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65" w:type="dxa"/>
        <w:tblInd w:w="55" w:type="dxa"/>
        <w:tblCellMar>
          <w:left w:w="70" w:type="dxa"/>
          <w:right w:w="70" w:type="dxa"/>
        </w:tblCellMar>
        <w:tblLook w:val="04A0" w:firstRow="1" w:lastRow="0" w:firstColumn="1" w:lastColumn="0" w:noHBand="0" w:noVBand="1"/>
      </w:tblPr>
      <w:tblGrid>
        <w:gridCol w:w="2283"/>
        <w:gridCol w:w="3544"/>
        <w:gridCol w:w="1701"/>
        <w:gridCol w:w="1559"/>
        <w:gridCol w:w="2410"/>
        <w:gridCol w:w="2268"/>
      </w:tblGrid>
      <w:tr w:rsidR="00923A78" w:rsidRPr="00AD29B5" w:rsidTr="00923A78">
        <w:trPr>
          <w:trHeight w:val="645"/>
        </w:trPr>
        <w:tc>
          <w:tcPr>
            <w:tcW w:w="13765" w:type="dxa"/>
            <w:gridSpan w:val="6"/>
            <w:tcBorders>
              <w:top w:val="single" w:sz="12" w:space="0" w:color="auto"/>
              <w:left w:val="single" w:sz="12" w:space="0" w:color="auto"/>
              <w:bottom w:val="single" w:sz="4" w:space="0" w:color="auto"/>
              <w:right w:val="single" w:sz="12" w:space="0" w:color="auto"/>
            </w:tcBorders>
            <w:shd w:val="clear" w:color="000000" w:fill="FFFFFF"/>
            <w:vAlign w:val="center"/>
          </w:tcPr>
          <w:p w:rsidR="00923A78" w:rsidRDefault="00923A78" w:rsidP="00923A78">
            <w:pPr>
              <w:spacing w:after="0" w:line="240" w:lineRule="auto"/>
              <w:jc w:val="center"/>
              <w:rPr>
                <w:rFonts w:ascii="Century Gothic" w:eastAsia="Times New Roman" w:hAnsi="Century Gothic" w:cs="Times New Roman"/>
                <w:b/>
                <w:bCs/>
                <w:color w:val="000000"/>
                <w:sz w:val="20"/>
                <w:szCs w:val="20"/>
                <w:lang w:eastAsia="es-CO"/>
              </w:rPr>
            </w:pPr>
            <w:r>
              <w:rPr>
                <w:rFonts w:ascii="Century Gothic" w:eastAsia="Times New Roman" w:hAnsi="Century Gothic" w:cs="Times New Roman"/>
                <w:b/>
                <w:bCs/>
                <w:color w:val="000000"/>
                <w:sz w:val="20"/>
                <w:szCs w:val="20"/>
                <w:lang w:eastAsia="es-CO"/>
              </w:rPr>
              <w:t xml:space="preserve">CONCEPTO DE NEGOCIOS </w:t>
            </w:r>
          </w:p>
          <w:p w:rsidR="00923A78" w:rsidRPr="00923A78" w:rsidRDefault="00923A78" w:rsidP="00923A78">
            <w:pPr>
              <w:spacing w:after="0" w:line="240" w:lineRule="auto"/>
              <w:jc w:val="center"/>
              <w:rPr>
                <w:rFonts w:ascii="Century Gothic" w:eastAsia="Times New Roman" w:hAnsi="Century Gothic" w:cs="Times New Roman"/>
                <w:color w:val="000000"/>
                <w:sz w:val="14"/>
                <w:szCs w:val="20"/>
                <w:lang w:eastAsia="es-CO"/>
              </w:rPr>
            </w:pPr>
            <w:r w:rsidRPr="00923A78">
              <w:rPr>
                <w:rFonts w:ascii="Century Gothic" w:eastAsia="Times New Roman" w:hAnsi="Century Gothic" w:cs="Times New Roman"/>
                <w:color w:val="000000"/>
                <w:sz w:val="14"/>
                <w:szCs w:val="20"/>
                <w:lang w:eastAsia="es-CO"/>
              </w:rPr>
              <w:t>¿Cuál es el negocio, a qué se dedica la unidad de negocios?</w:t>
            </w:r>
          </w:p>
          <w:p w:rsidR="00923A78" w:rsidRPr="00923A78" w:rsidRDefault="00923A78" w:rsidP="00923A78">
            <w:pPr>
              <w:spacing w:after="0" w:line="240" w:lineRule="auto"/>
              <w:jc w:val="center"/>
              <w:rPr>
                <w:rFonts w:ascii="Century Gothic" w:eastAsia="Times New Roman" w:hAnsi="Century Gothic" w:cs="Times New Roman"/>
                <w:bCs/>
                <w:color w:val="000000"/>
                <w:sz w:val="20"/>
                <w:szCs w:val="20"/>
                <w:lang w:eastAsia="es-CO"/>
              </w:rPr>
            </w:pPr>
          </w:p>
        </w:tc>
      </w:tr>
      <w:tr w:rsidR="00AD29B5" w:rsidRPr="00AD29B5" w:rsidTr="00923A78">
        <w:trPr>
          <w:trHeight w:val="645"/>
        </w:trPr>
        <w:tc>
          <w:tcPr>
            <w:tcW w:w="2283" w:type="dxa"/>
            <w:tcBorders>
              <w:top w:val="single" w:sz="8" w:space="0" w:color="auto"/>
              <w:left w:val="single" w:sz="12" w:space="0" w:color="auto"/>
              <w:bottom w:val="single" w:sz="4" w:space="0" w:color="auto"/>
              <w:right w:val="single" w:sz="8" w:space="0" w:color="000000"/>
            </w:tcBorders>
            <w:shd w:val="clear" w:color="000000" w:fill="FFFFFF"/>
            <w:vAlign w:val="center"/>
            <w:hideMark/>
          </w:tcPr>
          <w:p w:rsidR="00AD29B5" w:rsidRPr="00AD29B5" w:rsidRDefault="00AD29B5" w:rsidP="00923A78">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8. ALIADOS CLAVE</w:t>
            </w:r>
          </w:p>
        </w:tc>
        <w:tc>
          <w:tcPr>
            <w:tcW w:w="3544" w:type="dxa"/>
            <w:tcBorders>
              <w:top w:val="single" w:sz="8" w:space="0" w:color="auto"/>
              <w:left w:val="nil"/>
              <w:bottom w:val="single" w:sz="4" w:space="0" w:color="auto"/>
              <w:right w:val="single" w:sz="8" w:space="0" w:color="000000"/>
            </w:tcBorders>
            <w:shd w:val="clear" w:color="000000" w:fill="FFFFFF"/>
            <w:vAlign w:val="center"/>
            <w:hideMark/>
          </w:tcPr>
          <w:p w:rsidR="00AD29B5" w:rsidRPr="00AD29B5" w:rsidRDefault="00AD29B5" w:rsidP="00923A78">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7. ACTIVIDADES CLAVE</w:t>
            </w:r>
          </w:p>
        </w:tc>
        <w:tc>
          <w:tcPr>
            <w:tcW w:w="3260" w:type="dxa"/>
            <w:gridSpan w:val="2"/>
            <w:tcBorders>
              <w:top w:val="single" w:sz="8" w:space="0" w:color="auto"/>
              <w:left w:val="nil"/>
              <w:bottom w:val="single" w:sz="4" w:space="0" w:color="auto"/>
              <w:right w:val="single" w:sz="8" w:space="0" w:color="000000"/>
            </w:tcBorders>
            <w:shd w:val="clear" w:color="000000" w:fill="FFFFFF"/>
            <w:vAlign w:val="center"/>
            <w:hideMark/>
          </w:tcPr>
          <w:p w:rsidR="00AD29B5" w:rsidRPr="00AD29B5" w:rsidRDefault="00AD29B5" w:rsidP="00923A78">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2.1 PRODUCTOS, SERVICIOS</w:t>
            </w:r>
          </w:p>
        </w:tc>
        <w:tc>
          <w:tcPr>
            <w:tcW w:w="2410" w:type="dxa"/>
            <w:tcBorders>
              <w:top w:val="single" w:sz="8" w:space="0" w:color="auto"/>
              <w:left w:val="nil"/>
              <w:bottom w:val="single" w:sz="4" w:space="0" w:color="auto"/>
              <w:right w:val="single" w:sz="8" w:space="0" w:color="000000"/>
            </w:tcBorders>
            <w:shd w:val="clear" w:color="000000" w:fill="FFFFFF"/>
            <w:vAlign w:val="center"/>
            <w:hideMark/>
          </w:tcPr>
          <w:p w:rsidR="00AD29B5" w:rsidRPr="00AD29B5" w:rsidRDefault="00AD29B5" w:rsidP="00923A78">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4. RELACIONES CON LOS CLIENTES</w:t>
            </w:r>
          </w:p>
        </w:tc>
        <w:tc>
          <w:tcPr>
            <w:tcW w:w="2268" w:type="dxa"/>
            <w:tcBorders>
              <w:top w:val="single" w:sz="8" w:space="0" w:color="auto"/>
              <w:left w:val="nil"/>
              <w:bottom w:val="single" w:sz="4" w:space="0" w:color="auto"/>
              <w:right w:val="single" w:sz="12" w:space="0" w:color="auto"/>
            </w:tcBorders>
            <w:shd w:val="clear" w:color="000000" w:fill="FFFFFF"/>
            <w:vAlign w:val="center"/>
            <w:hideMark/>
          </w:tcPr>
          <w:p w:rsidR="00AD29B5" w:rsidRPr="00AD29B5" w:rsidRDefault="00AD29B5" w:rsidP="00923A78">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1. CLIENTES, NICHOS DE MERCADO</w:t>
            </w:r>
          </w:p>
        </w:tc>
      </w:tr>
      <w:tr w:rsidR="00AD29B5" w:rsidRPr="00AD29B5" w:rsidTr="00923A78">
        <w:trPr>
          <w:trHeight w:val="300"/>
        </w:trPr>
        <w:tc>
          <w:tcPr>
            <w:tcW w:w="2283" w:type="dxa"/>
            <w:vMerge w:val="restart"/>
            <w:tcBorders>
              <w:top w:val="single" w:sz="4" w:space="0" w:color="auto"/>
              <w:left w:val="single" w:sz="12" w:space="0" w:color="auto"/>
              <w:bottom w:val="single" w:sz="8" w:space="0" w:color="000000"/>
              <w:right w:val="single" w:sz="8" w:space="0" w:color="000000"/>
            </w:tcBorders>
            <w:shd w:val="clear" w:color="000000" w:fill="FFFFFF"/>
            <w:hideMark/>
          </w:tcPr>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Organizaciones, grupos de organizaciones, personas, instituciones a través de las cuales se puede acceder a recursos y actividades clave, qué tipo de alianza puede buscarse con cada organización, hasta dónde puede comprometerse, que solicita a cambio</w:t>
            </w:r>
          </w:p>
        </w:tc>
        <w:tc>
          <w:tcPr>
            <w:tcW w:w="3544" w:type="dxa"/>
            <w:vMerge w:val="restart"/>
            <w:tcBorders>
              <w:top w:val="single" w:sz="4" w:space="0" w:color="auto"/>
              <w:left w:val="single" w:sz="8" w:space="0" w:color="auto"/>
              <w:bottom w:val="single" w:sz="8" w:space="0" w:color="000000"/>
              <w:right w:val="single" w:sz="8" w:space="0" w:color="000000"/>
            </w:tcBorders>
            <w:shd w:val="clear" w:color="000000" w:fill="FFFFFF"/>
            <w:hideMark/>
          </w:tcPr>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Qué procesos, actividades, son necesarias para hacer realidad la propuesta de valor, para desarrollar los canales y relaciones con los clientes, procesos propios de la unidad de negocios sin los cuales no es posible la propuesta de valor</w:t>
            </w: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tc>
        <w:tc>
          <w:tcPr>
            <w:tcW w:w="3260" w:type="dxa"/>
            <w:gridSpan w:val="2"/>
            <w:vMerge w:val="restart"/>
            <w:tcBorders>
              <w:top w:val="single" w:sz="4" w:space="0" w:color="auto"/>
              <w:left w:val="single" w:sz="8" w:space="0" w:color="auto"/>
              <w:bottom w:val="single" w:sz="4" w:space="0" w:color="auto"/>
              <w:right w:val="single" w:sz="8" w:space="0" w:color="000000"/>
            </w:tcBorders>
            <w:shd w:val="clear" w:color="000000" w:fill="FFFFFF"/>
            <w:hideMark/>
          </w:tcPr>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Qué es lo que se ofrece a los clientes, en términos de los entregables que recibe por la compra</w:t>
            </w:r>
          </w:p>
        </w:tc>
        <w:tc>
          <w:tcPr>
            <w:tcW w:w="2410" w:type="dxa"/>
            <w:vMerge w:val="restart"/>
            <w:tcBorders>
              <w:top w:val="single" w:sz="4" w:space="0" w:color="auto"/>
              <w:left w:val="single" w:sz="8" w:space="0" w:color="auto"/>
              <w:bottom w:val="single" w:sz="8" w:space="0" w:color="000000"/>
              <w:right w:val="single" w:sz="8" w:space="0" w:color="000000"/>
            </w:tcBorders>
            <w:shd w:val="clear" w:color="000000" w:fill="FFFFFF"/>
            <w:hideMark/>
          </w:tcPr>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Qué tipo de relación con la empresa busca cada nicho de mercado, que expectativas tiene frente al tratamiento que le dará la empresa, que implicaciones tiene generar ese tipo de relación</w:t>
            </w:r>
          </w:p>
        </w:tc>
        <w:tc>
          <w:tcPr>
            <w:tcW w:w="2268" w:type="dxa"/>
            <w:vMerge w:val="restart"/>
            <w:tcBorders>
              <w:top w:val="single" w:sz="4" w:space="0" w:color="auto"/>
              <w:left w:val="single" w:sz="8" w:space="0" w:color="auto"/>
              <w:bottom w:val="single" w:sz="8" w:space="0" w:color="000000"/>
              <w:right w:val="single" w:sz="12" w:space="0" w:color="auto"/>
            </w:tcBorders>
            <w:shd w:val="clear" w:color="000000" w:fill="FFFFFF"/>
            <w:hideMark/>
          </w:tcPr>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Quiénes están dispuestos a pagar por lo que se vende</w:t>
            </w:r>
          </w:p>
        </w:tc>
      </w:tr>
      <w:tr w:rsidR="00AD29B5" w:rsidRPr="00AD29B5" w:rsidTr="00923A78">
        <w:trPr>
          <w:trHeight w:val="509"/>
        </w:trPr>
        <w:tc>
          <w:tcPr>
            <w:tcW w:w="2283" w:type="dxa"/>
            <w:vMerge/>
            <w:tcBorders>
              <w:top w:val="single" w:sz="4" w:space="0" w:color="auto"/>
              <w:left w:val="single" w:sz="12"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544"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260" w:type="dxa"/>
            <w:gridSpan w:val="2"/>
            <w:vMerge/>
            <w:tcBorders>
              <w:top w:val="single" w:sz="4" w:space="0" w:color="auto"/>
              <w:left w:val="single" w:sz="8" w:space="0" w:color="auto"/>
              <w:bottom w:val="single" w:sz="4" w:space="0" w:color="auto"/>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410"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268" w:type="dxa"/>
            <w:vMerge/>
            <w:tcBorders>
              <w:top w:val="single" w:sz="4" w:space="0" w:color="auto"/>
              <w:left w:val="single" w:sz="8" w:space="0" w:color="auto"/>
              <w:bottom w:val="single" w:sz="8" w:space="0" w:color="000000"/>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509"/>
        </w:trPr>
        <w:tc>
          <w:tcPr>
            <w:tcW w:w="2283" w:type="dxa"/>
            <w:vMerge/>
            <w:tcBorders>
              <w:top w:val="single" w:sz="4" w:space="0" w:color="auto"/>
              <w:left w:val="single" w:sz="12"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544"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260" w:type="dxa"/>
            <w:gridSpan w:val="2"/>
            <w:vMerge/>
            <w:tcBorders>
              <w:top w:val="single" w:sz="4" w:space="0" w:color="auto"/>
              <w:left w:val="single" w:sz="8" w:space="0" w:color="auto"/>
              <w:bottom w:val="single" w:sz="4" w:space="0" w:color="auto"/>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410"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268" w:type="dxa"/>
            <w:vMerge/>
            <w:tcBorders>
              <w:top w:val="single" w:sz="4" w:space="0" w:color="auto"/>
              <w:left w:val="single" w:sz="8" w:space="0" w:color="auto"/>
              <w:bottom w:val="single" w:sz="8" w:space="0" w:color="000000"/>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509"/>
        </w:trPr>
        <w:tc>
          <w:tcPr>
            <w:tcW w:w="2283" w:type="dxa"/>
            <w:vMerge/>
            <w:tcBorders>
              <w:top w:val="single" w:sz="4" w:space="0" w:color="auto"/>
              <w:left w:val="single" w:sz="12"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544"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260" w:type="dxa"/>
            <w:gridSpan w:val="2"/>
            <w:vMerge/>
            <w:tcBorders>
              <w:top w:val="single" w:sz="4" w:space="0" w:color="auto"/>
              <w:left w:val="single" w:sz="8" w:space="0" w:color="auto"/>
              <w:bottom w:val="single" w:sz="4" w:space="0" w:color="auto"/>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410"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268" w:type="dxa"/>
            <w:vMerge/>
            <w:tcBorders>
              <w:top w:val="single" w:sz="4" w:space="0" w:color="auto"/>
              <w:left w:val="single" w:sz="8" w:space="0" w:color="auto"/>
              <w:bottom w:val="single" w:sz="8" w:space="0" w:color="000000"/>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300"/>
        </w:trPr>
        <w:tc>
          <w:tcPr>
            <w:tcW w:w="2283" w:type="dxa"/>
            <w:vMerge/>
            <w:tcBorders>
              <w:top w:val="single" w:sz="4" w:space="0" w:color="auto"/>
              <w:left w:val="single" w:sz="12"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544" w:type="dxa"/>
            <w:tcBorders>
              <w:top w:val="single" w:sz="8" w:space="0" w:color="auto"/>
              <w:left w:val="nil"/>
              <w:bottom w:val="single" w:sz="4" w:space="0" w:color="auto"/>
              <w:right w:val="single" w:sz="8" w:space="0" w:color="000000"/>
            </w:tcBorders>
            <w:shd w:val="clear" w:color="000000" w:fill="FFFFFF"/>
            <w:noWrap/>
            <w:vAlign w:val="bottom"/>
            <w:hideMark/>
          </w:tcPr>
          <w:p w:rsidR="00AD29B5" w:rsidRPr="00AD29B5" w:rsidRDefault="00AD29B5" w:rsidP="00AD29B5">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6. RECURSOS CLAVE</w:t>
            </w:r>
          </w:p>
        </w:tc>
        <w:tc>
          <w:tcPr>
            <w:tcW w:w="3260" w:type="dxa"/>
            <w:gridSpan w:val="2"/>
            <w:tcBorders>
              <w:top w:val="single" w:sz="4" w:space="0" w:color="auto"/>
              <w:left w:val="nil"/>
              <w:bottom w:val="single" w:sz="4" w:space="0" w:color="auto"/>
              <w:right w:val="single" w:sz="8" w:space="0" w:color="000000"/>
            </w:tcBorders>
            <w:shd w:val="clear" w:color="000000" w:fill="FFFFFF"/>
            <w:vAlign w:val="bottom"/>
            <w:hideMark/>
          </w:tcPr>
          <w:p w:rsidR="00AD29B5" w:rsidRPr="00AD29B5" w:rsidRDefault="00AD29B5" w:rsidP="00AD29B5">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2.2 PROPUESTA DE VALOR</w:t>
            </w:r>
          </w:p>
        </w:tc>
        <w:tc>
          <w:tcPr>
            <w:tcW w:w="2410" w:type="dxa"/>
            <w:tcBorders>
              <w:top w:val="single" w:sz="8" w:space="0" w:color="auto"/>
              <w:left w:val="nil"/>
              <w:bottom w:val="single" w:sz="4" w:space="0" w:color="auto"/>
              <w:right w:val="single" w:sz="8" w:space="0" w:color="000000"/>
            </w:tcBorders>
            <w:shd w:val="clear" w:color="000000" w:fill="FFFFFF"/>
            <w:noWrap/>
            <w:vAlign w:val="bottom"/>
            <w:hideMark/>
          </w:tcPr>
          <w:p w:rsidR="00AD29B5" w:rsidRPr="00AD29B5" w:rsidRDefault="00AD29B5" w:rsidP="00AD29B5">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3. CANALES</w:t>
            </w:r>
          </w:p>
        </w:tc>
        <w:tc>
          <w:tcPr>
            <w:tcW w:w="2268" w:type="dxa"/>
            <w:vMerge/>
            <w:tcBorders>
              <w:top w:val="single" w:sz="4" w:space="0" w:color="auto"/>
              <w:left w:val="single" w:sz="8" w:space="0" w:color="auto"/>
              <w:bottom w:val="single" w:sz="8" w:space="0" w:color="000000"/>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509"/>
        </w:trPr>
        <w:tc>
          <w:tcPr>
            <w:tcW w:w="2283" w:type="dxa"/>
            <w:vMerge/>
            <w:tcBorders>
              <w:top w:val="single" w:sz="4" w:space="0" w:color="auto"/>
              <w:left w:val="single" w:sz="12"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544" w:type="dxa"/>
            <w:vMerge w:val="restart"/>
            <w:tcBorders>
              <w:top w:val="single" w:sz="4" w:space="0" w:color="auto"/>
              <w:left w:val="single" w:sz="8" w:space="0" w:color="auto"/>
              <w:bottom w:val="single" w:sz="8" w:space="0" w:color="000000"/>
              <w:right w:val="single" w:sz="8" w:space="0" w:color="000000"/>
            </w:tcBorders>
            <w:shd w:val="clear" w:color="000000" w:fill="FFFFFF"/>
            <w:hideMark/>
          </w:tcPr>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Qué personas, cosas, conocimientos, infraestructura son necesarias para hacer realidad la propuesta de valor, para desarrollar los canales y relaciones con los clientes, recursos sin los cuales no es posible la propuesta de valo</w:t>
            </w: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Default="00AD29B5" w:rsidP="00AD29B5">
            <w:pPr>
              <w:spacing w:after="0" w:line="240" w:lineRule="auto"/>
              <w:jc w:val="center"/>
              <w:rPr>
                <w:rFonts w:ascii="Century Gothic" w:eastAsia="Times New Roman" w:hAnsi="Century Gothic" w:cs="Times New Roman"/>
                <w:color w:val="000000"/>
                <w:sz w:val="14"/>
                <w:szCs w:val="20"/>
                <w:lang w:eastAsia="es-CO"/>
              </w:rPr>
            </w:pPr>
          </w:p>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r</w:t>
            </w:r>
          </w:p>
        </w:tc>
        <w:tc>
          <w:tcPr>
            <w:tcW w:w="3260" w:type="dxa"/>
            <w:gridSpan w:val="2"/>
            <w:vMerge w:val="restart"/>
            <w:tcBorders>
              <w:top w:val="single" w:sz="4" w:space="0" w:color="auto"/>
              <w:left w:val="single" w:sz="8" w:space="0" w:color="auto"/>
              <w:bottom w:val="single" w:sz="8" w:space="0" w:color="000000"/>
              <w:right w:val="single" w:sz="8" w:space="0" w:color="000000"/>
            </w:tcBorders>
            <w:shd w:val="clear" w:color="000000" w:fill="FFFFFF"/>
            <w:hideMark/>
          </w:tcPr>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Qué es lo que se ofrece a los clientes, en términos de los beneficios o utilidades por los que está dispuesto a pagar</w:t>
            </w:r>
          </w:p>
        </w:tc>
        <w:tc>
          <w:tcPr>
            <w:tcW w:w="2410" w:type="dxa"/>
            <w:vMerge w:val="restart"/>
            <w:tcBorders>
              <w:top w:val="single" w:sz="4" w:space="0" w:color="auto"/>
              <w:left w:val="single" w:sz="8" w:space="0" w:color="auto"/>
              <w:bottom w:val="single" w:sz="8" w:space="0" w:color="000000"/>
              <w:right w:val="single" w:sz="8" w:space="0" w:color="000000"/>
            </w:tcBorders>
            <w:shd w:val="clear" w:color="000000" w:fill="FFFFFF"/>
            <w:hideMark/>
          </w:tcPr>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Cuáles son los medios a través de los cuales se dará a conocer la propuesta de valor a los nichos de mercado, cuáles son los medios a través de los cuáles se negociará con los clientes, a tavés de los que se hará llegar el producto o servicio</w:t>
            </w:r>
          </w:p>
        </w:tc>
        <w:tc>
          <w:tcPr>
            <w:tcW w:w="2268" w:type="dxa"/>
            <w:vMerge/>
            <w:tcBorders>
              <w:top w:val="single" w:sz="4" w:space="0" w:color="auto"/>
              <w:left w:val="single" w:sz="8" w:space="0" w:color="auto"/>
              <w:bottom w:val="single" w:sz="8" w:space="0" w:color="000000"/>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509"/>
        </w:trPr>
        <w:tc>
          <w:tcPr>
            <w:tcW w:w="2283" w:type="dxa"/>
            <w:vMerge/>
            <w:tcBorders>
              <w:top w:val="single" w:sz="4" w:space="0" w:color="auto"/>
              <w:left w:val="single" w:sz="12"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544"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260" w:type="dxa"/>
            <w:gridSpan w:val="2"/>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410"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268" w:type="dxa"/>
            <w:vMerge/>
            <w:tcBorders>
              <w:top w:val="single" w:sz="4" w:space="0" w:color="auto"/>
              <w:left w:val="single" w:sz="8" w:space="0" w:color="auto"/>
              <w:bottom w:val="single" w:sz="8" w:space="0" w:color="000000"/>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509"/>
        </w:trPr>
        <w:tc>
          <w:tcPr>
            <w:tcW w:w="2283" w:type="dxa"/>
            <w:vMerge/>
            <w:tcBorders>
              <w:top w:val="single" w:sz="4" w:space="0" w:color="auto"/>
              <w:left w:val="single" w:sz="12"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544"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260" w:type="dxa"/>
            <w:gridSpan w:val="2"/>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410"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268" w:type="dxa"/>
            <w:vMerge/>
            <w:tcBorders>
              <w:top w:val="single" w:sz="4" w:space="0" w:color="auto"/>
              <w:left w:val="single" w:sz="8" w:space="0" w:color="auto"/>
              <w:bottom w:val="single" w:sz="8" w:space="0" w:color="000000"/>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509"/>
        </w:trPr>
        <w:tc>
          <w:tcPr>
            <w:tcW w:w="2283" w:type="dxa"/>
            <w:vMerge/>
            <w:tcBorders>
              <w:top w:val="single" w:sz="4" w:space="0" w:color="auto"/>
              <w:left w:val="single" w:sz="12"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544"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3260" w:type="dxa"/>
            <w:gridSpan w:val="2"/>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410" w:type="dxa"/>
            <w:vMerge/>
            <w:tcBorders>
              <w:top w:val="single" w:sz="4" w:space="0" w:color="auto"/>
              <w:left w:val="single" w:sz="8" w:space="0" w:color="auto"/>
              <w:bottom w:val="single" w:sz="8" w:space="0" w:color="000000"/>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2268" w:type="dxa"/>
            <w:vMerge/>
            <w:tcBorders>
              <w:top w:val="single" w:sz="4" w:space="0" w:color="auto"/>
              <w:left w:val="single" w:sz="8" w:space="0" w:color="auto"/>
              <w:bottom w:val="single" w:sz="8" w:space="0" w:color="000000"/>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315"/>
        </w:trPr>
        <w:tc>
          <w:tcPr>
            <w:tcW w:w="7528" w:type="dxa"/>
            <w:gridSpan w:val="3"/>
            <w:tcBorders>
              <w:top w:val="single" w:sz="8" w:space="0" w:color="auto"/>
              <w:left w:val="single" w:sz="12" w:space="0" w:color="auto"/>
              <w:bottom w:val="single" w:sz="4" w:space="0" w:color="auto"/>
              <w:right w:val="single" w:sz="8" w:space="0" w:color="000000"/>
            </w:tcBorders>
            <w:shd w:val="clear" w:color="000000" w:fill="FFFFFF"/>
            <w:noWrap/>
            <w:vAlign w:val="bottom"/>
            <w:hideMark/>
          </w:tcPr>
          <w:p w:rsidR="00AD29B5" w:rsidRPr="00AD29B5" w:rsidRDefault="00AD29B5" w:rsidP="00AD29B5">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9. ESTRUCTURA DE COSTOS</w:t>
            </w:r>
          </w:p>
        </w:tc>
        <w:tc>
          <w:tcPr>
            <w:tcW w:w="6237" w:type="dxa"/>
            <w:gridSpan w:val="3"/>
            <w:tcBorders>
              <w:top w:val="single" w:sz="8" w:space="0" w:color="auto"/>
              <w:left w:val="nil"/>
              <w:bottom w:val="single" w:sz="4" w:space="0" w:color="auto"/>
              <w:right w:val="single" w:sz="12" w:space="0" w:color="auto"/>
            </w:tcBorders>
            <w:shd w:val="clear" w:color="000000" w:fill="FFFFFF"/>
            <w:noWrap/>
            <w:vAlign w:val="bottom"/>
            <w:hideMark/>
          </w:tcPr>
          <w:p w:rsidR="00AD29B5" w:rsidRPr="00AD29B5" w:rsidRDefault="00AD29B5" w:rsidP="00AD29B5">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5. FUENTES DE INGRESO</w:t>
            </w:r>
          </w:p>
        </w:tc>
      </w:tr>
      <w:tr w:rsidR="00AD29B5" w:rsidRPr="00AD29B5" w:rsidTr="00923A78">
        <w:trPr>
          <w:trHeight w:val="300"/>
        </w:trPr>
        <w:tc>
          <w:tcPr>
            <w:tcW w:w="7528" w:type="dxa"/>
            <w:gridSpan w:val="3"/>
            <w:vMerge w:val="restart"/>
            <w:tcBorders>
              <w:top w:val="single" w:sz="4" w:space="0" w:color="auto"/>
              <w:left w:val="single" w:sz="12" w:space="0" w:color="auto"/>
              <w:bottom w:val="single" w:sz="4" w:space="0" w:color="auto"/>
              <w:right w:val="single" w:sz="8" w:space="0" w:color="000000"/>
            </w:tcBorders>
            <w:shd w:val="clear" w:color="000000" w:fill="FFFFFF"/>
            <w:hideMark/>
          </w:tcPr>
          <w:p w:rsidR="00AD29B5" w:rsidRDefault="00AD29B5" w:rsidP="00923A78">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Cuánto cuesta cada elemento parte del modelo de negocios, incluso si es aportado por un aliado</w:t>
            </w:r>
          </w:p>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p>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p>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p>
          <w:p w:rsidR="00923A78" w:rsidRPr="00AD29B5" w:rsidRDefault="00923A78" w:rsidP="00923A78">
            <w:pPr>
              <w:spacing w:after="0" w:line="240" w:lineRule="auto"/>
              <w:jc w:val="center"/>
              <w:rPr>
                <w:rFonts w:ascii="Century Gothic" w:eastAsia="Times New Roman" w:hAnsi="Century Gothic" w:cs="Times New Roman"/>
                <w:color w:val="000000"/>
                <w:sz w:val="14"/>
                <w:szCs w:val="20"/>
                <w:lang w:eastAsia="es-CO"/>
              </w:rPr>
            </w:pPr>
          </w:p>
        </w:tc>
        <w:tc>
          <w:tcPr>
            <w:tcW w:w="6237" w:type="dxa"/>
            <w:gridSpan w:val="3"/>
            <w:vMerge w:val="restart"/>
            <w:tcBorders>
              <w:top w:val="single" w:sz="4" w:space="0" w:color="auto"/>
              <w:left w:val="single" w:sz="8" w:space="0" w:color="auto"/>
              <w:bottom w:val="single" w:sz="4" w:space="0" w:color="auto"/>
              <w:right w:val="single" w:sz="12" w:space="0" w:color="auto"/>
            </w:tcBorders>
            <w:shd w:val="clear" w:color="000000" w:fill="FFFFFF"/>
            <w:hideMark/>
          </w:tcPr>
          <w:p w:rsidR="00AD29B5" w:rsidRPr="00AD29B5" w:rsidRDefault="00AD29B5" w:rsidP="00AD29B5">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Cuáles son las formas a través de las que los clientes pagarán por los productos o servicios, cómo entrará dinero a la unidad de negocios por la venta de la propuesta de valor</w:t>
            </w:r>
          </w:p>
        </w:tc>
      </w:tr>
      <w:tr w:rsidR="00AD29B5" w:rsidRPr="00AD29B5" w:rsidTr="00923A78">
        <w:trPr>
          <w:trHeight w:val="509"/>
        </w:trPr>
        <w:tc>
          <w:tcPr>
            <w:tcW w:w="7528" w:type="dxa"/>
            <w:gridSpan w:val="3"/>
            <w:vMerge/>
            <w:tcBorders>
              <w:top w:val="single" w:sz="4" w:space="0" w:color="auto"/>
              <w:left w:val="single" w:sz="12" w:space="0" w:color="auto"/>
              <w:bottom w:val="single" w:sz="4" w:space="0" w:color="auto"/>
              <w:right w:val="single" w:sz="8" w:space="0" w:color="000000"/>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c>
          <w:tcPr>
            <w:tcW w:w="6237" w:type="dxa"/>
            <w:gridSpan w:val="3"/>
            <w:vMerge/>
            <w:tcBorders>
              <w:top w:val="single" w:sz="4" w:space="0" w:color="auto"/>
              <w:left w:val="single" w:sz="8" w:space="0" w:color="auto"/>
              <w:bottom w:val="single" w:sz="4" w:space="0" w:color="auto"/>
              <w:right w:val="single" w:sz="12" w:space="0" w:color="auto"/>
            </w:tcBorders>
            <w:vAlign w:val="center"/>
            <w:hideMark/>
          </w:tcPr>
          <w:p w:rsidR="00AD29B5" w:rsidRPr="00AD29B5" w:rsidRDefault="00AD29B5" w:rsidP="00AD29B5">
            <w:pPr>
              <w:spacing w:after="0" w:line="240" w:lineRule="auto"/>
              <w:rPr>
                <w:rFonts w:ascii="Century Gothic" w:eastAsia="Times New Roman" w:hAnsi="Century Gothic" w:cs="Times New Roman"/>
                <w:color w:val="000000"/>
                <w:sz w:val="20"/>
                <w:szCs w:val="20"/>
                <w:lang w:eastAsia="es-CO"/>
              </w:rPr>
            </w:pPr>
          </w:p>
        </w:tc>
      </w:tr>
      <w:tr w:rsidR="00AD29B5" w:rsidRPr="00AD29B5" w:rsidTr="00923A78">
        <w:trPr>
          <w:trHeight w:val="315"/>
        </w:trPr>
        <w:tc>
          <w:tcPr>
            <w:tcW w:w="13765" w:type="dxa"/>
            <w:gridSpan w:val="6"/>
            <w:tcBorders>
              <w:top w:val="single" w:sz="8" w:space="0" w:color="auto"/>
              <w:left w:val="single" w:sz="12" w:space="0" w:color="auto"/>
              <w:bottom w:val="single" w:sz="8" w:space="0" w:color="auto"/>
              <w:right w:val="single" w:sz="12" w:space="0" w:color="auto"/>
            </w:tcBorders>
            <w:shd w:val="clear" w:color="000000" w:fill="FFFFFF"/>
            <w:noWrap/>
            <w:vAlign w:val="bottom"/>
            <w:hideMark/>
          </w:tcPr>
          <w:p w:rsidR="00AD29B5" w:rsidRPr="00AD29B5" w:rsidRDefault="00AD29B5" w:rsidP="00AD29B5">
            <w:pPr>
              <w:spacing w:after="0" w:line="240" w:lineRule="auto"/>
              <w:jc w:val="center"/>
              <w:rPr>
                <w:rFonts w:ascii="Century Gothic" w:eastAsia="Times New Roman" w:hAnsi="Century Gothic" w:cs="Times New Roman"/>
                <w:b/>
                <w:bCs/>
                <w:color w:val="000000"/>
                <w:sz w:val="20"/>
                <w:szCs w:val="20"/>
                <w:lang w:eastAsia="es-CO"/>
              </w:rPr>
            </w:pPr>
            <w:r w:rsidRPr="00AD29B5">
              <w:rPr>
                <w:rFonts w:ascii="Century Gothic" w:eastAsia="Times New Roman" w:hAnsi="Century Gothic" w:cs="Times New Roman"/>
                <w:b/>
                <w:bCs/>
                <w:color w:val="000000"/>
                <w:sz w:val="20"/>
                <w:szCs w:val="20"/>
                <w:lang w:eastAsia="es-CO"/>
              </w:rPr>
              <w:t>10.FUENTES DE FINANCIACIÓN</w:t>
            </w:r>
          </w:p>
        </w:tc>
      </w:tr>
      <w:tr w:rsidR="00923A78" w:rsidRPr="00AD29B5" w:rsidTr="00923A78">
        <w:trPr>
          <w:trHeight w:val="315"/>
        </w:trPr>
        <w:tc>
          <w:tcPr>
            <w:tcW w:w="13765" w:type="dxa"/>
            <w:gridSpan w:val="6"/>
            <w:tcBorders>
              <w:top w:val="single" w:sz="8" w:space="0" w:color="auto"/>
              <w:left w:val="single" w:sz="12" w:space="0" w:color="auto"/>
              <w:bottom w:val="single" w:sz="12" w:space="0" w:color="auto"/>
              <w:right w:val="single" w:sz="12" w:space="0" w:color="auto"/>
            </w:tcBorders>
            <w:shd w:val="clear" w:color="000000" w:fill="FFFFFF"/>
            <w:noWrap/>
            <w:vAlign w:val="bottom"/>
          </w:tcPr>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r w:rsidRPr="00AD29B5">
              <w:rPr>
                <w:rFonts w:ascii="Century Gothic" w:eastAsia="Times New Roman" w:hAnsi="Century Gothic" w:cs="Times New Roman"/>
                <w:color w:val="000000"/>
                <w:sz w:val="14"/>
                <w:szCs w:val="20"/>
                <w:lang w:eastAsia="es-CO"/>
              </w:rPr>
              <w:t>Dónde pueden hallarse los recursos financieros necesarios para colocar en marcha la unidad de negocios o iniciativa de empresa.</w:t>
            </w:r>
          </w:p>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p>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p>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p>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p>
          <w:p w:rsidR="00923A78" w:rsidRDefault="00923A78" w:rsidP="00923A78">
            <w:pPr>
              <w:spacing w:after="0" w:line="240" w:lineRule="auto"/>
              <w:jc w:val="center"/>
              <w:rPr>
                <w:rFonts w:ascii="Century Gothic" w:eastAsia="Times New Roman" w:hAnsi="Century Gothic" w:cs="Times New Roman"/>
                <w:color w:val="000000"/>
                <w:sz w:val="14"/>
                <w:szCs w:val="20"/>
                <w:lang w:eastAsia="es-CO"/>
              </w:rPr>
            </w:pPr>
          </w:p>
          <w:p w:rsidR="00923A78" w:rsidRPr="00AD29B5" w:rsidRDefault="00923A78" w:rsidP="00AD29B5">
            <w:pPr>
              <w:spacing w:after="0" w:line="240" w:lineRule="auto"/>
              <w:jc w:val="center"/>
              <w:rPr>
                <w:rFonts w:ascii="Century Gothic" w:eastAsia="Times New Roman" w:hAnsi="Century Gothic" w:cs="Times New Roman"/>
                <w:b/>
                <w:bCs/>
                <w:color w:val="000000"/>
                <w:sz w:val="20"/>
                <w:szCs w:val="20"/>
                <w:lang w:eastAsia="es-CO"/>
              </w:rPr>
            </w:pPr>
          </w:p>
        </w:tc>
      </w:tr>
    </w:tbl>
    <w:p w:rsidR="00990992" w:rsidRDefault="00990992">
      <w:pPr>
        <w:sectPr w:rsidR="00990992" w:rsidSect="00923A78">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851" w:left="1417" w:header="708" w:footer="708" w:gutter="0"/>
          <w:cols w:space="708"/>
          <w:docGrid w:linePitch="360"/>
        </w:sectPr>
      </w:pPr>
    </w:p>
    <w:p w:rsidR="00DA37AC" w:rsidRDefault="00DA37AC"/>
    <w:p w:rsidR="00DA37AC" w:rsidRDefault="00DA37AC" w:rsidP="00990992">
      <w:pPr>
        <w:spacing w:after="0"/>
        <w:ind w:left="2832"/>
        <w:rPr>
          <w:rFonts w:ascii="Century Gothic" w:hAnsi="Century Gothic"/>
        </w:rPr>
      </w:pPr>
    </w:p>
    <w:tbl>
      <w:tblPr>
        <w:tblpPr w:leftFromText="141" w:rightFromText="141" w:bottomFromText="200" w:vertAnchor="text" w:horzAnchor="margin" w:tblpXSpec="center" w:tblpY="19"/>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255"/>
        <w:gridCol w:w="1552"/>
        <w:gridCol w:w="2325"/>
      </w:tblGrid>
      <w:tr w:rsidR="00915949" w:rsidTr="00915949">
        <w:tc>
          <w:tcPr>
            <w:tcW w:w="1503" w:type="pct"/>
            <w:tcBorders>
              <w:top w:val="single" w:sz="4" w:space="0" w:color="auto"/>
              <w:left w:val="single" w:sz="4" w:space="0" w:color="auto"/>
              <w:bottom w:val="single" w:sz="4" w:space="0" w:color="auto"/>
              <w:right w:val="single" w:sz="4" w:space="0" w:color="auto"/>
            </w:tcBorders>
            <w:shd w:val="clear" w:color="auto" w:fill="D9D9D9"/>
            <w:hideMark/>
          </w:tcPr>
          <w:p w:rsidR="00915949" w:rsidRDefault="00915949" w:rsidP="00915949">
            <w:pPr>
              <w:rPr>
                <w:rFonts w:ascii="Century Gothic" w:eastAsia="Times New Roman" w:hAnsi="Century Gothic" w:cs="Times New Roman"/>
                <w:sz w:val="24"/>
                <w:lang w:val="es-ES_tradnl" w:eastAsia="es-ES"/>
              </w:rPr>
            </w:pPr>
            <w:r>
              <w:rPr>
                <w:rFonts w:ascii="Century Gothic" w:hAnsi="Century Gothic"/>
              </w:rPr>
              <w:t>Elaboró</w:t>
            </w:r>
          </w:p>
        </w:tc>
        <w:tc>
          <w:tcPr>
            <w:tcW w:w="1596" w:type="pct"/>
            <w:tcBorders>
              <w:top w:val="single" w:sz="4" w:space="0" w:color="auto"/>
              <w:left w:val="single" w:sz="4" w:space="0" w:color="auto"/>
              <w:bottom w:val="single" w:sz="4" w:space="0" w:color="auto"/>
              <w:right w:val="single" w:sz="4" w:space="0" w:color="auto"/>
            </w:tcBorders>
            <w:shd w:val="clear" w:color="auto" w:fill="D9D9D9"/>
            <w:hideMark/>
          </w:tcPr>
          <w:p w:rsidR="00915949" w:rsidRDefault="00915949" w:rsidP="00915949">
            <w:pPr>
              <w:rPr>
                <w:rFonts w:ascii="Century Gothic" w:eastAsia="Times New Roman" w:hAnsi="Century Gothic" w:cs="Times New Roman"/>
                <w:sz w:val="24"/>
                <w:lang w:val="es-ES_tradnl" w:eastAsia="es-ES"/>
              </w:rPr>
            </w:pPr>
            <w:r>
              <w:rPr>
                <w:rFonts w:ascii="Century Gothic" w:hAnsi="Century Gothic"/>
              </w:rPr>
              <w:t>Revisó</w:t>
            </w:r>
          </w:p>
        </w:tc>
        <w:tc>
          <w:tcPr>
            <w:tcW w:w="761" w:type="pct"/>
            <w:tcBorders>
              <w:top w:val="single" w:sz="4" w:space="0" w:color="auto"/>
              <w:left w:val="single" w:sz="4" w:space="0" w:color="auto"/>
              <w:bottom w:val="single" w:sz="4" w:space="0" w:color="auto"/>
              <w:right w:val="single" w:sz="4" w:space="0" w:color="auto"/>
            </w:tcBorders>
            <w:shd w:val="clear" w:color="auto" w:fill="D9D9D9"/>
            <w:hideMark/>
          </w:tcPr>
          <w:p w:rsidR="00915949" w:rsidRDefault="00915949" w:rsidP="00915949">
            <w:pPr>
              <w:rPr>
                <w:rFonts w:ascii="Century Gothic" w:eastAsia="Times New Roman" w:hAnsi="Century Gothic" w:cs="Times New Roman"/>
                <w:sz w:val="24"/>
                <w:lang w:val="es-ES_tradnl" w:eastAsia="es-ES"/>
              </w:rPr>
            </w:pPr>
            <w:r>
              <w:rPr>
                <w:rFonts w:ascii="Century Gothic" w:hAnsi="Century Gothic"/>
              </w:rPr>
              <w:t>Aprobó</w:t>
            </w:r>
          </w:p>
        </w:tc>
        <w:tc>
          <w:tcPr>
            <w:tcW w:w="1140" w:type="pct"/>
            <w:tcBorders>
              <w:top w:val="single" w:sz="4" w:space="0" w:color="auto"/>
              <w:left w:val="single" w:sz="4" w:space="0" w:color="auto"/>
              <w:bottom w:val="single" w:sz="4" w:space="0" w:color="auto"/>
              <w:right w:val="single" w:sz="4" w:space="0" w:color="auto"/>
            </w:tcBorders>
            <w:shd w:val="clear" w:color="auto" w:fill="D9D9D9"/>
            <w:hideMark/>
          </w:tcPr>
          <w:p w:rsidR="00915949" w:rsidRDefault="00915949" w:rsidP="00915949">
            <w:pPr>
              <w:rPr>
                <w:rFonts w:ascii="Century Gothic" w:eastAsia="Times New Roman" w:hAnsi="Century Gothic" w:cs="Times New Roman"/>
                <w:sz w:val="24"/>
                <w:lang w:val="es-ES_tradnl" w:eastAsia="es-ES"/>
              </w:rPr>
            </w:pPr>
            <w:r>
              <w:rPr>
                <w:rFonts w:ascii="Century Gothic" w:hAnsi="Century Gothic"/>
              </w:rPr>
              <w:t>Fecha de vigencia:</w:t>
            </w:r>
          </w:p>
        </w:tc>
      </w:tr>
      <w:tr w:rsidR="00915949" w:rsidTr="00F36CEB">
        <w:trPr>
          <w:trHeight w:val="583"/>
        </w:trPr>
        <w:tc>
          <w:tcPr>
            <w:tcW w:w="1503" w:type="pct"/>
            <w:tcBorders>
              <w:top w:val="single" w:sz="4" w:space="0" w:color="auto"/>
              <w:left w:val="single" w:sz="4" w:space="0" w:color="auto"/>
              <w:bottom w:val="single" w:sz="4" w:space="0" w:color="auto"/>
              <w:right w:val="single" w:sz="4" w:space="0" w:color="auto"/>
            </w:tcBorders>
            <w:vAlign w:val="center"/>
          </w:tcPr>
          <w:p w:rsidR="00915949" w:rsidRDefault="00915949" w:rsidP="00F36CEB">
            <w:pPr>
              <w:spacing w:after="0"/>
              <w:jc w:val="center"/>
              <w:rPr>
                <w:rFonts w:ascii="Century Gothic" w:eastAsia="Times New Roman" w:hAnsi="Century Gothic" w:cs="Times New Roman"/>
                <w:sz w:val="20"/>
                <w:szCs w:val="24"/>
                <w:lang w:val="es-ES_tradnl" w:eastAsia="es-ES"/>
              </w:rPr>
            </w:pPr>
            <w:r>
              <w:rPr>
                <w:rFonts w:ascii="Century Gothic" w:hAnsi="Century Gothic"/>
                <w:sz w:val="20"/>
              </w:rPr>
              <w:t>Dirección de Investigaciones y Posgrados</w:t>
            </w:r>
          </w:p>
          <w:p w:rsidR="00915949" w:rsidRDefault="00915949" w:rsidP="00F36CEB">
            <w:pPr>
              <w:spacing w:after="0"/>
              <w:jc w:val="center"/>
              <w:rPr>
                <w:rFonts w:ascii="Century Gothic" w:hAnsi="Century Gothic"/>
                <w:sz w:val="20"/>
              </w:rPr>
            </w:pPr>
            <w:r>
              <w:rPr>
                <w:rFonts w:ascii="Century Gothic" w:hAnsi="Century Gothic"/>
                <w:sz w:val="20"/>
              </w:rPr>
              <w:t>Unidad de Emprendimiento</w:t>
            </w:r>
          </w:p>
          <w:p w:rsidR="00915949" w:rsidRDefault="00915949" w:rsidP="00F36CEB">
            <w:pPr>
              <w:spacing w:after="0"/>
              <w:jc w:val="center"/>
              <w:rPr>
                <w:rFonts w:ascii="Century Gothic" w:hAnsi="Century Gothic"/>
                <w:sz w:val="20"/>
              </w:rPr>
            </w:pPr>
            <w:r>
              <w:rPr>
                <w:rFonts w:ascii="Century Gothic" w:hAnsi="Century Gothic"/>
                <w:sz w:val="20"/>
              </w:rPr>
              <w:t>Coordinación de investigación e innovación</w:t>
            </w:r>
          </w:p>
          <w:p w:rsidR="00915949" w:rsidRDefault="00915949" w:rsidP="00F36CEB">
            <w:pPr>
              <w:spacing w:after="0"/>
              <w:jc w:val="center"/>
              <w:rPr>
                <w:rFonts w:ascii="Century Gothic" w:eastAsia="Times New Roman" w:hAnsi="Century Gothic" w:cs="Times New Roman"/>
                <w:sz w:val="20"/>
                <w:szCs w:val="24"/>
                <w:lang w:val="es-ES_tradnl" w:eastAsia="es-ES"/>
              </w:rPr>
            </w:pPr>
          </w:p>
        </w:tc>
        <w:tc>
          <w:tcPr>
            <w:tcW w:w="1596" w:type="pct"/>
            <w:tcBorders>
              <w:top w:val="single" w:sz="4" w:space="0" w:color="auto"/>
              <w:left w:val="single" w:sz="4" w:space="0" w:color="auto"/>
              <w:bottom w:val="single" w:sz="4" w:space="0" w:color="auto"/>
              <w:right w:val="single" w:sz="4" w:space="0" w:color="auto"/>
            </w:tcBorders>
            <w:vAlign w:val="center"/>
            <w:hideMark/>
          </w:tcPr>
          <w:p w:rsidR="00915949" w:rsidRDefault="00915949" w:rsidP="00F36CEB">
            <w:pPr>
              <w:spacing w:after="0"/>
              <w:jc w:val="center"/>
              <w:rPr>
                <w:rFonts w:ascii="Century Gothic" w:eastAsia="Times New Roman" w:hAnsi="Century Gothic" w:cs="Times New Roman"/>
                <w:sz w:val="20"/>
                <w:szCs w:val="24"/>
                <w:lang w:val="es-ES_tradnl" w:eastAsia="es-ES"/>
              </w:rPr>
            </w:pPr>
            <w:r>
              <w:rPr>
                <w:rFonts w:ascii="Century Gothic" w:hAnsi="Century Gothic"/>
                <w:sz w:val="20"/>
              </w:rPr>
              <w:t>Vicerrectoría Académica</w:t>
            </w:r>
          </w:p>
          <w:p w:rsidR="0026636C" w:rsidRDefault="0026636C" w:rsidP="00F36CEB">
            <w:pPr>
              <w:spacing w:after="0"/>
              <w:jc w:val="center"/>
              <w:rPr>
                <w:rFonts w:ascii="Century Gothic" w:hAnsi="Century Gothic"/>
                <w:sz w:val="20"/>
              </w:rPr>
            </w:pPr>
            <w:r>
              <w:rPr>
                <w:rFonts w:ascii="Century Gothic" w:hAnsi="Century Gothic"/>
                <w:sz w:val="20"/>
              </w:rPr>
              <w:t>Dirección de Aseguramiento de la Calidad</w:t>
            </w:r>
          </w:p>
          <w:p w:rsidR="00915949" w:rsidRDefault="0026636C" w:rsidP="00F36CEB">
            <w:pPr>
              <w:spacing w:after="0"/>
              <w:jc w:val="center"/>
              <w:rPr>
                <w:rFonts w:ascii="Century Gothic" w:eastAsia="Times New Roman" w:hAnsi="Century Gothic" w:cs="Times New Roman"/>
                <w:sz w:val="24"/>
                <w:lang w:val="es-ES_tradnl" w:eastAsia="es-ES"/>
              </w:rPr>
            </w:pPr>
            <w:r>
              <w:rPr>
                <w:rFonts w:ascii="Century Gothic" w:hAnsi="Century Gothic"/>
                <w:sz w:val="20"/>
              </w:rPr>
              <w:t>Dirección de Planeación</w:t>
            </w:r>
          </w:p>
        </w:tc>
        <w:tc>
          <w:tcPr>
            <w:tcW w:w="761" w:type="pct"/>
            <w:tcBorders>
              <w:top w:val="single" w:sz="4" w:space="0" w:color="auto"/>
              <w:left w:val="single" w:sz="4" w:space="0" w:color="auto"/>
              <w:bottom w:val="single" w:sz="4" w:space="0" w:color="auto"/>
              <w:right w:val="single" w:sz="4" w:space="0" w:color="auto"/>
            </w:tcBorders>
            <w:vAlign w:val="center"/>
            <w:hideMark/>
          </w:tcPr>
          <w:p w:rsidR="00915949" w:rsidRDefault="00915949" w:rsidP="00F36CEB">
            <w:pPr>
              <w:spacing w:after="0"/>
              <w:jc w:val="center"/>
              <w:rPr>
                <w:rFonts w:ascii="Century Gothic" w:eastAsia="Times New Roman" w:hAnsi="Century Gothic" w:cs="Times New Roman"/>
                <w:sz w:val="24"/>
                <w:lang w:val="es-ES_tradnl" w:eastAsia="es-ES"/>
              </w:rPr>
            </w:pPr>
            <w:r>
              <w:rPr>
                <w:rFonts w:ascii="Century Gothic" w:hAnsi="Century Gothic"/>
                <w:sz w:val="20"/>
              </w:rPr>
              <w:t>Rectoría</w:t>
            </w:r>
          </w:p>
        </w:tc>
        <w:tc>
          <w:tcPr>
            <w:tcW w:w="1140" w:type="pct"/>
            <w:tcBorders>
              <w:top w:val="single" w:sz="4" w:space="0" w:color="auto"/>
              <w:left w:val="single" w:sz="4" w:space="0" w:color="auto"/>
              <w:bottom w:val="single" w:sz="4" w:space="0" w:color="auto"/>
              <w:right w:val="single" w:sz="4" w:space="0" w:color="auto"/>
            </w:tcBorders>
            <w:vAlign w:val="center"/>
            <w:hideMark/>
          </w:tcPr>
          <w:p w:rsidR="00915949" w:rsidRDefault="00915949" w:rsidP="00F36CEB">
            <w:pPr>
              <w:spacing w:after="0"/>
              <w:jc w:val="center"/>
              <w:rPr>
                <w:rFonts w:ascii="Century Gothic" w:eastAsia="Times New Roman" w:hAnsi="Century Gothic" w:cs="Times New Roman"/>
                <w:sz w:val="24"/>
                <w:lang w:val="es-ES_tradnl" w:eastAsia="es-ES"/>
              </w:rPr>
            </w:pPr>
            <w:r>
              <w:rPr>
                <w:rFonts w:ascii="Century Gothic" w:hAnsi="Century Gothic"/>
                <w:sz w:val="20"/>
              </w:rPr>
              <w:t>Junio de  2015</w:t>
            </w:r>
          </w:p>
        </w:tc>
      </w:tr>
    </w:tbl>
    <w:p w:rsidR="00915949" w:rsidRDefault="00915949" w:rsidP="00990992">
      <w:pPr>
        <w:spacing w:after="0"/>
        <w:ind w:left="2832"/>
        <w:rPr>
          <w:rFonts w:ascii="Century Gothic" w:hAnsi="Century Gothic"/>
        </w:rPr>
      </w:pPr>
    </w:p>
    <w:p w:rsidR="00915949" w:rsidRDefault="00915949" w:rsidP="00990992">
      <w:pPr>
        <w:spacing w:after="0"/>
        <w:ind w:left="2832"/>
        <w:rPr>
          <w:rFonts w:ascii="Century Gothic" w:hAnsi="Century Gothic"/>
        </w:rPr>
      </w:pPr>
    </w:p>
    <w:p w:rsidR="00915949" w:rsidRPr="00E7178D" w:rsidRDefault="00915949" w:rsidP="00990992">
      <w:pPr>
        <w:spacing w:after="0"/>
        <w:ind w:left="2832"/>
        <w:rPr>
          <w:rFonts w:ascii="Century Gothic" w:hAnsi="Century Gothic"/>
        </w:rPr>
      </w:pPr>
    </w:p>
    <w:p w:rsidR="00DA37AC" w:rsidRPr="00E7178D" w:rsidRDefault="00DA37AC" w:rsidP="00365A39">
      <w:pPr>
        <w:spacing w:after="0"/>
        <w:ind w:left="2832" w:hanging="3541"/>
        <w:jc w:val="both"/>
        <w:rPr>
          <w:rFonts w:ascii="Century Gothic" w:hAnsi="Century Gothic"/>
        </w:rPr>
      </w:pPr>
      <w:r w:rsidRPr="00E7178D">
        <w:rPr>
          <w:rFonts w:ascii="Century Gothic" w:hAnsi="Century Gothic"/>
        </w:rPr>
        <w:t>CONTROL DE CAMBIOS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DA37AC" w:rsidRPr="00E7178D" w:rsidTr="00990992">
        <w:tc>
          <w:tcPr>
            <w:tcW w:w="4395" w:type="dxa"/>
            <w:shd w:val="clear" w:color="auto" w:fill="D9D9D9"/>
          </w:tcPr>
          <w:p w:rsidR="00DA37AC" w:rsidRPr="00E7178D" w:rsidRDefault="00DA37AC" w:rsidP="00990992">
            <w:pPr>
              <w:spacing w:after="0"/>
              <w:rPr>
                <w:rFonts w:ascii="Century Gothic" w:hAnsi="Century Gothic"/>
              </w:rPr>
            </w:pPr>
            <w:r w:rsidRPr="00E7178D">
              <w:rPr>
                <w:rFonts w:ascii="Century Gothic" w:hAnsi="Century Gothic"/>
              </w:rPr>
              <w:t>ITEM</w:t>
            </w:r>
          </w:p>
        </w:tc>
        <w:tc>
          <w:tcPr>
            <w:tcW w:w="5670" w:type="dxa"/>
            <w:shd w:val="clear" w:color="auto" w:fill="D9D9D9"/>
          </w:tcPr>
          <w:p w:rsidR="00DA37AC" w:rsidRPr="00E7178D" w:rsidRDefault="00DA37AC" w:rsidP="00990992">
            <w:pPr>
              <w:spacing w:after="0"/>
              <w:rPr>
                <w:rFonts w:ascii="Century Gothic" w:hAnsi="Century Gothic"/>
              </w:rPr>
            </w:pPr>
            <w:r w:rsidRPr="00E7178D">
              <w:rPr>
                <w:rFonts w:ascii="Century Gothic" w:hAnsi="Century Gothic"/>
              </w:rPr>
              <w:t>MODIFICACIÓN</w:t>
            </w:r>
          </w:p>
        </w:tc>
      </w:tr>
      <w:tr w:rsidR="00DA37AC" w:rsidRPr="00E7178D" w:rsidTr="00990992">
        <w:trPr>
          <w:trHeight w:val="643"/>
        </w:trPr>
        <w:tc>
          <w:tcPr>
            <w:tcW w:w="4395" w:type="dxa"/>
            <w:shd w:val="clear" w:color="auto" w:fill="auto"/>
          </w:tcPr>
          <w:p w:rsidR="00DA37AC" w:rsidRPr="00E7178D" w:rsidRDefault="00DA37AC" w:rsidP="00990992">
            <w:pPr>
              <w:spacing w:after="0"/>
              <w:rPr>
                <w:rFonts w:ascii="Century Gothic" w:hAnsi="Century Gothic"/>
              </w:rPr>
            </w:pPr>
          </w:p>
        </w:tc>
        <w:tc>
          <w:tcPr>
            <w:tcW w:w="5670" w:type="dxa"/>
            <w:shd w:val="clear" w:color="auto" w:fill="auto"/>
          </w:tcPr>
          <w:p w:rsidR="00DA37AC" w:rsidRPr="00E7178D" w:rsidRDefault="00DA37AC" w:rsidP="00990992">
            <w:pPr>
              <w:spacing w:after="0"/>
              <w:rPr>
                <w:rFonts w:ascii="Century Gothic" w:hAnsi="Century Gothic"/>
              </w:rPr>
            </w:pPr>
          </w:p>
        </w:tc>
      </w:tr>
    </w:tbl>
    <w:p w:rsidR="00DA37AC" w:rsidRDefault="00DA37AC" w:rsidP="00DA37AC">
      <w:pPr>
        <w:ind w:left="2832"/>
        <w:rPr>
          <w:rFonts w:ascii="Century Gothic" w:hAnsi="Century Gothic"/>
        </w:rPr>
      </w:pPr>
    </w:p>
    <w:p w:rsidR="00F813EF" w:rsidRDefault="006B7DC0" w:rsidP="00DA37AC">
      <w:pPr>
        <w:ind w:left="2832"/>
      </w:pPr>
    </w:p>
    <w:sectPr w:rsidR="00F813EF" w:rsidSect="00990992">
      <w:pgSz w:w="12240" w:h="15840"/>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DAC" w:rsidRDefault="001D1DAC" w:rsidP="00DA37AC">
      <w:pPr>
        <w:spacing w:after="0" w:line="240" w:lineRule="auto"/>
      </w:pPr>
      <w:r>
        <w:separator/>
      </w:r>
    </w:p>
  </w:endnote>
  <w:endnote w:type="continuationSeparator" w:id="0">
    <w:p w:rsidR="001D1DAC" w:rsidRDefault="001D1DAC" w:rsidP="00DA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C0" w:rsidRDefault="006B7D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C0" w:rsidRDefault="006B7DC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C0" w:rsidRDefault="006B7D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DAC" w:rsidRDefault="001D1DAC" w:rsidP="00DA37AC">
      <w:pPr>
        <w:spacing w:after="0" w:line="240" w:lineRule="auto"/>
      </w:pPr>
      <w:r>
        <w:separator/>
      </w:r>
    </w:p>
  </w:footnote>
  <w:footnote w:type="continuationSeparator" w:id="0">
    <w:p w:rsidR="001D1DAC" w:rsidRDefault="001D1DAC" w:rsidP="00DA3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C0" w:rsidRDefault="006B7D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8"/>
      <w:gridCol w:w="4394"/>
      <w:gridCol w:w="1134"/>
      <w:gridCol w:w="1559"/>
    </w:tblGrid>
    <w:tr w:rsidR="00F36CEB" w:rsidRPr="00DA37AC" w:rsidTr="00F36CEB">
      <w:trPr>
        <w:cantSplit/>
        <w:trHeight w:val="423"/>
        <w:jc w:val="center"/>
      </w:trPr>
      <w:tc>
        <w:tcPr>
          <w:tcW w:w="2978" w:type="dxa"/>
          <w:vMerge w:val="restart"/>
          <w:vAlign w:val="center"/>
        </w:tcPr>
        <w:p w:rsidR="00F36CEB" w:rsidRPr="00DA37AC" w:rsidRDefault="00F36CEB" w:rsidP="00DA37AC">
          <w:pPr>
            <w:tabs>
              <w:tab w:val="center" w:pos="4252"/>
              <w:tab w:val="right" w:pos="8504"/>
            </w:tabs>
            <w:spacing w:after="0" w:line="240" w:lineRule="auto"/>
            <w:jc w:val="center"/>
            <w:rPr>
              <w:rFonts w:ascii="Verdana" w:eastAsia="Times New Roman" w:hAnsi="Verdana" w:cs="Times New Roman"/>
              <w:sz w:val="20"/>
              <w:szCs w:val="20"/>
              <w:lang w:val="es-ES" w:eastAsia="es-ES"/>
            </w:rPr>
          </w:pPr>
          <w:r>
            <w:rPr>
              <w:noProof/>
              <w:lang w:eastAsia="es-CO"/>
            </w:rPr>
            <w:drawing>
              <wp:inline distT="0" distB="0" distL="0" distR="0" wp14:anchorId="2E780CFA" wp14:editId="4E969CC6">
                <wp:extent cx="1286309" cy="720698"/>
                <wp:effectExtent l="0" t="0" r="0" b="3810"/>
                <wp:docPr id="9" name="Picture 9" descr="D:\nuevo\Downloads\logo_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nuevo\Downloads\logo_color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228" cy="731858"/>
                        </a:xfrm>
                        <a:prstGeom prst="rect">
                          <a:avLst/>
                        </a:prstGeom>
                        <a:noFill/>
                        <a:ln>
                          <a:noFill/>
                        </a:ln>
                        <a:extLst/>
                      </pic:spPr>
                    </pic:pic>
                  </a:graphicData>
                </a:graphic>
              </wp:inline>
            </w:drawing>
          </w:r>
        </w:p>
      </w:tc>
      <w:tc>
        <w:tcPr>
          <w:tcW w:w="4394" w:type="dxa"/>
          <w:vMerge w:val="restart"/>
          <w:shd w:val="clear" w:color="auto" w:fill="auto"/>
          <w:vAlign w:val="center"/>
        </w:tcPr>
        <w:p w:rsidR="00F36CEB" w:rsidRPr="00F36CEB" w:rsidRDefault="00F36CEB" w:rsidP="00DA37AC">
          <w:pPr>
            <w:tabs>
              <w:tab w:val="center" w:pos="4252"/>
              <w:tab w:val="right" w:pos="8504"/>
            </w:tabs>
            <w:spacing w:after="0" w:line="240" w:lineRule="auto"/>
            <w:jc w:val="center"/>
            <w:rPr>
              <w:rFonts w:ascii="Century Gothic" w:eastAsia="Times New Roman" w:hAnsi="Century Gothic" w:cs="Times New Roman"/>
              <w:sz w:val="20"/>
              <w:szCs w:val="20"/>
              <w:lang w:val="es-ES" w:eastAsia="es-ES"/>
            </w:rPr>
          </w:pPr>
          <w:r w:rsidRPr="00F36CEB">
            <w:rPr>
              <w:rFonts w:ascii="Century Gothic" w:eastAsia="Times New Roman" w:hAnsi="Century Gothic" w:cs="Times New Roman"/>
              <w:sz w:val="20"/>
              <w:szCs w:val="20"/>
              <w:lang w:val="es-ES" w:eastAsia="es-ES"/>
            </w:rPr>
            <w:t>MODELO DE NEGOCIOS BÁSICO</w:t>
          </w:r>
        </w:p>
      </w:tc>
      <w:tc>
        <w:tcPr>
          <w:tcW w:w="1134" w:type="dxa"/>
          <w:vAlign w:val="center"/>
        </w:tcPr>
        <w:p w:rsidR="00F36CEB" w:rsidRPr="00F36CEB" w:rsidRDefault="00F36CEB" w:rsidP="00DA37AC">
          <w:pPr>
            <w:tabs>
              <w:tab w:val="center" w:pos="4252"/>
              <w:tab w:val="right" w:pos="8504"/>
            </w:tabs>
            <w:spacing w:after="0" w:line="240" w:lineRule="auto"/>
            <w:jc w:val="center"/>
            <w:rPr>
              <w:rFonts w:ascii="Century Gothic" w:eastAsia="Times New Roman" w:hAnsi="Century Gothic" w:cs="Times New Roman"/>
              <w:sz w:val="20"/>
              <w:szCs w:val="20"/>
              <w:lang w:val="es-ES" w:eastAsia="es-ES"/>
            </w:rPr>
          </w:pPr>
          <w:r w:rsidRPr="00F36CEB">
            <w:rPr>
              <w:rFonts w:ascii="Century Gothic" w:eastAsia="Times New Roman" w:hAnsi="Century Gothic" w:cs="Times New Roman"/>
              <w:sz w:val="20"/>
              <w:szCs w:val="20"/>
              <w:lang w:val="es-ES" w:eastAsia="es-ES"/>
            </w:rPr>
            <w:t>Código:</w:t>
          </w:r>
        </w:p>
      </w:tc>
      <w:tc>
        <w:tcPr>
          <w:tcW w:w="1559" w:type="dxa"/>
          <w:vAlign w:val="center"/>
        </w:tcPr>
        <w:p w:rsidR="00F36CEB" w:rsidRPr="00F36CEB" w:rsidRDefault="00F36CEB" w:rsidP="00DA37AC">
          <w:pPr>
            <w:tabs>
              <w:tab w:val="center" w:pos="4252"/>
              <w:tab w:val="right" w:pos="8504"/>
            </w:tabs>
            <w:spacing w:after="0" w:line="240" w:lineRule="auto"/>
            <w:jc w:val="center"/>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PRS-F-</w:t>
          </w:r>
          <w:r w:rsidRPr="00F36CEB">
            <w:rPr>
              <w:rFonts w:ascii="Century Gothic" w:eastAsia="Times New Roman" w:hAnsi="Century Gothic" w:cs="Times New Roman"/>
              <w:sz w:val="20"/>
              <w:szCs w:val="20"/>
              <w:lang w:val="es-ES" w:eastAsia="es-ES"/>
            </w:rPr>
            <w:t xml:space="preserve"> </w:t>
          </w:r>
          <w:r w:rsidR="006B7DC0">
            <w:rPr>
              <w:rFonts w:ascii="Century Gothic" w:eastAsia="Times New Roman" w:hAnsi="Century Gothic" w:cs="Times New Roman"/>
              <w:sz w:val="20"/>
              <w:szCs w:val="20"/>
              <w:lang w:val="es-ES" w:eastAsia="es-ES"/>
            </w:rPr>
            <w:t>67</w:t>
          </w:r>
          <w:bookmarkStart w:id="0" w:name="_GoBack"/>
          <w:bookmarkEnd w:id="0"/>
        </w:p>
      </w:tc>
    </w:tr>
    <w:tr w:rsidR="00F36CEB" w:rsidRPr="00DA37AC" w:rsidTr="00F36CEB">
      <w:trPr>
        <w:cantSplit/>
        <w:trHeight w:val="427"/>
        <w:jc w:val="center"/>
      </w:trPr>
      <w:tc>
        <w:tcPr>
          <w:tcW w:w="2978" w:type="dxa"/>
          <w:vMerge/>
        </w:tcPr>
        <w:p w:rsidR="00F36CEB" w:rsidRPr="00DA37AC" w:rsidRDefault="00F36CEB" w:rsidP="00DA37AC">
          <w:pPr>
            <w:tabs>
              <w:tab w:val="center" w:pos="4252"/>
              <w:tab w:val="right" w:pos="8504"/>
            </w:tabs>
            <w:spacing w:after="0" w:line="240" w:lineRule="auto"/>
            <w:rPr>
              <w:rFonts w:ascii="Verdana" w:eastAsia="Times New Roman" w:hAnsi="Verdana" w:cs="Times New Roman"/>
              <w:sz w:val="20"/>
              <w:szCs w:val="20"/>
              <w:lang w:val="es-ES" w:eastAsia="es-ES"/>
            </w:rPr>
          </w:pPr>
        </w:p>
      </w:tc>
      <w:tc>
        <w:tcPr>
          <w:tcW w:w="4394" w:type="dxa"/>
          <w:vMerge/>
          <w:shd w:val="clear" w:color="auto" w:fill="auto"/>
          <w:vAlign w:val="center"/>
        </w:tcPr>
        <w:p w:rsidR="00F36CEB" w:rsidRPr="00F36CEB" w:rsidRDefault="00F36CEB" w:rsidP="00DA37AC">
          <w:pPr>
            <w:tabs>
              <w:tab w:val="center" w:pos="4252"/>
              <w:tab w:val="right" w:pos="8504"/>
            </w:tabs>
            <w:spacing w:after="0" w:line="240" w:lineRule="auto"/>
            <w:jc w:val="center"/>
            <w:rPr>
              <w:rFonts w:ascii="Century Gothic" w:eastAsia="Times New Roman" w:hAnsi="Century Gothic" w:cs="Times New Roman"/>
              <w:sz w:val="20"/>
              <w:szCs w:val="20"/>
              <w:lang w:val="es-ES" w:eastAsia="es-ES"/>
            </w:rPr>
          </w:pPr>
        </w:p>
      </w:tc>
      <w:tc>
        <w:tcPr>
          <w:tcW w:w="1134" w:type="dxa"/>
          <w:vAlign w:val="center"/>
        </w:tcPr>
        <w:p w:rsidR="00F36CEB" w:rsidRPr="00F36CEB" w:rsidRDefault="00F36CEB" w:rsidP="00DA37AC">
          <w:pPr>
            <w:tabs>
              <w:tab w:val="center" w:pos="4252"/>
              <w:tab w:val="right" w:pos="8504"/>
            </w:tabs>
            <w:spacing w:after="0" w:line="240" w:lineRule="auto"/>
            <w:jc w:val="center"/>
            <w:rPr>
              <w:rFonts w:ascii="Century Gothic" w:eastAsia="Times New Roman" w:hAnsi="Century Gothic" w:cs="Times New Roman"/>
              <w:sz w:val="20"/>
              <w:szCs w:val="20"/>
              <w:lang w:val="es-ES" w:eastAsia="es-ES"/>
            </w:rPr>
          </w:pPr>
          <w:r w:rsidRPr="00F36CEB">
            <w:rPr>
              <w:rFonts w:ascii="Century Gothic" w:eastAsia="Times New Roman" w:hAnsi="Century Gothic" w:cs="Times New Roman"/>
              <w:sz w:val="20"/>
              <w:szCs w:val="20"/>
              <w:lang w:val="es-ES" w:eastAsia="es-ES"/>
            </w:rPr>
            <w:t>Versión:</w:t>
          </w:r>
        </w:p>
      </w:tc>
      <w:tc>
        <w:tcPr>
          <w:tcW w:w="1559" w:type="dxa"/>
          <w:vAlign w:val="center"/>
        </w:tcPr>
        <w:p w:rsidR="00F36CEB" w:rsidRPr="00F36CEB" w:rsidRDefault="00F36CEB" w:rsidP="00DA37AC">
          <w:pPr>
            <w:tabs>
              <w:tab w:val="center" w:pos="4252"/>
              <w:tab w:val="right" w:pos="8504"/>
            </w:tabs>
            <w:spacing w:after="0" w:line="240" w:lineRule="auto"/>
            <w:jc w:val="center"/>
            <w:rPr>
              <w:rFonts w:ascii="Century Gothic" w:eastAsia="Times New Roman" w:hAnsi="Century Gothic" w:cs="Times New Roman"/>
              <w:sz w:val="20"/>
              <w:szCs w:val="20"/>
              <w:lang w:val="es-ES" w:eastAsia="es-ES"/>
            </w:rPr>
          </w:pPr>
          <w:r w:rsidRPr="00F36CEB">
            <w:rPr>
              <w:rFonts w:ascii="Century Gothic" w:eastAsia="Times New Roman" w:hAnsi="Century Gothic" w:cs="Times New Roman"/>
              <w:sz w:val="20"/>
              <w:szCs w:val="20"/>
              <w:lang w:val="es-ES" w:eastAsia="es-ES"/>
            </w:rPr>
            <w:t>1</w:t>
          </w:r>
        </w:p>
      </w:tc>
    </w:tr>
    <w:tr w:rsidR="00F36CEB" w:rsidRPr="00DA37AC" w:rsidTr="00F36CEB">
      <w:trPr>
        <w:cantSplit/>
        <w:trHeight w:val="431"/>
        <w:jc w:val="center"/>
      </w:trPr>
      <w:tc>
        <w:tcPr>
          <w:tcW w:w="2978" w:type="dxa"/>
          <w:vMerge/>
        </w:tcPr>
        <w:p w:rsidR="00F36CEB" w:rsidRPr="00DA37AC" w:rsidRDefault="00F36CEB" w:rsidP="00DA37AC">
          <w:pPr>
            <w:tabs>
              <w:tab w:val="center" w:pos="4252"/>
              <w:tab w:val="right" w:pos="8504"/>
            </w:tabs>
            <w:spacing w:after="0" w:line="240" w:lineRule="auto"/>
            <w:rPr>
              <w:rFonts w:ascii="Verdana" w:eastAsia="Times New Roman" w:hAnsi="Verdana" w:cs="Times New Roman"/>
              <w:sz w:val="20"/>
              <w:szCs w:val="20"/>
              <w:lang w:val="es-ES" w:eastAsia="es-ES"/>
            </w:rPr>
          </w:pPr>
        </w:p>
      </w:tc>
      <w:tc>
        <w:tcPr>
          <w:tcW w:w="4394" w:type="dxa"/>
          <w:vMerge/>
          <w:shd w:val="clear" w:color="auto" w:fill="auto"/>
        </w:tcPr>
        <w:p w:rsidR="00F36CEB" w:rsidRPr="00F36CEB" w:rsidRDefault="00F36CEB" w:rsidP="00DA37AC">
          <w:pPr>
            <w:tabs>
              <w:tab w:val="center" w:pos="4252"/>
              <w:tab w:val="right" w:pos="8504"/>
            </w:tabs>
            <w:spacing w:after="0" w:line="240" w:lineRule="auto"/>
            <w:rPr>
              <w:rFonts w:ascii="Century Gothic" w:eastAsia="Times New Roman" w:hAnsi="Century Gothic" w:cs="Times New Roman"/>
              <w:sz w:val="20"/>
              <w:szCs w:val="20"/>
              <w:lang w:val="es-ES" w:eastAsia="es-ES"/>
            </w:rPr>
          </w:pPr>
        </w:p>
      </w:tc>
      <w:tc>
        <w:tcPr>
          <w:tcW w:w="1134" w:type="dxa"/>
          <w:vAlign w:val="center"/>
        </w:tcPr>
        <w:p w:rsidR="00F36CEB" w:rsidRPr="00F36CEB" w:rsidRDefault="00F36CEB" w:rsidP="00DA37AC">
          <w:pPr>
            <w:tabs>
              <w:tab w:val="center" w:pos="4252"/>
              <w:tab w:val="right" w:pos="8504"/>
            </w:tabs>
            <w:spacing w:after="0" w:line="240" w:lineRule="auto"/>
            <w:jc w:val="center"/>
            <w:rPr>
              <w:rFonts w:ascii="Century Gothic" w:eastAsia="Times New Roman" w:hAnsi="Century Gothic" w:cs="Times New Roman"/>
              <w:sz w:val="20"/>
              <w:szCs w:val="20"/>
              <w:lang w:val="es-ES" w:eastAsia="es-ES"/>
            </w:rPr>
          </w:pPr>
          <w:r w:rsidRPr="00F36CEB">
            <w:rPr>
              <w:rFonts w:ascii="Century Gothic" w:eastAsia="Times New Roman" w:hAnsi="Century Gothic" w:cs="Times New Roman"/>
              <w:sz w:val="20"/>
              <w:szCs w:val="20"/>
              <w:lang w:val="es-ES" w:eastAsia="es-ES"/>
            </w:rPr>
            <w:t>Página:</w:t>
          </w:r>
        </w:p>
      </w:tc>
      <w:tc>
        <w:tcPr>
          <w:tcW w:w="1559" w:type="dxa"/>
          <w:vAlign w:val="center"/>
        </w:tcPr>
        <w:p w:rsidR="00F36CEB" w:rsidRPr="00F36CEB" w:rsidRDefault="00F36CEB" w:rsidP="00DA37AC">
          <w:pPr>
            <w:tabs>
              <w:tab w:val="center" w:pos="4252"/>
              <w:tab w:val="right" w:pos="8504"/>
            </w:tabs>
            <w:spacing w:after="0" w:line="240" w:lineRule="auto"/>
            <w:jc w:val="center"/>
            <w:rPr>
              <w:rFonts w:ascii="Century Gothic" w:eastAsia="Times New Roman" w:hAnsi="Century Gothic" w:cs="Times New Roman"/>
              <w:sz w:val="20"/>
              <w:szCs w:val="20"/>
              <w:lang w:val="es-ES" w:eastAsia="es-ES"/>
            </w:rPr>
          </w:pPr>
          <w:r w:rsidRPr="00F36CEB">
            <w:rPr>
              <w:rFonts w:ascii="Century Gothic" w:eastAsia="Times New Roman" w:hAnsi="Century Gothic" w:cs="Times New Roman"/>
              <w:snapToGrid w:val="0"/>
              <w:sz w:val="20"/>
              <w:szCs w:val="20"/>
              <w:lang w:val="es-ES" w:eastAsia="es-ES"/>
            </w:rPr>
            <w:fldChar w:fldCharType="begin"/>
          </w:r>
          <w:r w:rsidRPr="00F36CEB">
            <w:rPr>
              <w:rFonts w:ascii="Century Gothic" w:eastAsia="Times New Roman" w:hAnsi="Century Gothic" w:cs="Times New Roman"/>
              <w:snapToGrid w:val="0"/>
              <w:sz w:val="20"/>
              <w:szCs w:val="20"/>
              <w:lang w:val="es-ES" w:eastAsia="es-ES"/>
            </w:rPr>
            <w:instrText xml:space="preserve"> PAGE </w:instrText>
          </w:r>
          <w:r w:rsidRPr="00F36CEB">
            <w:rPr>
              <w:rFonts w:ascii="Century Gothic" w:eastAsia="Times New Roman" w:hAnsi="Century Gothic" w:cs="Times New Roman"/>
              <w:snapToGrid w:val="0"/>
              <w:sz w:val="20"/>
              <w:szCs w:val="20"/>
              <w:lang w:val="es-ES" w:eastAsia="es-ES"/>
            </w:rPr>
            <w:fldChar w:fldCharType="separate"/>
          </w:r>
          <w:r w:rsidR="006B7DC0">
            <w:rPr>
              <w:rFonts w:ascii="Century Gothic" w:eastAsia="Times New Roman" w:hAnsi="Century Gothic" w:cs="Times New Roman"/>
              <w:noProof/>
              <w:snapToGrid w:val="0"/>
              <w:sz w:val="20"/>
              <w:szCs w:val="20"/>
              <w:lang w:val="es-ES" w:eastAsia="es-ES"/>
            </w:rPr>
            <w:t>1</w:t>
          </w:r>
          <w:r w:rsidRPr="00F36CEB">
            <w:rPr>
              <w:rFonts w:ascii="Century Gothic" w:eastAsia="Times New Roman" w:hAnsi="Century Gothic" w:cs="Times New Roman"/>
              <w:snapToGrid w:val="0"/>
              <w:sz w:val="20"/>
              <w:szCs w:val="20"/>
              <w:lang w:val="es-ES" w:eastAsia="es-ES"/>
            </w:rPr>
            <w:fldChar w:fldCharType="end"/>
          </w:r>
          <w:r w:rsidRPr="00F36CEB">
            <w:rPr>
              <w:rFonts w:ascii="Century Gothic" w:eastAsia="Times New Roman" w:hAnsi="Century Gothic" w:cs="Times New Roman"/>
              <w:snapToGrid w:val="0"/>
              <w:sz w:val="20"/>
              <w:szCs w:val="20"/>
              <w:lang w:val="es-ES" w:eastAsia="es-ES"/>
            </w:rPr>
            <w:t xml:space="preserve"> de </w:t>
          </w:r>
          <w:r w:rsidRPr="00F36CEB">
            <w:rPr>
              <w:rFonts w:ascii="Century Gothic" w:eastAsia="Times New Roman" w:hAnsi="Century Gothic" w:cs="Times New Roman"/>
              <w:snapToGrid w:val="0"/>
              <w:sz w:val="20"/>
              <w:szCs w:val="20"/>
              <w:lang w:val="es-ES" w:eastAsia="es-ES"/>
            </w:rPr>
            <w:fldChar w:fldCharType="begin"/>
          </w:r>
          <w:r w:rsidRPr="00F36CEB">
            <w:rPr>
              <w:rFonts w:ascii="Century Gothic" w:eastAsia="Times New Roman" w:hAnsi="Century Gothic" w:cs="Times New Roman"/>
              <w:snapToGrid w:val="0"/>
              <w:sz w:val="20"/>
              <w:szCs w:val="20"/>
              <w:lang w:val="es-ES" w:eastAsia="es-ES"/>
            </w:rPr>
            <w:instrText xml:space="preserve"> NUMPAGES </w:instrText>
          </w:r>
          <w:r w:rsidRPr="00F36CEB">
            <w:rPr>
              <w:rFonts w:ascii="Century Gothic" w:eastAsia="Times New Roman" w:hAnsi="Century Gothic" w:cs="Times New Roman"/>
              <w:snapToGrid w:val="0"/>
              <w:sz w:val="20"/>
              <w:szCs w:val="20"/>
              <w:lang w:val="es-ES" w:eastAsia="es-ES"/>
            </w:rPr>
            <w:fldChar w:fldCharType="separate"/>
          </w:r>
          <w:r w:rsidR="006B7DC0">
            <w:rPr>
              <w:rFonts w:ascii="Century Gothic" w:eastAsia="Times New Roman" w:hAnsi="Century Gothic" w:cs="Times New Roman"/>
              <w:noProof/>
              <w:snapToGrid w:val="0"/>
              <w:sz w:val="20"/>
              <w:szCs w:val="20"/>
              <w:lang w:val="es-ES" w:eastAsia="es-ES"/>
            </w:rPr>
            <w:t>2</w:t>
          </w:r>
          <w:r w:rsidRPr="00F36CEB">
            <w:rPr>
              <w:rFonts w:ascii="Century Gothic" w:eastAsia="Times New Roman" w:hAnsi="Century Gothic" w:cs="Times New Roman"/>
              <w:snapToGrid w:val="0"/>
              <w:sz w:val="20"/>
              <w:szCs w:val="20"/>
              <w:lang w:val="es-ES" w:eastAsia="es-ES"/>
            </w:rPr>
            <w:fldChar w:fldCharType="end"/>
          </w:r>
        </w:p>
      </w:tc>
    </w:tr>
  </w:tbl>
  <w:p w:rsidR="00DA37AC" w:rsidRDefault="00DA37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C0" w:rsidRDefault="006B7D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B5"/>
    <w:rsid w:val="00034C65"/>
    <w:rsid w:val="00035B52"/>
    <w:rsid w:val="000A4FBF"/>
    <w:rsid w:val="000C49B6"/>
    <w:rsid w:val="001D1DAC"/>
    <w:rsid w:val="00205E2B"/>
    <w:rsid w:val="0026636C"/>
    <w:rsid w:val="00365A39"/>
    <w:rsid w:val="00502953"/>
    <w:rsid w:val="005507B4"/>
    <w:rsid w:val="006B7DC0"/>
    <w:rsid w:val="00804DA2"/>
    <w:rsid w:val="00915949"/>
    <w:rsid w:val="00923A78"/>
    <w:rsid w:val="00990992"/>
    <w:rsid w:val="00A30E1D"/>
    <w:rsid w:val="00A91A27"/>
    <w:rsid w:val="00AD29B5"/>
    <w:rsid w:val="00C01D70"/>
    <w:rsid w:val="00DA37AC"/>
    <w:rsid w:val="00F36C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2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9B5"/>
    <w:rPr>
      <w:rFonts w:ascii="Tahoma" w:hAnsi="Tahoma" w:cs="Tahoma"/>
      <w:sz w:val="16"/>
      <w:szCs w:val="16"/>
    </w:rPr>
  </w:style>
  <w:style w:type="paragraph" w:styleId="Encabezado">
    <w:name w:val="header"/>
    <w:basedOn w:val="Normal"/>
    <w:link w:val="EncabezadoCar"/>
    <w:uiPriority w:val="99"/>
    <w:unhideWhenUsed/>
    <w:rsid w:val="00DA3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7AC"/>
  </w:style>
  <w:style w:type="paragraph" w:styleId="Piedepgina">
    <w:name w:val="footer"/>
    <w:basedOn w:val="Normal"/>
    <w:link w:val="PiedepginaCar"/>
    <w:uiPriority w:val="99"/>
    <w:unhideWhenUsed/>
    <w:rsid w:val="00DA3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2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9B5"/>
    <w:rPr>
      <w:rFonts w:ascii="Tahoma" w:hAnsi="Tahoma" w:cs="Tahoma"/>
      <w:sz w:val="16"/>
      <w:szCs w:val="16"/>
    </w:rPr>
  </w:style>
  <w:style w:type="paragraph" w:styleId="Encabezado">
    <w:name w:val="header"/>
    <w:basedOn w:val="Normal"/>
    <w:link w:val="EncabezadoCar"/>
    <w:uiPriority w:val="99"/>
    <w:unhideWhenUsed/>
    <w:rsid w:val="00DA3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7AC"/>
  </w:style>
  <w:style w:type="paragraph" w:styleId="Piedepgina">
    <w:name w:val="footer"/>
    <w:basedOn w:val="Normal"/>
    <w:link w:val="PiedepginaCar"/>
    <w:uiPriority w:val="99"/>
    <w:unhideWhenUsed/>
    <w:rsid w:val="00DA3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LuzMary</cp:lastModifiedBy>
  <cp:revision>3</cp:revision>
  <cp:lastPrinted>2016-03-29T17:18:00Z</cp:lastPrinted>
  <dcterms:created xsi:type="dcterms:W3CDTF">2019-03-08T16:42:00Z</dcterms:created>
  <dcterms:modified xsi:type="dcterms:W3CDTF">2019-03-12T01:38:00Z</dcterms:modified>
</cp:coreProperties>
</file>