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Style36"/>
        <w:tblW w:w="10065" w:type="dxa"/>
        <w:tblInd w:w="-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8505"/>
      </w:tblGrid>
      <w:tr w:rsidR="00F4394D" w14:paraId="61C0055C" w14:textId="77777777">
        <w:tc>
          <w:tcPr>
            <w:tcW w:w="1560" w:type="dxa"/>
            <w:shd w:val="clear" w:color="auto" w:fill="D9D9D9"/>
            <w:vAlign w:val="center"/>
          </w:tcPr>
          <w:p w14:paraId="2958432A" w14:textId="77777777" w:rsidR="00F4394D" w:rsidRDefault="000811C6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OBJETIVO</w:t>
            </w:r>
          </w:p>
        </w:tc>
        <w:tc>
          <w:tcPr>
            <w:tcW w:w="8505" w:type="dxa"/>
          </w:tcPr>
          <w:p w14:paraId="3A156492" w14:textId="77777777" w:rsidR="00F4394D" w:rsidRDefault="000811C6">
            <w:pPr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Establecer lineamientos institucionales para la formulación y diseño de microcertificaciones con su respectivo presupuesto y aprobación por parte de las instancias académicas y administrativas competentes.</w:t>
            </w:r>
          </w:p>
        </w:tc>
      </w:tr>
    </w:tbl>
    <w:p w14:paraId="1E9A8FD6" w14:textId="77777777" w:rsidR="00F4394D" w:rsidRDefault="00F4394D">
      <w:pPr>
        <w:ind w:left="0" w:hanging="2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tbl>
      <w:tblPr>
        <w:tblStyle w:val="Style37"/>
        <w:tblW w:w="10065" w:type="dxa"/>
        <w:tblInd w:w="-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8505"/>
      </w:tblGrid>
      <w:tr w:rsidR="00F4394D" w14:paraId="4EF22387" w14:textId="77777777">
        <w:tc>
          <w:tcPr>
            <w:tcW w:w="1560" w:type="dxa"/>
            <w:shd w:val="clear" w:color="auto" w:fill="D9D9D9"/>
            <w:vAlign w:val="center"/>
          </w:tcPr>
          <w:p w14:paraId="2A8CD06C" w14:textId="77777777" w:rsidR="00F4394D" w:rsidRDefault="000811C6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ALCANCE</w:t>
            </w:r>
          </w:p>
        </w:tc>
        <w:tc>
          <w:tcPr>
            <w:tcW w:w="8505" w:type="dxa"/>
          </w:tcPr>
          <w:p w14:paraId="7724843E" w14:textId="77777777" w:rsidR="00F4394D" w:rsidRDefault="000811C6">
            <w:pPr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u w:val="single"/>
              </w:rPr>
              <w:t>Educación continuada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: Desde la identificación de la oportunidad de formular una propuesta de educación continuada hasta la certificación.</w:t>
            </w:r>
          </w:p>
        </w:tc>
      </w:tr>
    </w:tbl>
    <w:p w14:paraId="3A49C630" w14:textId="77777777" w:rsidR="00F4394D" w:rsidRDefault="00F4394D">
      <w:pPr>
        <w:ind w:left="0" w:hanging="2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tbl>
      <w:tblPr>
        <w:tblStyle w:val="Style38"/>
        <w:tblW w:w="10065" w:type="dxa"/>
        <w:tblInd w:w="-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97"/>
        <w:gridCol w:w="8268"/>
      </w:tblGrid>
      <w:tr w:rsidR="00F4394D" w14:paraId="7CA7D057" w14:textId="77777777">
        <w:tc>
          <w:tcPr>
            <w:tcW w:w="1797" w:type="dxa"/>
            <w:shd w:val="clear" w:color="auto" w:fill="D9D9D9"/>
            <w:vAlign w:val="center"/>
          </w:tcPr>
          <w:p w14:paraId="3B44F89A" w14:textId="77777777" w:rsidR="00F4394D" w:rsidRDefault="000811C6">
            <w:pP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DEFINICIONES</w:t>
            </w:r>
          </w:p>
        </w:tc>
        <w:tc>
          <w:tcPr>
            <w:tcW w:w="8268" w:type="dxa"/>
          </w:tcPr>
          <w:p w14:paraId="60020BA1" w14:textId="038A7113" w:rsidR="00F4394D" w:rsidRDefault="009C460F">
            <w:pPr>
              <w:ind w:leftChars="0" w:left="0" w:firstLineChars="0" w:firstLine="0"/>
              <w:jc w:val="both"/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Microcertificación</w:t>
            </w:r>
            <w:proofErr w:type="spellEnd"/>
            <w:r w:rsidR="000811C6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  <w:r w:rsidR="000811C6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0811C6">
              <w:rPr>
                <w:rFonts w:ascii="Century Gothic" w:hAnsi="Century Gothic"/>
                <w:sz w:val="20"/>
                <w:szCs w:val="20"/>
              </w:rPr>
              <w:t xml:space="preserve">La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microcertificación</w:t>
            </w:r>
            <w:proofErr w:type="spellEnd"/>
            <w:r w:rsidR="000811C6">
              <w:rPr>
                <w:rFonts w:ascii="Century Gothic" w:hAnsi="Century Gothic"/>
                <w:sz w:val="20"/>
                <w:szCs w:val="20"/>
              </w:rPr>
              <w:t xml:space="preserve"> es el proceso que acredita una oferta formativa con contenido específico para desarrollar una habilidad o competencia concreta. Tiene como característica la flexibilidad en tanto puede ser ofertada en las modalidades presencial, a distancia, virtual o híbrida según autonomía de la IES. La evaluación y el proceso de enseñanza- aprendizaje también contiene diversidad de metodologías. Por lo general, se centra en la evaluación por competencias. </w:t>
            </w:r>
          </w:p>
          <w:p w14:paraId="4984F79B" w14:textId="77777777" w:rsidR="00F4394D" w:rsidRDefault="00F4394D">
            <w:pPr>
              <w:pStyle w:val="Default"/>
              <w:spacing w:line="276" w:lineRule="auto"/>
              <w:ind w:hanging="2"/>
              <w:jc w:val="both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  <w:p w14:paraId="0D1BC02A" w14:textId="77777777" w:rsidR="00F4394D" w:rsidRDefault="00F4394D">
            <w:pPr>
              <w:ind w:leftChars="0" w:left="0" w:firstLineChars="0" w:firstLine="0"/>
              <w:jc w:val="bot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</w:tr>
    </w:tbl>
    <w:p w14:paraId="4CF08594" w14:textId="77777777" w:rsidR="00F4394D" w:rsidRDefault="00F4394D">
      <w:pPr>
        <w:ind w:left="0" w:hanging="2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tbl>
      <w:tblPr>
        <w:tblStyle w:val="Style39"/>
        <w:tblW w:w="10110" w:type="dxa"/>
        <w:tblInd w:w="-1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0"/>
        <w:gridCol w:w="510"/>
        <w:gridCol w:w="4395"/>
        <w:gridCol w:w="2490"/>
        <w:gridCol w:w="2325"/>
      </w:tblGrid>
      <w:tr w:rsidR="00F4394D" w14:paraId="5E7B54CB" w14:textId="77777777">
        <w:tc>
          <w:tcPr>
            <w:tcW w:w="10110" w:type="dxa"/>
            <w:gridSpan w:val="5"/>
            <w:shd w:val="clear" w:color="auto" w:fill="D9D9D9"/>
          </w:tcPr>
          <w:p w14:paraId="42414EDD" w14:textId="77777777" w:rsidR="00F4394D" w:rsidRDefault="000811C6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 xml:space="preserve">PROCEDIMIENTO </w:t>
            </w:r>
          </w:p>
        </w:tc>
      </w:tr>
      <w:tr w:rsidR="00F4394D" w14:paraId="762E771E" w14:textId="77777777">
        <w:tc>
          <w:tcPr>
            <w:tcW w:w="390" w:type="dxa"/>
            <w:shd w:val="clear" w:color="auto" w:fill="D9D9D9"/>
            <w:vAlign w:val="center"/>
          </w:tcPr>
          <w:p w14:paraId="3C70C7CA" w14:textId="77777777" w:rsidR="00F4394D" w:rsidRDefault="000811C6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Nº</w:t>
            </w:r>
          </w:p>
        </w:tc>
        <w:tc>
          <w:tcPr>
            <w:tcW w:w="510" w:type="dxa"/>
            <w:shd w:val="clear" w:color="auto" w:fill="D9D9D9"/>
          </w:tcPr>
          <w:p w14:paraId="4DAD5444" w14:textId="77777777" w:rsidR="00F4394D" w:rsidRDefault="000811C6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PHVA</w:t>
            </w:r>
          </w:p>
        </w:tc>
        <w:tc>
          <w:tcPr>
            <w:tcW w:w="4395" w:type="dxa"/>
            <w:shd w:val="clear" w:color="auto" w:fill="D9D9D9"/>
            <w:vAlign w:val="center"/>
          </w:tcPr>
          <w:p w14:paraId="0D86A446" w14:textId="77777777" w:rsidR="00F4394D" w:rsidRDefault="000811C6" w:rsidP="00B920C9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ACTIVIDAD / DESCRIPCIÓN</w:t>
            </w:r>
          </w:p>
        </w:tc>
        <w:tc>
          <w:tcPr>
            <w:tcW w:w="2490" w:type="dxa"/>
            <w:shd w:val="clear" w:color="auto" w:fill="D9D9D9"/>
            <w:vAlign w:val="center"/>
          </w:tcPr>
          <w:p w14:paraId="0158D6AB" w14:textId="77777777" w:rsidR="00F4394D" w:rsidRDefault="000811C6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RESPONSABLE</w:t>
            </w:r>
          </w:p>
        </w:tc>
        <w:tc>
          <w:tcPr>
            <w:tcW w:w="2325" w:type="dxa"/>
            <w:shd w:val="clear" w:color="auto" w:fill="D9D9D9"/>
            <w:vAlign w:val="center"/>
          </w:tcPr>
          <w:p w14:paraId="48300B4D" w14:textId="77777777" w:rsidR="00F4394D" w:rsidRDefault="000811C6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REGISTRO (MEDIO DE VERIFICACIÓN)</w:t>
            </w:r>
          </w:p>
        </w:tc>
      </w:tr>
      <w:tr w:rsidR="00F4394D" w14:paraId="5E7880B5" w14:textId="77777777">
        <w:trPr>
          <w:trHeight w:val="1966"/>
        </w:trPr>
        <w:tc>
          <w:tcPr>
            <w:tcW w:w="390" w:type="dxa"/>
            <w:vAlign w:val="center"/>
          </w:tcPr>
          <w:p w14:paraId="6F9C9FA6" w14:textId="19DAAE45" w:rsidR="00F4394D" w:rsidRDefault="007F1129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1</w:t>
            </w:r>
          </w:p>
        </w:tc>
        <w:tc>
          <w:tcPr>
            <w:tcW w:w="510" w:type="dxa"/>
            <w:vAlign w:val="center"/>
          </w:tcPr>
          <w:p w14:paraId="66A596EB" w14:textId="77777777" w:rsidR="00F4394D" w:rsidRDefault="000811C6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H/V</w:t>
            </w:r>
          </w:p>
        </w:tc>
        <w:tc>
          <w:tcPr>
            <w:tcW w:w="4395" w:type="dxa"/>
            <w:vAlign w:val="center"/>
          </w:tcPr>
          <w:p w14:paraId="6F6DEB05" w14:textId="347B0015" w:rsidR="0094002A" w:rsidRPr="00C6703C" w:rsidRDefault="0094002A" w:rsidP="0094002A">
            <w:pPr>
              <w:ind w:left="0" w:hanging="2"/>
              <w:jc w:val="both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eading=h.gjdgxs" w:colFirst="0" w:colLast="0"/>
            <w:bookmarkEnd w:id="0"/>
            <w:r w:rsidRPr="00C6703C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Consolidación y envío del formato de microcertificaciones para validación de la pertinencia académica y relevancia social de la propuesta </w:t>
            </w:r>
          </w:p>
          <w:p w14:paraId="6DBEF9FF" w14:textId="77777777" w:rsidR="00162F6D" w:rsidRDefault="00162F6D" w:rsidP="0094002A">
            <w:pPr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6DCCA903" w14:textId="4FB113B9" w:rsidR="0094002A" w:rsidRPr="0094002A" w:rsidRDefault="0094002A" w:rsidP="0094002A">
            <w:pPr>
              <w:ind w:leftChars="0" w:left="0" w:firstLineChars="0" w:firstLine="0"/>
              <w:jc w:val="both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94002A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Descripción</w:t>
            </w:r>
          </w:p>
          <w:p w14:paraId="799B99B2" w14:textId="281088CA" w:rsidR="00F4394D" w:rsidRDefault="000811C6">
            <w:pPr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Las unidades generadoras </w:t>
            </w:r>
            <w:r w:rsidR="0094002A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diligencian el formato de microcertificaciones y posteriormente lo 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enviarán </w:t>
            </w:r>
            <w:r w:rsidR="0094002A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a la Vicerrectoría </w:t>
            </w:r>
            <w:r w:rsidR="00B706EB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académica</w:t>
            </w:r>
            <w:r w:rsidR="0094002A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con copia a</w:t>
            </w:r>
            <w:r w:rsidR="009C460F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la Dirección de Docencia y Formación</w:t>
            </w:r>
            <w:r w:rsidR="00CA3954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  <w:p w14:paraId="1D5C8593" w14:textId="15D200F2" w:rsidR="00CA3954" w:rsidRDefault="00CA3954">
            <w:pPr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CA3954">
              <w:rPr>
                <w:rFonts w:ascii="Century Gothic" w:eastAsia="Century Gothic" w:hAnsi="Century Gothic" w:cs="Century Gothic"/>
                <w:b/>
                <w:bCs/>
                <w:i/>
                <w:iCs/>
                <w:color w:val="000000"/>
                <w:sz w:val="20"/>
                <w:szCs w:val="20"/>
              </w:rPr>
              <w:t>Si hay observaciones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, la Dirección de Docencia y Formación desarrollará las correcciones respectivas en trabajo articulado con el líder de la propuesta</w:t>
            </w:r>
            <w:r w:rsidR="00E021F7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y remitirá la documentación a la Vicerrectoría Administrativa y Financiera y a la Dirección Financiera para la elaboración del presupuesto</w:t>
            </w:r>
          </w:p>
          <w:p w14:paraId="5F7EC51D" w14:textId="1C9D421F" w:rsidR="00F4394D" w:rsidRDefault="00CA3954" w:rsidP="00CA3954">
            <w:pPr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CA3954">
              <w:rPr>
                <w:rFonts w:ascii="Century Gothic" w:eastAsia="Century Gothic" w:hAnsi="Century Gothic" w:cs="Century Gothic"/>
                <w:b/>
                <w:bCs/>
                <w:i/>
                <w:iCs/>
                <w:color w:val="000000"/>
                <w:sz w:val="20"/>
                <w:szCs w:val="20"/>
              </w:rPr>
              <w:t>Si no hay observaciones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la Dirección de Docencia y Formación remitirá la documentación a la Vicerrectoría Administrativa y Financiera y a la Dirección Financiera para la elaboración del presupuesto</w:t>
            </w:r>
          </w:p>
        </w:tc>
        <w:tc>
          <w:tcPr>
            <w:tcW w:w="2490" w:type="dxa"/>
            <w:vAlign w:val="center"/>
          </w:tcPr>
          <w:p w14:paraId="1D5CD3C9" w14:textId="77777777" w:rsidR="00F4394D" w:rsidRDefault="000811C6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Decanos(a) de Facultad, directores de Programa </w:t>
            </w:r>
          </w:p>
          <w:p w14:paraId="3C08A8E2" w14:textId="77777777" w:rsidR="00F4394D" w:rsidRDefault="00F4394D" w:rsidP="00662C6E">
            <w:pPr>
              <w:ind w:leftChars="0" w:left="0" w:firstLineChars="0" w:firstLine="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3343ADE2" w14:textId="77777777" w:rsidR="00F4394D" w:rsidRDefault="000811C6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Vicerrectoría Académica </w:t>
            </w:r>
          </w:p>
          <w:p w14:paraId="46729164" w14:textId="77777777" w:rsidR="00F4394D" w:rsidRDefault="00F4394D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34407E73" w14:textId="77777777" w:rsidR="00F4394D" w:rsidRDefault="000811C6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Dirección de Docencia y Formación</w:t>
            </w:r>
          </w:p>
          <w:p w14:paraId="69FEC6C2" w14:textId="77777777" w:rsidR="00F4394D" w:rsidRDefault="00F4394D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40EBC08F" w14:textId="77777777" w:rsidR="00662C6E" w:rsidRDefault="00662C6E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1CB1B494" w14:textId="77777777" w:rsidR="00662C6E" w:rsidRDefault="00662C6E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Vicerrectoría Administrativa y Financiera</w:t>
            </w:r>
          </w:p>
          <w:p w14:paraId="2C9D2A26" w14:textId="77777777" w:rsidR="00E021F7" w:rsidRDefault="00E021F7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293FC271" w14:textId="055E8EB6" w:rsidR="00E021F7" w:rsidRDefault="00E021F7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Dirección Financiera </w:t>
            </w:r>
          </w:p>
        </w:tc>
        <w:tc>
          <w:tcPr>
            <w:tcW w:w="2325" w:type="dxa"/>
            <w:vAlign w:val="center"/>
          </w:tcPr>
          <w:p w14:paraId="0E133987" w14:textId="77777777" w:rsidR="00F4394D" w:rsidRDefault="000811C6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Formato de microcertificaciones </w:t>
            </w:r>
          </w:p>
          <w:p w14:paraId="1292A6AB" w14:textId="77777777" w:rsidR="00F4394D" w:rsidRDefault="000811C6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doc-f-223</w:t>
            </w:r>
          </w:p>
          <w:p w14:paraId="1F10B18F" w14:textId="77777777" w:rsidR="00F4394D" w:rsidRDefault="00F4394D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</w:tr>
      <w:tr w:rsidR="00F4394D" w14:paraId="131DF7B0" w14:textId="77777777">
        <w:trPr>
          <w:trHeight w:val="517"/>
        </w:trPr>
        <w:tc>
          <w:tcPr>
            <w:tcW w:w="390" w:type="dxa"/>
            <w:vAlign w:val="center"/>
          </w:tcPr>
          <w:p w14:paraId="4FEE7DB7" w14:textId="7385F3BA" w:rsidR="00F4394D" w:rsidRDefault="007F1129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510" w:type="dxa"/>
            <w:vAlign w:val="center"/>
          </w:tcPr>
          <w:p w14:paraId="0B59A6C8" w14:textId="77777777" w:rsidR="00F4394D" w:rsidRDefault="000811C6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H/V</w:t>
            </w:r>
          </w:p>
        </w:tc>
        <w:tc>
          <w:tcPr>
            <w:tcW w:w="4395" w:type="dxa"/>
            <w:vAlign w:val="center"/>
          </w:tcPr>
          <w:p w14:paraId="0BD7709A" w14:textId="77777777" w:rsidR="00CA3954" w:rsidRPr="00162F6D" w:rsidRDefault="000811C6">
            <w:pPr>
              <w:ind w:left="0" w:hanging="2"/>
              <w:jc w:val="both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162F6D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Elaboración del presupuesto </w:t>
            </w:r>
          </w:p>
          <w:p w14:paraId="2DD87A68" w14:textId="77FF7217" w:rsidR="00CA3954" w:rsidRPr="00CA3954" w:rsidRDefault="00CA3954" w:rsidP="00CA3954">
            <w:pPr>
              <w:ind w:leftChars="0" w:left="0" w:firstLineChars="0" w:firstLine="0"/>
              <w:jc w:val="both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94002A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Descripción</w:t>
            </w:r>
          </w:p>
          <w:p w14:paraId="095FFD35" w14:textId="0FDF6B1B" w:rsidR="00F4394D" w:rsidRDefault="00CA3954" w:rsidP="00CA3954">
            <w:pPr>
              <w:ind w:leftChars="0" w:left="0" w:firstLineChars="0" w:firstLine="0"/>
              <w:jc w:val="bot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Una vez </w:t>
            </w:r>
            <w:r w:rsidR="007C18AB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validada la pertinencia académica y la relevancia social de la propuesta</w:t>
            </w:r>
            <w:r w:rsidR="00A13B12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de </w:t>
            </w:r>
            <w:r w:rsidR="001D7E06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microcertificaciones, la</w:t>
            </w:r>
            <w:r w:rsidR="007C18AB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Vicerrectoría A</w:t>
            </w:r>
            <w:r w:rsidR="00A13B12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dministrativa y Financiera elabora el presupuesto</w:t>
            </w:r>
            <w:r w:rsidR="00F009A1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,</w:t>
            </w:r>
            <w:r w:rsidR="00A13B12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lo valida con el líder </w:t>
            </w:r>
            <w:r w:rsidR="00F009A1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y lo remite a la Unidad de Servicios Académicos y Educación Continuada.</w:t>
            </w:r>
          </w:p>
        </w:tc>
        <w:tc>
          <w:tcPr>
            <w:tcW w:w="2490" w:type="dxa"/>
            <w:vAlign w:val="center"/>
          </w:tcPr>
          <w:p w14:paraId="00800117" w14:textId="77777777" w:rsidR="00F4394D" w:rsidRDefault="00F4394D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49B68694" w14:textId="77777777" w:rsidR="00F4394D" w:rsidRDefault="000811C6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Líder de Presupuestos</w:t>
            </w:r>
          </w:p>
          <w:p w14:paraId="7A55B095" w14:textId="77777777" w:rsidR="00F4394D" w:rsidRDefault="00F4394D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4464411C" w14:textId="77777777" w:rsidR="00F4394D" w:rsidRDefault="000811C6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Dirección Administrativa y Financiera</w:t>
            </w:r>
          </w:p>
          <w:p w14:paraId="5522A81C" w14:textId="77777777" w:rsidR="00F4394D" w:rsidRDefault="00F4394D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2D982B51" w14:textId="3DBB9DF8" w:rsidR="00F4394D" w:rsidRDefault="000811C6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Vicerrectoría Administrativa y Financiera</w:t>
            </w:r>
          </w:p>
          <w:p w14:paraId="61A8085C" w14:textId="0655A664" w:rsidR="00E021F7" w:rsidRDefault="00E021F7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1C5E17E7" w14:textId="77777777" w:rsidR="00E021F7" w:rsidRDefault="00E021F7" w:rsidP="00E021F7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Unidad de Servicios Académicos y Educación Continuada</w:t>
            </w:r>
          </w:p>
          <w:p w14:paraId="1EDCEC33" w14:textId="77777777" w:rsidR="00E021F7" w:rsidRDefault="00E021F7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41C2808B" w14:textId="77777777" w:rsidR="00F4394D" w:rsidRDefault="00F4394D">
            <w:pPr>
              <w:ind w:left="0" w:hanging="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25" w:type="dxa"/>
            <w:vAlign w:val="center"/>
          </w:tcPr>
          <w:p w14:paraId="5DCA1E39" w14:textId="77777777" w:rsidR="00F4394D" w:rsidRDefault="000811C6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Formato Solicitud de presupuesto</w:t>
            </w:r>
          </w:p>
          <w:p w14:paraId="2DF666B8" w14:textId="77777777" w:rsidR="00F4394D" w:rsidRDefault="000811C6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PSA-5</w:t>
            </w:r>
          </w:p>
          <w:p w14:paraId="60CF7DE7" w14:textId="77777777" w:rsidR="00F4394D" w:rsidRDefault="00F4394D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</w:tr>
      <w:tr w:rsidR="00F4394D" w14:paraId="2189DEA6" w14:textId="77777777">
        <w:trPr>
          <w:trHeight w:val="1827"/>
        </w:trPr>
        <w:tc>
          <w:tcPr>
            <w:tcW w:w="390" w:type="dxa"/>
            <w:vAlign w:val="center"/>
          </w:tcPr>
          <w:p w14:paraId="7FB3DC92" w14:textId="703A4577" w:rsidR="00F4394D" w:rsidRDefault="007F1129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3</w:t>
            </w:r>
          </w:p>
        </w:tc>
        <w:tc>
          <w:tcPr>
            <w:tcW w:w="510" w:type="dxa"/>
            <w:vAlign w:val="center"/>
          </w:tcPr>
          <w:p w14:paraId="3221D1BD" w14:textId="77777777" w:rsidR="00F4394D" w:rsidRDefault="000811C6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H/V</w:t>
            </w:r>
          </w:p>
        </w:tc>
        <w:tc>
          <w:tcPr>
            <w:tcW w:w="4395" w:type="dxa"/>
            <w:vAlign w:val="center"/>
          </w:tcPr>
          <w:p w14:paraId="28CED541" w14:textId="2F802EE0" w:rsidR="00F009A1" w:rsidRPr="00162F6D" w:rsidRDefault="00F009A1" w:rsidP="00F009A1">
            <w:pPr>
              <w:ind w:leftChars="0" w:left="0" w:firstLineChars="0" w:firstLine="0"/>
              <w:jc w:val="bot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162F6D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Consolidación del aula virtual </w:t>
            </w:r>
          </w:p>
          <w:p w14:paraId="2095EB7A" w14:textId="77777777" w:rsidR="00F009A1" w:rsidRPr="00CA3954" w:rsidRDefault="00F009A1" w:rsidP="00F009A1">
            <w:pPr>
              <w:ind w:leftChars="0" w:left="0" w:firstLineChars="0" w:firstLine="0"/>
              <w:jc w:val="both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94002A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Descripción</w:t>
            </w:r>
          </w:p>
          <w:p w14:paraId="56AB29DD" w14:textId="1CBE4647" w:rsidR="00F4394D" w:rsidRDefault="00F009A1" w:rsidP="001D0C47">
            <w:pPr>
              <w:ind w:leftChars="0" w:left="0" w:firstLineChars="0" w:firstLine="0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La Unidad de Servicios Académicos y Educación Continuada envía el </w:t>
            </w:r>
            <w:r w:rsidR="000811C6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Formato de Microcertificaciones</w:t>
            </w:r>
            <w:r w:rsidR="001D0C47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  <w:r w:rsidR="000811C6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a la Unidad Institucional de Educación a Distancia y Virtual para </w:t>
            </w:r>
            <w:r w:rsidR="001D0C47">
              <w:rPr>
                <w:rFonts w:ascii="Century Gothic" w:eastAsia="Century Gothic" w:hAnsi="Century Gothic" w:cs="Century Gothic"/>
                <w:sz w:val="20"/>
                <w:szCs w:val="20"/>
              </w:rPr>
              <w:t>la consolidación</w:t>
            </w:r>
            <w:r w:rsidR="000811C6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del aula </w:t>
            </w:r>
            <w:r w:rsidR="001D0C47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virtual </w:t>
            </w:r>
            <w:r w:rsidR="000811C6">
              <w:rPr>
                <w:rFonts w:ascii="Century Gothic" w:eastAsia="Century Gothic" w:hAnsi="Century Gothic" w:cs="Century Gothic"/>
                <w:sz w:val="20"/>
                <w:szCs w:val="20"/>
              </w:rPr>
              <w:t>en caso que aplique.</w:t>
            </w:r>
          </w:p>
          <w:p w14:paraId="561D0528" w14:textId="7EE821DA" w:rsidR="00F4394D" w:rsidRDefault="000811C6" w:rsidP="001D0C47">
            <w:pPr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</w:p>
        </w:tc>
        <w:tc>
          <w:tcPr>
            <w:tcW w:w="2490" w:type="dxa"/>
            <w:vAlign w:val="center"/>
          </w:tcPr>
          <w:p w14:paraId="325BBF7A" w14:textId="77777777" w:rsidR="00F4394D" w:rsidRDefault="00F4394D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57DCB135" w14:textId="77777777" w:rsidR="00FA5709" w:rsidRDefault="00FA5709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48872E46" w14:textId="77777777" w:rsidR="00FA5709" w:rsidRDefault="00FA5709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Unidad Institucional de Educación a Distancia y Virtual </w:t>
            </w:r>
            <w:r w:rsidR="007C301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(UIEDV)</w:t>
            </w:r>
          </w:p>
          <w:p w14:paraId="0506FC1D" w14:textId="77777777" w:rsidR="00FA5709" w:rsidRDefault="00FA5709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78029F5A" w14:textId="77777777" w:rsidR="00FA5709" w:rsidRDefault="00FA5709" w:rsidP="00FA5709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Unidad de Servicios Académicos y Educación Continuada</w:t>
            </w:r>
          </w:p>
          <w:p w14:paraId="17A83017" w14:textId="77777777" w:rsidR="00FA5709" w:rsidRDefault="00FA5709" w:rsidP="00FA5709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2A49A784" w14:textId="22F3B2CF" w:rsidR="00FA5709" w:rsidRDefault="00FA5709" w:rsidP="00FA5709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Unidad de </w:t>
            </w:r>
            <w:r w:rsidR="00E021F7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Mercadeo y Comunicaciones </w:t>
            </w:r>
          </w:p>
          <w:p w14:paraId="66AC3F87" w14:textId="77777777" w:rsidR="00FA5709" w:rsidRDefault="00FA5709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2325" w:type="dxa"/>
            <w:vAlign w:val="center"/>
          </w:tcPr>
          <w:p w14:paraId="790E104E" w14:textId="77777777" w:rsidR="00F4394D" w:rsidRDefault="000811C6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Formato de microcertificaciones</w:t>
            </w:r>
          </w:p>
          <w:p w14:paraId="2B94809D" w14:textId="77777777" w:rsidR="00F4394D" w:rsidRDefault="000811C6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doc-f-223</w:t>
            </w:r>
          </w:p>
          <w:p w14:paraId="7B16DFAC" w14:textId="77777777" w:rsidR="00F4394D" w:rsidRDefault="00F4394D">
            <w:pPr>
              <w:ind w:leftChars="0" w:left="0" w:firstLineChars="0" w:firstLine="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378FC51E" w14:textId="77777777" w:rsidR="00F4394D" w:rsidRDefault="00F4394D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</w:tr>
      <w:tr w:rsidR="001D0C47" w14:paraId="6CFADFEE" w14:textId="77777777">
        <w:trPr>
          <w:trHeight w:val="1827"/>
        </w:trPr>
        <w:tc>
          <w:tcPr>
            <w:tcW w:w="390" w:type="dxa"/>
            <w:vAlign w:val="center"/>
          </w:tcPr>
          <w:p w14:paraId="0C2764AF" w14:textId="0687E709" w:rsidR="001D0C47" w:rsidRDefault="007F1129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4</w:t>
            </w:r>
          </w:p>
        </w:tc>
        <w:tc>
          <w:tcPr>
            <w:tcW w:w="510" w:type="dxa"/>
            <w:vAlign w:val="center"/>
          </w:tcPr>
          <w:p w14:paraId="5E4E53B5" w14:textId="77777777" w:rsidR="001D0C47" w:rsidRDefault="001D0C47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4395" w:type="dxa"/>
            <w:vAlign w:val="center"/>
          </w:tcPr>
          <w:p w14:paraId="6F6DA186" w14:textId="73C8ECCD" w:rsidR="001D0C47" w:rsidRPr="00162F6D" w:rsidRDefault="001D0C47" w:rsidP="001D0C47">
            <w:pPr>
              <w:ind w:leftChars="0" w:left="0" w:firstLineChars="0" w:firstLine="0"/>
              <w:jc w:val="bot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162F6D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Elaboración de piezas promocionales</w:t>
            </w:r>
          </w:p>
          <w:p w14:paraId="291C37B0" w14:textId="77777777" w:rsidR="001D0C47" w:rsidRPr="00CA3954" w:rsidRDefault="001D0C47" w:rsidP="001D0C47">
            <w:pPr>
              <w:ind w:leftChars="0" w:left="0" w:firstLineChars="0" w:firstLine="0"/>
              <w:jc w:val="both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94002A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Descripción</w:t>
            </w:r>
          </w:p>
          <w:p w14:paraId="07CEC434" w14:textId="7C8E4439" w:rsidR="001D0C47" w:rsidRDefault="001D0C47" w:rsidP="001D0C47">
            <w:pPr>
              <w:ind w:left="0" w:hanging="2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La Unidad de Servicios Académicos y Educación Continuada envía el  Formato de Microcertificaciones a la unidad de Mercadeo y Comunicaciones para la elaboración de la pieza promocional y la difusión respectiva en redes sociales, página web en de la universidad, en caso de que aplique.</w:t>
            </w:r>
          </w:p>
          <w:p w14:paraId="7DEE2130" w14:textId="2249A914" w:rsidR="001D0C47" w:rsidRDefault="001D0C47" w:rsidP="001D0C47">
            <w:pPr>
              <w:ind w:leftChars="0" w:left="0" w:firstLineChars="0" w:firstLine="0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490" w:type="dxa"/>
            <w:vAlign w:val="center"/>
          </w:tcPr>
          <w:p w14:paraId="17F7B22B" w14:textId="214196B6" w:rsidR="00E021F7" w:rsidRDefault="00E021F7" w:rsidP="00E021F7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Unidad de Servicios Académicos y Educación Continuada</w:t>
            </w:r>
          </w:p>
          <w:p w14:paraId="6C3F8A2C" w14:textId="5CA4B3D1" w:rsidR="00E021F7" w:rsidRDefault="00E021F7" w:rsidP="00E021F7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6D14C398" w14:textId="77777777" w:rsidR="00E021F7" w:rsidRDefault="00E021F7" w:rsidP="00E021F7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Unidad de Mercadeo y Comunicaciones </w:t>
            </w:r>
          </w:p>
          <w:p w14:paraId="35934041" w14:textId="77777777" w:rsidR="00E021F7" w:rsidRDefault="00E021F7" w:rsidP="00E021F7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147AC9B4" w14:textId="77777777" w:rsidR="00E021F7" w:rsidRDefault="00E021F7" w:rsidP="00E021F7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337C37DB" w14:textId="77777777" w:rsidR="001D0C47" w:rsidRDefault="001D0C47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2325" w:type="dxa"/>
            <w:vAlign w:val="center"/>
          </w:tcPr>
          <w:p w14:paraId="3F77AB7E" w14:textId="0118565F" w:rsidR="001D0C47" w:rsidRDefault="00310871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Piezas promocionales</w:t>
            </w:r>
          </w:p>
        </w:tc>
      </w:tr>
      <w:tr w:rsidR="001D0C47" w14:paraId="621CEA1E" w14:textId="77777777">
        <w:trPr>
          <w:trHeight w:val="1827"/>
        </w:trPr>
        <w:tc>
          <w:tcPr>
            <w:tcW w:w="390" w:type="dxa"/>
            <w:vAlign w:val="center"/>
          </w:tcPr>
          <w:p w14:paraId="500FE605" w14:textId="26B7010A" w:rsidR="001D0C47" w:rsidRDefault="007F1129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lastRenderedPageBreak/>
              <w:t>5</w:t>
            </w:r>
          </w:p>
        </w:tc>
        <w:tc>
          <w:tcPr>
            <w:tcW w:w="510" w:type="dxa"/>
            <w:vAlign w:val="center"/>
          </w:tcPr>
          <w:p w14:paraId="0CF83585" w14:textId="77777777" w:rsidR="001D0C47" w:rsidRDefault="001D0C47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4395" w:type="dxa"/>
            <w:vAlign w:val="center"/>
          </w:tcPr>
          <w:p w14:paraId="15E42E04" w14:textId="77777777" w:rsidR="001D0C47" w:rsidRPr="00162F6D" w:rsidRDefault="007F1129" w:rsidP="001D0C47">
            <w:pPr>
              <w:ind w:leftChars="0" w:left="0" w:firstLineChars="0" w:firstLine="0"/>
              <w:jc w:val="both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162F6D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Difusión a través de la intranet y las redes sociales</w:t>
            </w:r>
          </w:p>
          <w:p w14:paraId="6DC60087" w14:textId="77777777" w:rsidR="007F1129" w:rsidRPr="00CA3954" w:rsidRDefault="007F1129" w:rsidP="007F1129">
            <w:pPr>
              <w:ind w:leftChars="0" w:left="0" w:firstLineChars="0" w:firstLine="0"/>
              <w:jc w:val="both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94002A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Descripción</w:t>
            </w:r>
          </w:p>
          <w:p w14:paraId="2929F1C8" w14:textId="7788A210" w:rsidR="007F1129" w:rsidRDefault="007F1129" w:rsidP="001D0C47">
            <w:pPr>
              <w:ind w:leftChars="0" w:left="0" w:firstLineChars="0" w:firstLine="0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La unidad de Mercadeo y Comunicaciones inicia la </w:t>
            </w:r>
            <w:r w:rsidRPr="007C301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difusión a través de la intranet y las redes sociales de la Universidad, una vez el aula virtual este diseñada y validada por el proponente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</w:p>
        </w:tc>
        <w:tc>
          <w:tcPr>
            <w:tcW w:w="2490" w:type="dxa"/>
            <w:vAlign w:val="center"/>
          </w:tcPr>
          <w:p w14:paraId="492D3D8D" w14:textId="77777777" w:rsidR="001D0C47" w:rsidRDefault="001D0C47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2325" w:type="dxa"/>
            <w:vAlign w:val="center"/>
          </w:tcPr>
          <w:p w14:paraId="679F3764" w14:textId="77777777" w:rsidR="001D0C47" w:rsidRDefault="001D0C47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</w:tr>
      <w:tr w:rsidR="00F4394D" w14:paraId="486E2A64" w14:textId="77777777">
        <w:trPr>
          <w:trHeight w:val="1827"/>
        </w:trPr>
        <w:tc>
          <w:tcPr>
            <w:tcW w:w="390" w:type="dxa"/>
            <w:shd w:val="clear" w:color="auto" w:fill="auto"/>
            <w:vAlign w:val="center"/>
          </w:tcPr>
          <w:p w14:paraId="5085C8C4" w14:textId="4D015F48" w:rsidR="00F4394D" w:rsidRDefault="007F1129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6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3773DDF9" w14:textId="77777777" w:rsidR="00F4394D" w:rsidRDefault="000811C6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H</w:t>
            </w:r>
          </w:p>
        </w:tc>
        <w:tc>
          <w:tcPr>
            <w:tcW w:w="4395" w:type="dxa"/>
            <w:shd w:val="clear" w:color="auto" w:fill="FFFFFF"/>
            <w:vAlign w:val="center"/>
          </w:tcPr>
          <w:p w14:paraId="731759F8" w14:textId="2E5BB3E7" w:rsidR="00F4394D" w:rsidRDefault="000811C6">
            <w:pPr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Oferta y comercialización de la </w:t>
            </w:r>
            <w:r w:rsidR="007F1129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micro certificación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presentada al sector externo (Cuando aplique)</w:t>
            </w:r>
          </w:p>
        </w:tc>
        <w:tc>
          <w:tcPr>
            <w:tcW w:w="2490" w:type="dxa"/>
            <w:shd w:val="clear" w:color="auto" w:fill="FFFFFF"/>
            <w:vAlign w:val="center"/>
          </w:tcPr>
          <w:p w14:paraId="61E367FE" w14:textId="77777777" w:rsidR="00F4394D" w:rsidRDefault="000811C6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Unidad de Servicios Académicos y Educación Continuada</w:t>
            </w:r>
          </w:p>
          <w:p w14:paraId="6C196080" w14:textId="77777777" w:rsidR="00F4394D" w:rsidRDefault="00F4394D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2497F78D" w14:textId="77777777" w:rsidR="00F4394D" w:rsidRDefault="000811C6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Decanos (as) de las facultades</w:t>
            </w:r>
          </w:p>
        </w:tc>
        <w:tc>
          <w:tcPr>
            <w:tcW w:w="2325" w:type="dxa"/>
            <w:shd w:val="clear" w:color="auto" w:fill="FFFFFF"/>
            <w:vAlign w:val="center"/>
          </w:tcPr>
          <w:p w14:paraId="7500A92C" w14:textId="77777777" w:rsidR="00F4394D" w:rsidRDefault="000811C6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Correo electrónico</w:t>
            </w:r>
          </w:p>
          <w:p w14:paraId="3566EBBB" w14:textId="77777777" w:rsidR="00F4394D" w:rsidRDefault="000811C6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Redes sociales</w:t>
            </w:r>
          </w:p>
        </w:tc>
      </w:tr>
      <w:tr w:rsidR="00F4394D" w14:paraId="5F4B30F6" w14:textId="77777777">
        <w:trPr>
          <w:trHeight w:val="517"/>
        </w:trPr>
        <w:tc>
          <w:tcPr>
            <w:tcW w:w="390" w:type="dxa"/>
            <w:vAlign w:val="center"/>
          </w:tcPr>
          <w:p w14:paraId="455D26C7" w14:textId="4EAABC63" w:rsidR="00F4394D" w:rsidRDefault="007F1129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7</w:t>
            </w:r>
          </w:p>
        </w:tc>
        <w:tc>
          <w:tcPr>
            <w:tcW w:w="510" w:type="dxa"/>
            <w:vAlign w:val="center"/>
          </w:tcPr>
          <w:p w14:paraId="21A58214" w14:textId="77777777" w:rsidR="00F4394D" w:rsidRDefault="000811C6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H</w:t>
            </w:r>
          </w:p>
        </w:tc>
        <w:tc>
          <w:tcPr>
            <w:tcW w:w="4395" w:type="dxa"/>
            <w:vAlign w:val="center"/>
          </w:tcPr>
          <w:p w14:paraId="575C3CA5" w14:textId="22D2B0E6" w:rsidR="007F1129" w:rsidRPr="00162F6D" w:rsidRDefault="007F1129">
            <w:pPr>
              <w:ind w:left="0" w:hanging="2"/>
              <w:jc w:val="both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162F6D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Elaboración de las rutas de contratación, reserva de auditorios o aulas</w:t>
            </w:r>
          </w:p>
          <w:p w14:paraId="1C53C4C0" w14:textId="17D44C34" w:rsidR="007F1129" w:rsidRPr="007F1129" w:rsidRDefault="007F1129">
            <w:pPr>
              <w:ind w:left="0" w:hanging="2"/>
              <w:jc w:val="both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F1129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Descripción</w:t>
            </w:r>
          </w:p>
          <w:p w14:paraId="657BEE50" w14:textId="528999B5" w:rsidR="00F4394D" w:rsidRDefault="000811C6">
            <w:pPr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El responsable de la unidad generadora de la </w:t>
            </w:r>
            <w:r w:rsidR="00310871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micro </w:t>
            </w:r>
            <w:proofErr w:type="gramStart"/>
            <w:r w:rsidR="00310871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certificación</w:t>
            </w:r>
            <w:r w:rsidR="007F1129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,</w:t>
            </w:r>
            <w:proofErr w:type="gramEnd"/>
            <w:r w:rsidR="007F1129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debe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ejecutar en articulación con la Unidad de Servicios Académicos y Educación Continuada, la elaboración de las rutas de contratación, reserva de auditorios o aulas (cuando se requiera), seguimiento a la asistencia de los participantes (estadísticas de plataforma) y evaluación del proceso formativo.</w:t>
            </w:r>
          </w:p>
          <w:p w14:paraId="5E7263FA" w14:textId="77777777" w:rsidR="00F4394D" w:rsidRDefault="00F4394D">
            <w:pPr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657263C1" w14:textId="77777777" w:rsidR="00F4394D" w:rsidRDefault="00F4394D">
            <w:pPr>
              <w:ind w:leftChars="0" w:left="0" w:firstLineChars="0" w:firstLine="0"/>
              <w:jc w:val="bot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2490" w:type="dxa"/>
            <w:vAlign w:val="center"/>
          </w:tcPr>
          <w:p w14:paraId="7069DF91" w14:textId="6EDFB993" w:rsidR="00F4394D" w:rsidRDefault="000811C6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Líder o responsable de  la </w:t>
            </w:r>
            <w:r w:rsidR="00310871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micro certificación</w:t>
            </w:r>
          </w:p>
          <w:p w14:paraId="28B2B291" w14:textId="77777777" w:rsidR="00F4394D" w:rsidRDefault="00F4394D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6A7925F0" w14:textId="77777777" w:rsidR="00F4394D" w:rsidRDefault="000811C6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Unidad de Contratación</w:t>
            </w:r>
          </w:p>
          <w:p w14:paraId="44B14A0B" w14:textId="77777777" w:rsidR="00F4394D" w:rsidRDefault="00F4394D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60726A60" w14:textId="77777777" w:rsidR="00F4394D" w:rsidRDefault="000811C6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Unidad de Servicios Académicos y Educación Continuada</w:t>
            </w:r>
          </w:p>
        </w:tc>
        <w:tc>
          <w:tcPr>
            <w:tcW w:w="2325" w:type="dxa"/>
            <w:vAlign w:val="center"/>
          </w:tcPr>
          <w:p w14:paraId="2067D1AC" w14:textId="77777777" w:rsidR="00F4394D" w:rsidRDefault="000811C6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Hoja de ruta de contratación</w:t>
            </w:r>
          </w:p>
          <w:p w14:paraId="49E3836F" w14:textId="77777777" w:rsidR="00F4394D" w:rsidRDefault="00F4394D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38360BE5" w14:textId="77777777" w:rsidR="00F4394D" w:rsidRDefault="000811C6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Control de asistencia</w:t>
            </w:r>
          </w:p>
          <w:p w14:paraId="0C73307A" w14:textId="77777777" w:rsidR="00F4394D" w:rsidRDefault="000811C6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PRS-F-22</w:t>
            </w:r>
          </w:p>
          <w:p w14:paraId="3A177B75" w14:textId="77777777" w:rsidR="00F4394D" w:rsidRDefault="00F4394D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31E807C1" w14:textId="77777777" w:rsidR="00F4394D" w:rsidRDefault="000811C6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Evaluación del proceso formativo</w:t>
            </w:r>
          </w:p>
          <w:p w14:paraId="2D7E3F32" w14:textId="77777777" w:rsidR="00F4394D" w:rsidRDefault="000811C6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PRS– F-23</w:t>
            </w:r>
          </w:p>
        </w:tc>
      </w:tr>
      <w:tr w:rsidR="00F4394D" w14:paraId="5044A91F" w14:textId="77777777">
        <w:trPr>
          <w:trHeight w:val="517"/>
        </w:trPr>
        <w:tc>
          <w:tcPr>
            <w:tcW w:w="390" w:type="dxa"/>
            <w:vAlign w:val="center"/>
          </w:tcPr>
          <w:p w14:paraId="62A2385D" w14:textId="4F7E338A" w:rsidR="00F4394D" w:rsidRDefault="007F1129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8</w:t>
            </w:r>
          </w:p>
        </w:tc>
        <w:tc>
          <w:tcPr>
            <w:tcW w:w="510" w:type="dxa"/>
            <w:vAlign w:val="center"/>
          </w:tcPr>
          <w:p w14:paraId="04593050" w14:textId="77777777" w:rsidR="00F4394D" w:rsidRDefault="000811C6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H/V</w:t>
            </w:r>
          </w:p>
        </w:tc>
        <w:tc>
          <w:tcPr>
            <w:tcW w:w="4395" w:type="dxa"/>
            <w:vAlign w:val="center"/>
          </w:tcPr>
          <w:p w14:paraId="160E9998" w14:textId="2CD68FED" w:rsidR="007F1129" w:rsidRPr="00784574" w:rsidRDefault="007F1129">
            <w:pPr>
              <w:ind w:left="0" w:hanging="2"/>
              <w:jc w:val="both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84574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Certificación de la Micro certificación</w:t>
            </w:r>
          </w:p>
          <w:p w14:paraId="7D3852D0" w14:textId="4645B8BA" w:rsidR="007F1129" w:rsidRPr="007F1129" w:rsidRDefault="007F1129" w:rsidP="007F1129">
            <w:pPr>
              <w:ind w:left="0" w:hanging="2"/>
              <w:jc w:val="both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F1129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Descripción</w:t>
            </w:r>
          </w:p>
          <w:p w14:paraId="6C9F2F72" w14:textId="47D89ADF" w:rsidR="00F4394D" w:rsidRDefault="000811C6">
            <w:pPr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Para la certificación de la </w:t>
            </w:r>
            <w:r w:rsidR="007F1129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micro certificación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, la Unidad de Servicios Académicos y Educación Continuada </w:t>
            </w:r>
            <w:r w:rsidR="007F1129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efectúa 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la revisión de asistencia (estadísticas de plataforma) y cumplimiento para tramitar la certificación así:</w:t>
            </w:r>
          </w:p>
          <w:p w14:paraId="31EC2612" w14:textId="77777777" w:rsidR="00F4394D" w:rsidRDefault="000811C6">
            <w:pPr>
              <w:numPr>
                <w:ilvl w:val="0"/>
                <w:numId w:val="2"/>
              </w:numPr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Cuando la certificación es digital, se solicita el diseño del certificado a la Unidad de Marca.</w:t>
            </w:r>
          </w:p>
          <w:p w14:paraId="4B7D4B8B" w14:textId="77777777" w:rsidR="00F4394D" w:rsidRDefault="000811C6">
            <w:pPr>
              <w:numPr>
                <w:ilvl w:val="0"/>
                <w:numId w:val="3"/>
              </w:numPr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Una vez entregado el diseño, con éste se envían los datos del evento y la lista de los participantes a certificar a la Unidad de Sistemas de Información, quienes en comunicación estricta con el sistema 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lastRenderedPageBreak/>
              <w:t xml:space="preserve">académico SIGA actualizarán la información a la página web UCM. Cada participante si cumplió previamente con todos los requisitos, podrá descargar su certificado ingresando con el número del documento de identidad. </w:t>
            </w:r>
          </w:p>
          <w:p w14:paraId="20C7E685" w14:textId="2395B9EB" w:rsidR="00F4394D" w:rsidRDefault="000811C6">
            <w:pPr>
              <w:numPr>
                <w:ilvl w:val="0"/>
                <w:numId w:val="3"/>
              </w:numPr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Cuando la certificación es física, se solicita el diseño del certificado a la Unidad de Marca, se envían los datos de la </w:t>
            </w:r>
            <w:r w:rsidR="007F1129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micro certificación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y la lista de los participantes para que sean impresos.</w:t>
            </w:r>
          </w:p>
          <w:p w14:paraId="2FE339AF" w14:textId="77777777" w:rsidR="00F4394D" w:rsidRDefault="000811C6">
            <w:pPr>
              <w:numPr>
                <w:ilvl w:val="0"/>
                <w:numId w:val="3"/>
              </w:numPr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Recibido de la Unidad de Marca los certificados físicos, los cuales ya traen las firmas respectivas de Secretaria General y Rectoría.</w:t>
            </w:r>
          </w:p>
          <w:p w14:paraId="3B28BF59" w14:textId="77777777" w:rsidR="000811C6" w:rsidRDefault="000811C6" w:rsidP="000811C6">
            <w:pPr>
              <w:ind w:leftChars="0" w:left="0" w:firstLineChars="0" w:firstLine="0"/>
              <w:jc w:val="bot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25418BD4" w14:textId="77777777" w:rsidR="00F4394D" w:rsidRDefault="000811C6">
            <w:pPr>
              <w:numPr>
                <w:ilvl w:val="0"/>
                <w:numId w:val="3"/>
              </w:numPr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Firmados los certificados, la Unidad de Servicios Académicos y Educación Continuada se encarga de la entrega de los certificados a los participantes.</w:t>
            </w:r>
          </w:p>
        </w:tc>
        <w:tc>
          <w:tcPr>
            <w:tcW w:w="2490" w:type="dxa"/>
            <w:vAlign w:val="center"/>
          </w:tcPr>
          <w:p w14:paraId="5E9E1D54" w14:textId="5052D9FC" w:rsidR="00F4394D" w:rsidRDefault="000811C6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lastRenderedPageBreak/>
              <w:t xml:space="preserve">Líder o responsable de la </w:t>
            </w:r>
            <w:r w:rsidR="00310871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micro certificación</w:t>
            </w:r>
          </w:p>
          <w:p w14:paraId="72D80D22" w14:textId="77777777" w:rsidR="00F4394D" w:rsidRDefault="00F4394D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657CC796" w14:textId="77777777" w:rsidR="00F4394D" w:rsidRDefault="000811C6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Unidad de Servicios Académicos y Educación Continuada</w:t>
            </w:r>
          </w:p>
          <w:p w14:paraId="7F01B79B" w14:textId="77777777" w:rsidR="00F4394D" w:rsidRDefault="00F4394D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7FEDA7A5" w14:textId="57ABE719" w:rsidR="00F4394D" w:rsidRDefault="000811C6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Unidad de Mercadeo</w:t>
            </w:r>
            <w:r w:rsidR="00310871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y Comunicaciones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  <w:p w14:paraId="5B456C56" w14:textId="77777777" w:rsidR="00F4394D" w:rsidRDefault="00F4394D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115A01C7" w14:textId="77777777" w:rsidR="00F4394D" w:rsidRDefault="000811C6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Líder de Presupuestos</w:t>
            </w:r>
          </w:p>
          <w:p w14:paraId="4502DD4D" w14:textId="77777777" w:rsidR="00F4394D" w:rsidRDefault="00F4394D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19F09AAF" w14:textId="77777777" w:rsidR="00F4394D" w:rsidRDefault="000811C6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Unidad de Sistemas de Información</w:t>
            </w:r>
          </w:p>
          <w:p w14:paraId="3E6AD888" w14:textId="77777777" w:rsidR="00F4394D" w:rsidRDefault="00F4394D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2401B2A6" w14:textId="77777777" w:rsidR="00F4394D" w:rsidRDefault="000811C6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25" w:type="dxa"/>
            <w:vAlign w:val="center"/>
          </w:tcPr>
          <w:p w14:paraId="702F4A97" w14:textId="77777777" w:rsidR="00F4394D" w:rsidRDefault="000811C6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Certificado o Constancias de Asistencia.</w:t>
            </w:r>
          </w:p>
          <w:p w14:paraId="614D7D36" w14:textId="77777777" w:rsidR="00F4394D" w:rsidRDefault="00F4394D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74C97248" w14:textId="77777777" w:rsidR="00F4394D" w:rsidRDefault="00F4394D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6F32230C" w14:textId="77777777" w:rsidR="00F4394D" w:rsidRDefault="00F4394D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71777CF7" w14:textId="77777777" w:rsidR="00F4394D" w:rsidRDefault="00F4394D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10020871" w14:textId="77777777" w:rsidR="00F4394D" w:rsidRDefault="00F4394D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390AA281" w14:textId="77777777" w:rsidR="00F4394D" w:rsidRDefault="00F4394D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68090554" w14:textId="77777777" w:rsidR="00F4394D" w:rsidRDefault="00F4394D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3D1E58E2" w14:textId="77777777" w:rsidR="00F4394D" w:rsidRDefault="00F4394D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</w:tr>
    </w:tbl>
    <w:p w14:paraId="7518EDFD" w14:textId="77777777" w:rsidR="00F4394D" w:rsidRDefault="00F4394D">
      <w:pPr>
        <w:ind w:left="0" w:hanging="2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586EFA0C" w14:textId="420A2937" w:rsidR="00F4394D" w:rsidRDefault="00F4394D">
      <w:pPr>
        <w:ind w:left="0" w:hanging="2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1ADBE957" w14:textId="01937797" w:rsidR="007F1129" w:rsidRDefault="007F1129">
      <w:pPr>
        <w:ind w:left="0" w:hanging="2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115F8C30" w14:textId="1991C6FC" w:rsidR="007F1129" w:rsidRDefault="007F1129">
      <w:pPr>
        <w:ind w:left="0" w:hanging="2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2B4B6570" w14:textId="067F394E" w:rsidR="007F1129" w:rsidRDefault="007F1129">
      <w:pPr>
        <w:ind w:left="0" w:hanging="2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59C620FA" w14:textId="77777777" w:rsidR="007F1129" w:rsidRDefault="007F1129">
      <w:pPr>
        <w:ind w:left="0" w:hanging="2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347B7102" w14:textId="77777777" w:rsidR="00F4394D" w:rsidRDefault="00F4394D">
      <w:pPr>
        <w:spacing w:line="276" w:lineRule="auto"/>
        <w:ind w:left="0" w:hanging="2"/>
        <w:jc w:val="both"/>
        <w:rPr>
          <w:rFonts w:ascii="Century Gothic" w:eastAsia="Century Gothic" w:hAnsi="Century Gothic" w:cs="Century Gothic"/>
          <w:sz w:val="16"/>
          <w:szCs w:val="16"/>
        </w:rPr>
      </w:pPr>
    </w:p>
    <w:tbl>
      <w:tblPr>
        <w:tblStyle w:val="Style40"/>
        <w:tblW w:w="9811" w:type="dxa"/>
        <w:tblInd w:w="-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60"/>
        <w:gridCol w:w="2970"/>
        <w:gridCol w:w="2400"/>
        <w:gridCol w:w="1981"/>
      </w:tblGrid>
      <w:tr w:rsidR="00F4394D" w14:paraId="0D870318" w14:textId="77777777">
        <w:tc>
          <w:tcPr>
            <w:tcW w:w="2460" w:type="dxa"/>
            <w:shd w:val="clear" w:color="auto" w:fill="D9D9D9"/>
            <w:vAlign w:val="center"/>
          </w:tcPr>
          <w:p w14:paraId="7EAB1A9C" w14:textId="77777777" w:rsidR="00F4394D" w:rsidRDefault="000811C6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Elaboró</w:t>
            </w:r>
          </w:p>
        </w:tc>
        <w:tc>
          <w:tcPr>
            <w:tcW w:w="2970" w:type="dxa"/>
            <w:shd w:val="clear" w:color="auto" w:fill="D9D9D9"/>
            <w:vAlign w:val="center"/>
          </w:tcPr>
          <w:p w14:paraId="0528DE6B" w14:textId="77777777" w:rsidR="00F4394D" w:rsidRDefault="000811C6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Revisó</w:t>
            </w:r>
          </w:p>
        </w:tc>
        <w:tc>
          <w:tcPr>
            <w:tcW w:w="2400" w:type="dxa"/>
            <w:shd w:val="clear" w:color="auto" w:fill="D9D9D9"/>
            <w:vAlign w:val="center"/>
          </w:tcPr>
          <w:p w14:paraId="0BE95936" w14:textId="77777777" w:rsidR="00F4394D" w:rsidRDefault="000811C6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Aprobó</w:t>
            </w:r>
          </w:p>
        </w:tc>
        <w:tc>
          <w:tcPr>
            <w:tcW w:w="1981" w:type="dxa"/>
            <w:shd w:val="clear" w:color="auto" w:fill="D9D9D9"/>
            <w:vAlign w:val="center"/>
          </w:tcPr>
          <w:p w14:paraId="121011C9" w14:textId="77777777" w:rsidR="00F4394D" w:rsidRDefault="000811C6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Fecha de vigencia</w:t>
            </w:r>
          </w:p>
        </w:tc>
      </w:tr>
      <w:tr w:rsidR="00F4394D" w14:paraId="02CA4161" w14:textId="77777777">
        <w:trPr>
          <w:trHeight w:val="752"/>
        </w:trPr>
        <w:tc>
          <w:tcPr>
            <w:tcW w:w="2460" w:type="dxa"/>
            <w:vAlign w:val="center"/>
          </w:tcPr>
          <w:p w14:paraId="0F8E769B" w14:textId="77777777" w:rsidR="000811C6" w:rsidRDefault="000811C6">
            <w:pPr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6768C557" w14:textId="77777777" w:rsidR="000811C6" w:rsidRDefault="000811C6">
            <w:pPr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Dirección de Docencia y Formación</w:t>
            </w:r>
          </w:p>
          <w:p w14:paraId="39677AD0" w14:textId="77777777" w:rsidR="000811C6" w:rsidRDefault="000811C6">
            <w:pPr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Unidad Institucional de Educación a Distancia y Virtual</w:t>
            </w:r>
          </w:p>
          <w:p w14:paraId="51DF6018" w14:textId="77777777" w:rsidR="00F4394D" w:rsidRDefault="000811C6">
            <w:pPr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Servicios Académicos y educación Continuada</w:t>
            </w:r>
          </w:p>
          <w:p w14:paraId="01764D18" w14:textId="77777777" w:rsidR="00F4394D" w:rsidRDefault="00F4394D">
            <w:pPr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970" w:type="dxa"/>
            <w:vAlign w:val="center"/>
          </w:tcPr>
          <w:p w14:paraId="32783310" w14:textId="77777777" w:rsidR="00F4394D" w:rsidRDefault="000811C6">
            <w:pPr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Dirección de Aseguramiento de la Calidad</w:t>
            </w:r>
          </w:p>
          <w:p w14:paraId="484BC022" w14:textId="77777777" w:rsidR="00F4394D" w:rsidRDefault="000811C6">
            <w:pPr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Dirección de Docencia y Formación</w:t>
            </w:r>
          </w:p>
        </w:tc>
        <w:tc>
          <w:tcPr>
            <w:tcW w:w="2400" w:type="dxa"/>
            <w:vAlign w:val="center"/>
          </w:tcPr>
          <w:p w14:paraId="1D16BD18" w14:textId="77777777" w:rsidR="00F4394D" w:rsidRDefault="000811C6">
            <w:pPr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Consejo de Rectoría</w:t>
            </w:r>
          </w:p>
        </w:tc>
        <w:tc>
          <w:tcPr>
            <w:tcW w:w="1981" w:type="dxa"/>
            <w:vAlign w:val="center"/>
          </w:tcPr>
          <w:p w14:paraId="0C6110B2" w14:textId="77777777" w:rsidR="00F4394D" w:rsidRDefault="000811C6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Mayo de 2024</w:t>
            </w:r>
          </w:p>
        </w:tc>
      </w:tr>
    </w:tbl>
    <w:p w14:paraId="243AC902" w14:textId="77777777" w:rsidR="00F4394D" w:rsidRDefault="00F4394D">
      <w:pPr>
        <w:spacing w:line="276" w:lineRule="auto"/>
        <w:ind w:left="0" w:hanging="2"/>
        <w:jc w:val="both"/>
        <w:rPr>
          <w:rFonts w:ascii="Century Gothic" w:eastAsia="Century Gothic" w:hAnsi="Century Gothic" w:cs="Century Gothic"/>
          <w:sz w:val="16"/>
          <w:szCs w:val="16"/>
        </w:rPr>
      </w:pPr>
    </w:p>
    <w:sectPr w:rsidR="00F439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/>
      <w:pgMar w:top="2268" w:right="1701" w:bottom="1701" w:left="226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27D17C" w14:textId="77777777" w:rsidR="00EC5CFF" w:rsidRDefault="00EC5CFF">
      <w:pPr>
        <w:spacing w:line="240" w:lineRule="auto"/>
        <w:ind w:left="0" w:hanging="2"/>
      </w:pPr>
      <w:r>
        <w:separator/>
      </w:r>
    </w:p>
  </w:endnote>
  <w:endnote w:type="continuationSeparator" w:id="0">
    <w:p w14:paraId="66AC6598" w14:textId="77777777" w:rsidR="00EC5CFF" w:rsidRDefault="00EC5CF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sig w:usb0="00000000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BE0EAFFB-AD72-4DA6-8844-228C07DBA286}"/>
    <w:embedBold r:id="rId2" w:fontKey="{81D992CC-672C-4542-A3B8-D11AE10C065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754494E-739F-4F70-96D5-2994A4C7E9A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CC84775-84E3-45AE-8393-52A3739DEBA3}"/>
    <w:embedItalic r:id="rId5" w:fontKey="{6993A8C0-FC8F-406C-964A-A4C9A3D88F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D87AF92-2BE8-4930-B37B-8D6EE7BE5C49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89B67D76-27D5-4AC5-BF9A-8BE51D4E6B9A}"/>
    <w:embedBold r:id="rId8" w:fontKey="{AD17CDFE-176C-4ED2-AACF-6BDC1B436F67}"/>
    <w:embedBoldItalic r:id="rId9" w:fontKey="{ECD046A0-7FBF-48C6-8704-065E14A562F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C8E91F49-7A6D-4F20-BAC7-57BE180D5C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5F261" w14:textId="77777777" w:rsidR="00F4394D" w:rsidRDefault="00F4394D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BA265" w14:textId="77777777" w:rsidR="00F4394D" w:rsidRDefault="00F4394D">
    <w:pPr>
      <w:pStyle w:val="Piedepgina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B3C83" w14:textId="77777777" w:rsidR="00F4394D" w:rsidRDefault="00F4394D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173401" w14:textId="77777777" w:rsidR="00EC5CFF" w:rsidRDefault="00EC5CFF">
      <w:pPr>
        <w:spacing w:line="240" w:lineRule="auto"/>
        <w:ind w:left="0" w:hanging="2"/>
      </w:pPr>
      <w:r>
        <w:separator/>
      </w:r>
    </w:p>
  </w:footnote>
  <w:footnote w:type="continuationSeparator" w:id="0">
    <w:p w14:paraId="511E3165" w14:textId="77777777" w:rsidR="00EC5CFF" w:rsidRDefault="00EC5CF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64C8F" w14:textId="77777777" w:rsidR="00F4394D" w:rsidRDefault="00F4394D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8F5F2" w14:textId="77777777" w:rsidR="00F4394D" w:rsidRDefault="00F4394D">
    <w:pPr>
      <w:widowControl w:val="0"/>
      <w:spacing w:line="276" w:lineRule="auto"/>
      <w:ind w:left="0" w:hanging="2"/>
      <w:rPr>
        <w:rFonts w:ascii="Century Gothic" w:eastAsia="Century Gothic" w:hAnsi="Century Gothic" w:cs="Century Gothic"/>
        <w:color w:val="000000"/>
        <w:sz w:val="20"/>
        <w:szCs w:val="20"/>
      </w:rPr>
    </w:pPr>
  </w:p>
  <w:tbl>
    <w:tblPr>
      <w:tblStyle w:val="Style42"/>
      <w:tblW w:w="10058" w:type="dxa"/>
      <w:tblInd w:w="-134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2730"/>
      <w:gridCol w:w="4635"/>
      <w:gridCol w:w="1134"/>
      <w:gridCol w:w="1559"/>
    </w:tblGrid>
    <w:tr w:rsidR="00F4394D" w14:paraId="24321062" w14:textId="77777777">
      <w:trPr>
        <w:trHeight w:val="423"/>
      </w:trPr>
      <w:tc>
        <w:tcPr>
          <w:tcW w:w="2730" w:type="dxa"/>
          <w:vMerge w:val="restart"/>
          <w:shd w:val="clear" w:color="auto" w:fill="auto"/>
          <w:vAlign w:val="center"/>
        </w:tcPr>
        <w:p w14:paraId="31C036A8" w14:textId="77777777" w:rsidR="00F4394D" w:rsidRDefault="000811C6">
          <w:pPr>
            <w:spacing w:line="240" w:lineRule="auto"/>
            <w:ind w:left="0" w:hanging="2"/>
            <w:jc w:val="center"/>
            <w:rPr>
              <w:color w:val="000000"/>
              <w:sz w:val="20"/>
              <w:szCs w:val="20"/>
            </w:rPr>
          </w:pPr>
          <w:r>
            <w:rPr>
              <w:noProof/>
              <w:color w:val="000000"/>
              <w:sz w:val="20"/>
              <w:szCs w:val="20"/>
            </w:rPr>
            <w:drawing>
              <wp:inline distT="0" distB="0" distL="114300" distR="114300" wp14:anchorId="79E50028" wp14:editId="6143EC26">
                <wp:extent cx="1342390" cy="751840"/>
                <wp:effectExtent l="0" t="0" r="0" b="0"/>
                <wp:docPr id="1027" name="image1.jpg" descr="D:\nuevo\Downloads\logo_color (1)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7" name="image1.jpg" descr="D:\nuevo\Downloads\logo_color (1)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2390" cy="751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35" w:type="dxa"/>
          <w:shd w:val="clear" w:color="auto" w:fill="D9D9D9"/>
          <w:vAlign w:val="center"/>
        </w:tcPr>
        <w:p w14:paraId="35FD9AAE" w14:textId="77777777" w:rsidR="00F4394D" w:rsidRDefault="000811C6">
          <w:pPr>
            <w:ind w:left="0" w:hanging="2"/>
            <w:jc w:val="center"/>
            <w:rPr>
              <w:rFonts w:ascii="Century Gothic" w:eastAsia="Century Gothic" w:hAnsi="Century Gothic" w:cs="Century Gothic"/>
              <w:sz w:val="20"/>
              <w:szCs w:val="20"/>
            </w:rPr>
          </w:pPr>
          <w:r>
            <w:rPr>
              <w:rFonts w:ascii="Century Gothic" w:eastAsia="Century Gothic" w:hAnsi="Century Gothic" w:cs="Century Gothic"/>
              <w:b/>
              <w:sz w:val="20"/>
              <w:szCs w:val="20"/>
            </w:rPr>
            <w:t xml:space="preserve">PROCESO DOCENCIA </w:t>
          </w:r>
        </w:p>
      </w:tc>
      <w:tc>
        <w:tcPr>
          <w:tcW w:w="1134" w:type="dxa"/>
          <w:vAlign w:val="center"/>
        </w:tcPr>
        <w:p w14:paraId="5D23E245" w14:textId="77777777" w:rsidR="00F4394D" w:rsidRDefault="000811C6">
          <w:pPr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</w:pPr>
          <w:r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t>Código:</w:t>
          </w:r>
        </w:p>
      </w:tc>
      <w:tc>
        <w:tcPr>
          <w:tcW w:w="1559" w:type="dxa"/>
          <w:vAlign w:val="center"/>
        </w:tcPr>
        <w:p w14:paraId="44AC61D5" w14:textId="77777777" w:rsidR="00F4394D" w:rsidRDefault="000811C6">
          <w:pPr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</w:pPr>
          <w:r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t>DOC-P-40</w:t>
          </w:r>
        </w:p>
      </w:tc>
    </w:tr>
    <w:tr w:rsidR="00F4394D" w14:paraId="46D8882B" w14:textId="77777777">
      <w:trPr>
        <w:trHeight w:val="427"/>
      </w:trPr>
      <w:tc>
        <w:tcPr>
          <w:tcW w:w="2730" w:type="dxa"/>
          <w:vMerge/>
          <w:shd w:val="clear" w:color="auto" w:fill="auto"/>
          <w:vAlign w:val="center"/>
        </w:tcPr>
        <w:p w14:paraId="2FAB3793" w14:textId="77777777" w:rsidR="00F4394D" w:rsidRDefault="00F4394D">
          <w:pPr>
            <w:widowControl w:val="0"/>
            <w:spacing w:line="276" w:lineRule="auto"/>
            <w:ind w:left="0" w:hanging="2"/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</w:pPr>
        </w:p>
      </w:tc>
      <w:tc>
        <w:tcPr>
          <w:tcW w:w="4635" w:type="dxa"/>
          <w:vMerge w:val="restart"/>
        </w:tcPr>
        <w:p w14:paraId="567FD02D" w14:textId="77777777" w:rsidR="00F4394D" w:rsidRDefault="000811C6">
          <w:pPr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</w:pPr>
          <w:r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t>PROCEDIMIENTO PARA</w:t>
          </w:r>
          <w:r>
            <w:rPr>
              <w:rFonts w:ascii="Century Gothic" w:eastAsia="Century Gothic" w:hAnsi="Century Gothic" w:cs="Century Gothic"/>
              <w:sz w:val="20"/>
              <w:szCs w:val="20"/>
            </w:rPr>
            <w:t xml:space="preserve"> DISEÑO Y OFERTA DE MICROCERTIFICACIONES </w:t>
          </w:r>
        </w:p>
      </w:tc>
      <w:tc>
        <w:tcPr>
          <w:tcW w:w="1134" w:type="dxa"/>
          <w:vAlign w:val="center"/>
        </w:tcPr>
        <w:p w14:paraId="00623D05" w14:textId="77777777" w:rsidR="00F4394D" w:rsidRDefault="000811C6">
          <w:pPr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</w:pPr>
          <w:r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t>Versión:</w:t>
          </w:r>
        </w:p>
      </w:tc>
      <w:tc>
        <w:tcPr>
          <w:tcW w:w="1559" w:type="dxa"/>
          <w:vAlign w:val="center"/>
        </w:tcPr>
        <w:p w14:paraId="53CBA728" w14:textId="77777777" w:rsidR="00F4394D" w:rsidRDefault="000811C6">
          <w:pPr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</w:pPr>
          <w:r>
            <w:rPr>
              <w:rFonts w:ascii="Century Gothic" w:eastAsia="Century Gothic" w:hAnsi="Century Gothic" w:cs="Century Gothic"/>
              <w:sz w:val="20"/>
              <w:szCs w:val="20"/>
            </w:rPr>
            <w:t>1</w:t>
          </w:r>
        </w:p>
      </w:tc>
    </w:tr>
    <w:tr w:rsidR="00F4394D" w14:paraId="5E5202B4" w14:textId="77777777">
      <w:trPr>
        <w:trHeight w:val="431"/>
      </w:trPr>
      <w:tc>
        <w:tcPr>
          <w:tcW w:w="2730" w:type="dxa"/>
          <w:vMerge/>
          <w:shd w:val="clear" w:color="auto" w:fill="auto"/>
          <w:vAlign w:val="center"/>
        </w:tcPr>
        <w:p w14:paraId="7BECAB4A" w14:textId="77777777" w:rsidR="00F4394D" w:rsidRDefault="00F4394D">
          <w:pPr>
            <w:widowControl w:val="0"/>
            <w:spacing w:line="276" w:lineRule="auto"/>
            <w:ind w:left="0" w:hanging="2"/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</w:pPr>
        </w:p>
      </w:tc>
      <w:tc>
        <w:tcPr>
          <w:tcW w:w="4635" w:type="dxa"/>
          <w:vMerge/>
        </w:tcPr>
        <w:p w14:paraId="417435A3" w14:textId="77777777" w:rsidR="00F4394D" w:rsidRDefault="00F4394D">
          <w:pPr>
            <w:widowControl w:val="0"/>
            <w:spacing w:line="276" w:lineRule="auto"/>
            <w:ind w:left="0" w:hanging="2"/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</w:pPr>
        </w:p>
      </w:tc>
      <w:tc>
        <w:tcPr>
          <w:tcW w:w="1134" w:type="dxa"/>
          <w:vAlign w:val="center"/>
        </w:tcPr>
        <w:p w14:paraId="223A7C84" w14:textId="77777777" w:rsidR="00F4394D" w:rsidRDefault="000811C6">
          <w:pPr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</w:pPr>
          <w:r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t>Página:</w:t>
          </w:r>
        </w:p>
      </w:tc>
      <w:tc>
        <w:tcPr>
          <w:tcW w:w="1559" w:type="dxa"/>
          <w:vAlign w:val="center"/>
        </w:tcPr>
        <w:p w14:paraId="38C7A6AD" w14:textId="77777777" w:rsidR="00F4394D" w:rsidRDefault="000811C6">
          <w:pPr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</w:pPr>
          <w:r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fldChar w:fldCharType="begin"/>
          </w:r>
          <w:r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instrText>PAGE</w:instrText>
          </w:r>
          <w:r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fldChar w:fldCharType="separate"/>
          </w:r>
          <w:r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t>1</w:t>
          </w:r>
          <w:r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fldChar w:fldCharType="end"/>
          </w:r>
          <w:r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t xml:space="preserve"> de </w:t>
          </w:r>
          <w:r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fldChar w:fldCharType="begin"/>
          </w:r>
          <w:r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instrText>NUMPAGES</w:instrText>
          </w:r>
          <w:r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fldChar w:fldCharType="separate"/>
          </w:r>
          <w:r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t>2</w:t>
          </w:r>
          <w:r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fldChar w:fldCharType="end"/>
          </w:r>
        </w:p>
      </w:tc>
    </w:tr>
  </w:tbl>
  <w:p w14:paraId="0B3E94A7" w14:textId="77777777" w:rsidR="00F4394D" w:rsidRDefault="00F4394D">
    <w:pPr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C124D" w14:textId="77777777" w:rsidR="00F4394D" w:rsidRDefault="00F4394D">
    <w:pPr>
      <w:pStyle w:val="Encabezad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0B679B"/>
    <w:multiLevelType w:val="multilevel"/>
    <w:tmpl w:val="190B679B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D9E7CBB"/>
    <w:multiLevelType w:val="multilevel"/>
    <w:tmpl w:val="1D9E7CBB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643C2EDF"/>
    <w:multiLevelType w:val="multilevel"/>
    <w:tmpl w:val="643C2EDF"/>
    <w:lvl w:ilvl="0">
      <w:start w:val="1"/>
      <w:numFmt w:val="bullet"/>
      <w:pStyle w:val="Ttulo1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27B"/>
    <w:rsid w:val="00057D28"/>
    <w:rsid w:val="000811C6"/>
    <w:rsid w:val="000D584C"/>
    <w:rsid w:val="00162F6D"/>
    <w:rsid w:val="001D0C47"/>
    <w:rsid w:val="001D7E06"/>
    <w:rsid w:val="00275A2F"/>
    <w:rsid w:val="00310871"/>
    <w:rsid w:val="00331AE2"/>
    <w:rsid w:val="003A23C7"/>
    <w:rsid w:val="003A710F"/>
    <w:rsid w:val="003B427B"/>
    <w:rsid w:val="004B0B4F"/>
    <w:rsid w:val="004B431E"/>
    <w:rsid w:val="0058472A"/>
    <w:rsid w:val="00662C6E"/>
    <w:rsid w:val="0076229F"/>
    <w:rsid w:val="00783C74"/>
    <w:rsid w:val="00784574"/>
    <w:rsid w:val="0079244C"/>
    <w:rsid w:val="007B1F6C"/>
    <w:rsid w:val="007C18AB"/>
    <w:rsid w:val="007C2CFF"/>
    <w:rsid w:val="007C3018"/>
    <w:rsid w:val="007C658E"/>
    <w:rsid w:val="007F1129"/>
    <w:rsid w:val="0094002A"/>
    <w:rsid w:val="00965C59"/>
    <w:rsid w:val="009C460F"/>
    <w:rsid w:val="009D5BEC"/>
    <w:rsid w:val="00A13B12"/>
    <w:rsid w:val="00AF7659"/>
    <w:rsid w:val="00B20980"/>
    <w:rsid w:val="00B706EB"/>
    <w:rsid w:val="00B920C9"/>
    <w:rsid w:val="00C24496"/>
    <w:rsid w:val="00C6703C"/>
    <w:rsid w:val="00C8445B"/>
    <w:rsid w:val="00CA3954"/>
    <w:rsid w:val="00D117C2"/>
    <w:rsid w:val="00D212B0"/>
    <w:rsid w:val="00D674DC"/>
    <w:rsid w:val="00E021F7"/>
    <w:rsid w:val="00E12759"/>
    <w:rsid w:val="00EC5CFF"/>
    <w:rsid w:val="00F009A1"/>
    <w:rsid w:val="00F05298"/>
    <w:rsid w:val="00F4394D"/>
    <w:rsid w:val="00F614A1"/>
    <w:rsid w:val="00FA5709"/>
    <w:rsid w:val="00FC1612"/>
    <w:rsid w:val="00FC629F"/>
    <w:rsid w:val="00FD2944"/>
    <w:rsid w:val="00FE57A2"/>
    <w:rsid w:val="205D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8A578"/>
  <w15:docId w15:val="{23AD9AA5-5931-48E3-98A0-692CBB1BA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Verdana" w:hAnsi="Verdana" w:cs="Verdana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iPriority="0" w:qFormat="1"/>
    <w:lsdException w:name="annotation text" w:uiPriority="0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qFormat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iPriority="0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0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  <w:sz w:val="22"/>
      <w:szCs w:val="22"/>
    </w:rPr>
  </w:style>
  <w:style w:type="paragraph" w:styleId="Ttulo1">
    <w:name w:val="heading 1"/>
    <w:basedOn w:val="Normal"/>
    <w:next w:val="Normal"/>
    <w:uiPriority w:val="9"/>
    <w:qFormat/>
    <w:pPr>
      <w:keepNext/>
      <w:numPr>
        <w:numId w:val="1"/>
      </w:numPr>
      <w:ind w:left="357" w:hanging="357"/>
    </w:pPr>
    <w:rPr>
      <w:rFonts w:ascii="Arial" w:hAnsi="Arial"/>
      <w:b/>
      <w:lang w:val="es-CO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qFormat/>
    <w:rPr>
      <w:w w:val="100"/>
      <w:position w:val="-1"/>
      <w:sz w:val="16"/>
      <w:szCs w:val="16"/>
      <w:vertAlign w:val="baseline"/>
      <w:cs w:val="0"/>
    </w:rPr>
  </w:style>
  <w:style w:type="character" w:styleId="Refdenotaalpie">
    <w:name w:val="footnote reference"/>
    <w:qFormat/>
    <w:rPr>
      <w:w w:val="100"/>
      <w:position w:val="-1"/>
      <w:vertAlign w:val="superscript"/>
      <w:cs w:val="0"/>
    </w:rPr>
  </w:style>
  <w:style w:type="character" w:styleId="Hipervnculo">
    <w:name w:val="Hyperlink"/>
    <w:qFormat/>
    <w:rPr>
      <w:color w:val="0000FF"/>
      <w:w w:val="100"/>
      <w:position w:val="-1"/>
      <w:u w:val="single"/>
      <w:vertAlign w:val="baseline"/>
      <w:cs w:val="0"/>
    </w:rPr>
  </w:style>
  <w:style w:type="paragraph" w:styleId="Textonotapie">
    <w:name w:val="footnote text"/>
    <w:basedOn w:val="Normal"/>
    <w:qFormat/>
    <w:rPr>
      <w:sz w:val="20"/>
    </w:rPr>
  </w:style>
  <w:style w:type="paragraph" w:styleId="Asuntodelcomentario">
    <w:name w:val="annotation subject"/>
    <w:basedOn w:val="Textocomentario"/>
    <w:next w:val="Textocomentario"/>
    <w:qFormat/>
    <w:rPr>
      <w:b/>
      <w:bCs/>
    </w:rPr>
  </w:style>
  <w:style w:type="paragraph" w:styleId="Textocomentario">
    <w:name w:val="annotation text"/>
    <w:basedOn w:val="Normal"/>
    <w:qFormat/>
    <w:rPr>
      <w:sz w:val="20"/>
    </w:rPr>
  </w:style>
  <w:style w:type="paragraph" w:styleId="Textodeglobo">
    <w:name w:val="Balloon Text"/>
    <w:basedOn w:val="Normal"/>
    <w:qFormat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qFormat/>
  </w:style>
  <w:style w:type="paragraph" w:styleId="Piedepgina">
    <w:name w:val="footer"/>
    <w:basedOn w:val="Normal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qFormat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qFormat/>
    <w:rPr>
      <w:rFonts w:ascii="Arial" w:hAnsi="Arial"/>
      <w:b/>
      <w:w w:val="100"/>
      <w:position w:val="-1"/>
      <w:sz w:val="22"/>
      <w:vertAlign w:val="baseline"/>
      <w:cs w:val="0"/>
      <w:lang w:val="es-CO"/>
    </w:rPr>
  </w:style>
  <w:style w:type="character" w:customStyle="1" w:styleId="TextonotapieCar">
    <w:name w:val="Texto nota pie Car"/>
    <w:qFormat/>
    <w:rPr>
      <w:rFonts w:ascii="Verdana" w:hAnsi="Verdana"/>
      <w:w w:val="100"/>
      <w:position w:val="-1"/>
      <w:vertAlign w:val="baseline"/>
      <w:cs w:val="0"/>
      <w:lang w:val="es-ES" w:eastAsia="es-ES"/>
    </w:rPr>
  </w:style>
  <w:style w:type="character" w:customStyle="1" w:styleId="EncabezadoCar">
    <w:name w:val="Encabezado Car"/>
    <w:qFormat/>
    <w:rPr>
      <w:rFonts w:ascii="Verdana" w:hAnsi="Verdana"/>
      <w:w w:val="100"/>
      <w:position w:val="-1"/>
      <w:sz w:val="22"/>
      <w:vertAlign w:val="baseline"/>
      <w:cs w:val="0"/>
      <w:lang w:val="es-ES" w:eastAsia="es-ES"/>
    </w:rPr>
  </w:style>
  <w:style w:type="character" w:customStyle="1" w:styleId="TextocomentarioCar">
    <w:name w:val="Texto comentario Car"/>
    <w:qFormat/>
    <w:rPr>
      <w:rFonts w:ascii="Verdana" w:hAnsi="Verdana"/>
      <w:w w:val="100"/>
      <w:position w:val="-1"/>
      <w:vertAlign w:val="baseline"/>
      <w:cs w:val="0"/>
      <w:lang w:val="es-ES" w:eastAsia="es-ES"/>
    </w:rPr>
  </w:style>
  <w:style w:type="character" w:customStyle="1" w:styleId="AsuntodelcomentarioCar">
    <w:name w:val="Asunto del comentario Car"/>
    <w:qFormat/>
    <w:rPr>
      <w:rFonts w:ascii="Verdana" w:hAnsi="Verdana"/>
      <w:b/>
      <w:bCs/>
      <w:w w:val="100"/>
      <w:position w:val="-1"/>
      <w:vertAlign w:val="baseline"/>
      <w:cs w:val="0"/>
      <w:lang w:val="es-ES" w:eastAsia="es-ES"/>
    </w:rPr>
  </w:style>
  <w:style w:type="character" w:customStyle="1" w:styleId="A4">
    <w:name w:val="A4"/>
    <w:qFormat/>
    <w:rPr>
      <w:color w:val="000000"/>
      <w:w w:val="100"/>
      <w:position w:val="-1"/>
      <w:sz w:val="20"/>
      <w:szCs w:val="20"/>
      <w:vertAlign w:val="baseline"/>
      <w:cs w:val="0"/>
    </w:rPr>
  </w:style>
  <w:style w:type="table" w:customStyle="1" w:styleId="Style29">
    <w:name w:val="_Style 29"/>
    <w:basedOn w:val="TableNormal"/>
    <w:qFormat/>
    <w:tblPr>
      <w:tblCellMar>
        <w:left w:w="108" w:type="dxa"/>
        <w:right w:w="108" w:type="dxa"/>
      </w:tblCellMar>
    </w:tblPr>
  </w:style>
  <w:style w:type="table" w:customStyle="1" w:styleId="Style30">
    <w:name w:val="_Style 30"/>
    <w:basedOn w:val="TableNormal"/>
    <w:qFormat/>
    <w:tblPr>
      <w:tblCellMar>
        <w:left w:w="108" w:type="dxa"/>
        <w:right w:w="108" w:type="dxa"/>
      </w:tblCellMar>
    </w:tblPr>
  </w:style>
  <w:style w:type="table" w:customStyle="1" w:styleId="Style31">
    <w:name w:val="_Style 31"/>
    <w:basedOn w:val="TableNormal"/>
    <w:qFormat/>
    <w:tblPr>
      <w:tblCellMar>
        <w:left w:w="108" w:type="dxa"/>
        <w:right w:w="108" w:type="dxa"/>
      </w:tblCellMar>
    </w:tblPr>
  </w:style>
  <w:style w:type="table" w:customStyle="1" w:styleId="Style32">
    <w:name w:val="_Style 32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33">
    <w:name w:val="_Style 33"/>
    <w:basedOn w:val="TableNormal"/>
    <w:qFormat/>
    <w:tblPr>
      <w:tblCellMar>
        <w:left w:w="108" w:type="dxa"/>
        <w:right w:w="108" w:type="dxa"/>
      </w:tblCellMar>
    </w:tblPr>
  </w:style>
  <w:style w:type="table" w:customStyle="1" w:styleId="Style34">
    <w:name w:val="_Style 34"/>
    <w:basedOn w:val="TableNormal"/>
    <w:qFormat/>
    <w:tblPr>
      <w:tblCellMar>
        <w:left w:w="108" w:type="dxa"/>
        <w:right w:w="108" w:type="dxa"/>
      </w:tblCellMar>
    </w:tblPr>
  </w:style>
  <w:style w:type="table" w:customStyle="1" w:styleId="Style35">
    <w:name w:val="_Style 35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36">
    <w:name w:val="_Style 36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37">
    <w:name w:val="_Style 37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38">
    <w:name w:val="_Style 38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39">
    <w:name w:val="_Style 39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40">
    <w:name w:val="_Style 40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41">
    <w:name w:val="_Style 41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42">
    <w:name w:val="_Style 42"/>
    <w:basedOn w:val="TableNormal"/>
    <w:qFormat/>
    <w:tblPr>
      <w:tblCellMar>
        <w:left w:w="70" w:type="dxa"/>
        <w:right w:w="70" w:type="dxa"/>
      </w:tblCellMar>
    </w:tbl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ahoma" w:eastAsiaTheme="minorHAnsi" w:hAnsi="Tahoma" w:cs="Tahoma"/>
      <w:color w:val="000000"/>
      <w:sz w:val="24"/>
      <w:szCs w:val="24"/>
      <w:lang w:val="es-C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9+ddYZrTCiVMpFwwfZiXeSc1V9g==">AMUW2mUZAAdzlLQXc8TWgrKyzEJfkuYfvzXTduQ5iUDrUQcAocRGPhPHCsvdOmBcKvIRQBK/pAwmEhonSnA1rGRRxv5JdN0EhzAWvnnqST8flWGMmv+Hhorh+wwpzlb95epcIRtTfy78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993</Words>
  <Characters>5466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AsesorCiedu</dc:creator>
  <cp:lastModifiedBy>Secretaria Gestión Empresarial</cp:lastModifiedBy>
  <cp:revision>2</cp:revision>
  <dcterms:created xsi:type="dcterms:W3CDTF">2025-04-04T22:58:00Z</dcterms:created>
  <dcterms:modified xsi:type="dcterms:W3CDTF">2025-04-04T22:58:00Z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3082-12.2.0.19805</vt:lpwstr>
  </property>
  <property fmtid="{D5CDD505-2E9C-101B-9397-08002B2CF9AE}" pid="3" name="ICV">
    <vt:lpwstr>FD126E586BD440D8AA0704581791CD0D_12</vt:lpwstr>
  </property>
</Properties>
</file>