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8BF1F" w14:textId="653EA3A3" w:rsidR="00D23923" w:rsidRDefault="00BE76B8">
      <w:pPr>
        <w:spacing w:line="276" w:lineRule="auto"/>
        <w:ind w:left="708" w:hanging="708"/>
        <w:rPr>
          <w:rFonts w:ascii="Georgia" w:eastAsia="Georgia" w:hAnsi="Georgia" w:cs="Georgia"/>
        </w:rPr>
      </w:pPr>
      <w:r>
        <w:rPr>
          <w:noProof/>
        </w:rPr>
        <mc:AlternateContent>
          <mc:Choice Requires="wps">
            <w:drawing>
              <wp:anchor distT="45720" distB="45720" distL="114300" distR="114300" simplePos="0" relativeHeight="251660296" behindDoc="0" locked="0" layoutInCell="1" hidden="0" allowOverlap="1" wp14:anchorId="1F0BC1B5" wp14:editId="7445A106">
                <wp:simplePos x="0" y="0"/>
                <wp:positionH relativeFrom="page">
                  <wp:align>right</wp:align>
                </wp:positionH>
                <wp:positionV relativeFrom="paragraph">
                  <wp:posOffset>-517805</wp:posOffset>
                </wp:positionV>
                <wp:extent cx="7727950" cy="1126490"/>
                <wp:effectExtent l="0" t="0" r="0" b="0"/>
                <wp:wrapNone/>
                <wp:docPr id="2029575794" name="Rectángulo 2029575794"/>
                <wp:cNvGraphicFramePr/>
                <a:graphic xmlns:a="http://schemas.openxmlformats.org/drawingml/2006/main">
                  <a:graphicData uri="http://schemas.microsoft.com/office/word/2010/wordprocessingShape">
                    <wps:wsp>
                      <wps:cNvSpPr/>
                      <wps:spPr>
                        <a:xfrm>
                          <a:off x="0" y="0"/>
                          <a:ext cx="7727950" cy="1126490"/>
                        </a:xfrm>
                        <a:prstGeom prst="rect">
                          <a:avLst/>
                        </a:prstGeom>
                        <a:noFill/>
                        <a:ln>
                          <a:noFill/>
                        </a:ln>
                      </wps:spPr>
                      <wps:txbx>
                        <w:txbxContent>
                          <w:p w14:paraId="25C43C00" w14:textId="77AF2703" w:rsidR="00BE76B8" w:rsidRPr="00610AE6" w:rsidRDefault="00BE76B8" w:rsidP="00BE76B8">
                            <w:pPr>
                              <w:jc w:val="center"/>
                              <w:textDirection w:val="btLr"/>
                              <w:rPr>
                                <w:sz w:val="60"/>
                                <w:szCs w:val="60"/>
                              </w:rPr>
                            </w:pPr>
                            <w:r w:rsidRPr="00610AE6">
                              <w:rPr>
                                <w:b/>
                                <w:color w:val="FFFFFF"/>
                                <w:sz w:val="60"/>
                                <w:szCs w:val="60"/>
                              </w:rPr>
                              <w:t>GESTIÓN PR</w:t>
                            </w:r>
                            <w:r w:rsidR="00E364CC">
                              <w:rPr>
                                <w:b/>
                                <w:color w:val="FFFFFF"/>
                                <w:sz w:val="60"/>
                                <w:szCs w:val="60"/>
                              </w:rPr>
                              <w:t>Á</w:t>
                            </w:r>
                            <w:r w:rsidRPr="00610AE6">
                              <w:rPr>
                                <w:b/>
                                <w:color w:val="FFFFFF"/>
                                <w:sz w:val="60"/>
                                <w:szCs w:val="60"/>
                              </w:rPr>
                              <w:t>CTICAS FORMATIVAS DE LA FACULTAD DE CIENCIAS DE LA SALUD</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F0BC1B5" id="Rectángulo 2029575794" o:spid="_x0000_s1026" style="position:absolute;left:0;text-align:left;margin-left:557.3pt;margin-top:-40.75pt;width:608.5pt;height:88.7pt;z-index:251660296;visibility:visible;mso-wrap-style:square;mso-height-percent:0;mso-wrap-distance-left:9pt;mso-wrap-distance-top:3.6pt;mso-wrap-distance-right:9pt;mso-wrap-distance-bottom:3.6pt;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" filled="f" stroked="f">
                <v:textbox inset="2.53958mm,1.2694mm,2.53958mm,1.2694mm">
                  <w:txbxContent>
                    <w:p w14:paraId="25C43C00" w14:textId="77AF2703" w:rsidR="00BE76B8" w:rsidRPr="00610AE6" w:rsidRDefault="00BE76B8" w:rsidP="00BE76B8">
                      <w:pPr>
                        <w:jc w:val="center"/>
                        <w:textDirection w:val="btLr"/>
                        <w:rPr>
                          <w:sz w:val="60"/>
                          <w:szCs w:val="60"/>
                        </w:rPr>
                      </w:pPr>
                      <w:r w:rsidRPr="00610AE6">
                        <w:rPr>
                          <w:b/>
                          <w:color w:val="FFFFFF"/>
                          <w:sz w:val="60"/>
                          <w:szCs w:val="60"/>
                        </w:rPr>
                        <w:t>GESTIÓN PR</w:t>
                      </w:r>
                      <w:r w:rsidR="00E364CC">
                        <w:rPr>
                          <w:b/>
                          <w:color w:val="FFFFFF"/>
                          <w:sz w:val="60"/>
                          <w:szCs w:val="60"/>
                        </w:rPr>
                        <w:t>Á</w:t>
                      </w:r>
                      <w:r w:rsidRPr="00610AE6">
                        <w:rPr>
                          <w:b/>
                          <w:color w:val="FFFFFF"/>
                          <w:sz w:val="60"/>
                          <w:szCs w:val="60"/>
                        </w:rPr>
                        <w:t>CTICAS FORMATIVAS DE LA FACULTAD DE CIENCIAS DE LA SALUD</w:t>
                      </w:r>
                    </w:p>
                  </w:txbxContent>
                </v:textbox>
                <w10:wrap anchorx="page"/>
              </v:rect>
            </w:pict>
          </mc:Fallback>
        </mc:AlternateContent>
      </w:r>
      <w:r w:rsidR="00544E16">
        <w:rPr>
          <w:noProof/>
        </w:rPr>
        <w:drawing>
          <wp:anchor distT="0" distB="0" distL="114300" distR="114300" simplePos="0" relativeHeight="251658240" behindDoc="0" locked="0" layoutInCell="1" hidden="0" allowOverlap="1" wp14:anchorId="2353F512" wp14:editId="5D54A677">
            <wp:simplePos x="0" y="0"/>
            <wp:positionH relativeFrom="page">
              <wp:align>right</wp:align>
            </wp:positionH>
            <wp:positionV relativeFrom="paragraph">
              <wp:posOffset>-913765</wp:posOffset>
            </wp:positionV>
            <wp:extent cx="7780425" cy="10062683"/>
            <wp:effectExtent l="0" t="0" r="0" b="0"/>
            <wp:wrapNone/>
            <wp:docPr id="3286210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7780425" cy="10062683"/>
                    </a:xfrm>
                    <a:prstGeom prst="rect">
                      <a:avLst/>
                    </a:prstGeom>
                    <a:ln/>
                  </pic:spPr>
                </pic:pic>
              </a:graphicData>
            </a:graphic>
          </wp:anchor>
        </w:drawing>
      </w:r>
    </w:p>
    <w:p w14:paraId="3168DD3B" w14:textId="4C29B668"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1EFBF987" w14:textId="7FD3280C"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43A06265" w14:textId="10B4492B"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7AEB98ED" w14:textId="681901FC"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6DFED526" w14:textId="3E6C2EF1" w:rsidR="00BE76B8" w:rsidRDefault="00BE76B8">
      <w:pPr>
        <w:pBdr>
          <w:top w:val="nil"/>
          <w:left w:val="nil"/>
          <w:bottom w:val="nil"/>
          <w:right w:val="nil"/>
          <w:between w:val="nil"/>
        </w:pBdr>
        <w:spacing w:line="276" w:lineRule="auto"/>
        <w:jc w:val="center"/>
        <w:rPr>
          <w:rFonts w:ascii="Georgia" w:eastAsia="Georgia" w:hAnsi="Georgia" w:cs="Georgia"/>
          <w:b/>
          <w:color w:val="002060"/>
        </w:rPr>
      </w:pPr>
    </w:p>
    <w:p w14:paraId="23F80056" w14:textId="77777777" w:rsidR="00BE76B8" w:rsidRDefault="00BE76B8">
      <w:pPr>
        <w:pBdr>
          <w:top w:val="nil"/>
          <w:left w:val="nil"/>
          <w:bottom w:val="nil"/>
          <w:right w:val="nil"/>
          <w:between w:val="nil"/>
        </w:pBdr>
        <w:spacing w:line="276" w:lineRule="auto"/>
        <w:jc w:val="center"/>
        <w:rPr>
          <w:rFonts w:ascii="Georgia" w:eastAsia="Georgia" w:hAnsi="Georgia" w:cs="Georgia"/>
          <w:b/>
          <w:color w:val="002060"/>
        </w:rPr>
      </w:pPr>
    </w:p>
    <w:p w14:paraId="1AD3A471" w14:textId="75404F78" w:rsidR="00BE76B8" w:rsidRDefault="00BE76B8">
      <w:pPr>
        <w:pBdr>
          <w:top w:val="nil"/>
          <w:left w:val="nil"/>
          <w:bottom w:val="nil"/>
          <w:right w:val="nil"/>
          <w:between w:val="nil"/>
        </w:pBdr>
        <w:spacing w:line="276" w:lineRule="auto"/>
        <w:jc w:val="center"/>
        <w:rPr>
          <w:rFonts w:ascii="Georgia" w:eastAsia="Georgia" w:hAnsi="Georgia" w:cs="Georgia"/>
          <w:b/>
          <w:color w:val="002060"/>
        </w:rPr>
      </w:pPr>
    </w:p>
    <w:p w14:paraId="3B56ACF1" w14:textId="0FA6A17E"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0735624F" w14:textId="48447629"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2609327D" w14:textId="7CFD6DE8"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49E2AB51" w14:textId="5E19DA67"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17D32E53" w14:textId="64F72E94" w:rsidR="00D23923" w:rsidRDefault="00810217">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0" distB="0" distL="114300" distR="114300" simplePos="0" relativeHeight="251658244" behindDoc="0" locked="0" layoutInCell="1" allowOverlap="1" wp14:anchorId="1A3072AA" wp14:editId="552974FF">
                <wp:simplePos x="0" y="0"/>
                <wp:positionH relativeFrom="page">
                  <wp:align>left</wp:align>
                </wp:positionH>
                <wp:positionV relativeFrom="page">
                  <wp:posOffset>4019733</wp:posOffset>
                </wp:positionV>
                <wp:extent cx="7749766" cy="0"/>
                <wp:effectExtent l="0" t="0" r="0" b="0"/>
                <wp:wrapNone/>
                <wp:docPr id="87595762" name="Conector recto 4"/>
                <wp:cNvGraphicFramePr/>
                <a:graphic xmlns:a="http://schemas.openxmlformats.org/drawingml/2006/main">
                  <a:graphicData uri="http://schemas.microsoft.com/office/word/2010/wordprocessingShape">
                    <wps:wsp>
                      <wps:cNvCnPr/>
                      <wps:spPr>
                        <a:xfrm>
                          <a:off x="0" y="0"/>
                          <a:ext cx="77497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CCE0F" id="Conector recto 4" o:spid="_x0000_s1026" style="position:absolute;z-index:251658244;visibility:visible;mso-wrap-style:square;mso-wrap-distance-left:9pt;mso-wrap-distance-top:0;mso-wrap-distance-right:9pt;mso-wrap-distance-bottom:0;mso-position-horizontal:left;mso-position-horizontal-relative:page;mso-position-vertical:absolute;mso-position-vertical-relative:page" from="0,316.5pt" to="610.2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" strokecolor="white [3212]" strokeweight="1.5pt">
                <v:stroke joinstyle="miter"/>
                <w10:wrap anchorx="page" anchory="page"/>
              </v:line>
            </w:pict>
          </mc:Fallback>
        </mc:AlternateContent>
      </w:r>
    </w:p>
    <w:p w14:paraId="1BA4EF36" w14:textId="068E139A" w:rsidR="00D23923" w:rsidRDefault="003335FB">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45720" distB="45720" distL="114300" distR="114300" simplePos="0" relativeHeight="251662344" behindDoc="0" locked="0" layoutInCell="1" hidden="0" allowOverlap="1" wp14:anchorId="7CF3783A" wp14:editId="1392B099">
                <wp:simplePos x="0" y="0"/>
                <wp:positionH relativeFrom="margin">
                  <wp:align>center</wp:align>
                </wp:positionH>
                <wp:positionV relativeFrom="paragraph">
                  <wp:posOffset>167049</wp:posOffset>
                </wp:positionV>
                <wp:extent cx="7385050" cy="887095"/>
                <wp:effectExtent l="0" t="0" r="0" b="8255"/>
                <wp:wrapNone/>
                <wp:docPr id="2029575799" name="Rectángulo 2029575799"/>
                <wp:cNvGraphicFramePr/>
                <a:graphic xmlns:a="http://schemas.openxmlformats.org/drawingml/2006/main">
                  <a:graphicData uri="http://schemas.microsoft.com/office/word/2010/wordprocessingShape">
                    <wps:wsp>
                      <wps:cNvSpPr/>
                      <wps:spPr>
                        <a:xfrm>
                          <a:off x="0" y="0"/>
                          <a:ext cx="7385050" cy="887095"/>
                        </a:xfrm>
                        <a:prstGeom prst="rect">
                          <a:avLst/>
                        </a:prstGeom>
                        <a:noFill/>
                        <a:ln>
                          <a:noFill/>
                        </a:ln>
                      </wps:spPr>
                      <wps:txbx>
                        <w:txbxContent>
                          <w:p w14:paraId="3DE05AA9" w14:textId="77777777" w:rsidR="003335FB" w:rsidRPr="00371955" w:rsidRDefault="003335FB" w:rsidP="003335FB">
                            <w:pPr>
                              <w:jc w:val="center"/>
                              <w:textDirection w:val="btLr"/>
                              <w:rPr>
                                <w:b/>
                                <w:bCs/>
                                <w:color w:val="FFFFFF"/>
                                <w:sz w:val="56"/>
                                <w:szCs w:val="56"/>
                              </w:rPr>
                            </w:pPr>
                            <w:r w:rsidRPr="00371955">
                              <w:rPr>
                                <w:b/>
                                <w:bCs/>
                                <w:color w:val="FFFFFF"/>
                                <w:sz w:val="56"/>
                                <w:szCs w:val="56"/>
                              </w:rPr>
                              <w:t>MANUAL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F3783A" id="Rectángulo 2029575799" o:spid="_x0000_s1027" style="position:absolute;left:0;text-align:left;margin-left:0;margin-top:13.15pt;width:581.5pt;height:69.85pt;z-index:251662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" filled="f" stroked="f">
                <v:textbox inset="2.53958mm,1.2694mm,2.53958mm,1.2694mm">
                  <w:txbxContent>
                    <w:p w14:paraId="3DE05AA9" w14:textId="77777777" w:rsidR="003335FB" w:rsidRPr="00371955" w:rsidRDefault="003335FB" w:rsidP="003335FB">
                      <w:pPr>
                        <w:jc w:val="center"/>
                        <w:textDirection w:val="btLr"/>
                        <w:rPr>
                          <w:b/>
                          <w:bCs/>
                          <w:color w:val="FFFFFF"/>
                          <w:sz w:val="56"/>
                          <w:szCs w:val="56"/>
                        </w:rPr>
                      </w:pPr>
                      <w:r w:rsidRPr="00371955">
                        <w:rPr>
                          <w:b/>
                          <w:bCs/>
                          <w:color w:val="FFFFFF"/>
                          <w:sz w:val="56"/>
                          <w:szCs w:val="56"/>
                        </w:rPr>
                        <w:t>MANUAL</w:t>
                      </w:r>
                    </w:p>
                  </w:txbxContent>
                </v:textbox>
                <w10:wrap anchorx="margin"/>
              </v:rect>
            </w:pict>
          </mc:Fallback>
        </mc:AlternateContent>
      </w:r>
    </w:p>
    <w:p w14:paraId="2179A1EB" w14:textId="6A796DDE"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524569CB" w14:textId="53ADEC72"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4BF87E24" w14:textId="7DC0A1A4" w:rsidR="00D23923" w:rsidRDefault="00BE76B8">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45720" distB="45720" distL="114300" distR="114300" simplePos="0" relativeHeight="251658243" behindDoc="0" locked="0" layoutInCell="1" hidden="0" allowOverlap="1" wp14:anchorId="624C15DC" wp14:editId="62061E31">
                <wp:simplePos x="0" y="0"/>
                <wp:positionH relativeFrom="margin">
                  <wp:align>center</wp:align>
                </wp:positionH>
                <wp:positionV relativeFrom="paragraph">
                  <wp:posOffset>371047</wp:posOffset>
                </wp:positionV>
                <wp:extent cx="7102475" cy="1333500"/>
                <wp:effectExtent l="0" t="0" r="0" b="0"/>
                <wp:wrapSquare wrapText="bothSides" distT="45720" distB="45720" distL="114300" distR="114300"/>
                <wp:docPr id="2029575783" name="Rectángulo 2029575783"/>
                <wp:cNvGraphicFramePr/>
                <a:graphic xmlns:a="http://schemas.openxmlformats.org/drawingml/2006/main">
                  <a:graphicData uri="http://schemas.microsoft.com/office/word/2010/wordprocessingShape">
                    <wps:wsp>
                      <wps:cNvSpPr/>
                      <wps:spPr>
                        <a:xfrm>
                          <a:off x="0" y="0"/>
                          <a:ext cx="7102475" cy="1333500"/>
                        </a:xfrm>
                        <a:prstGeom prst="rect">
                          <a:avLst/>
                        </a:prstGeom>
                        <a:noFill/>
                        <a:ln>
                          <a:noFill/>
                        </a:ln>
                      </wps:spPr>
                      <wps:txbx>
                        <w:txbxContent>
                          <w:p w14:paraId="2517897F" w14:textId="4D3E2D83" w:rsidR="00810217" w:rsidRPr="00B435E1" w:rsidRDefault="00155255" w:rsidP="00810217">
                            <w:pPr>
                              <w:jc w:val="center"/>
                              <w:textDirection w:val="btLr"/>
                              <w:rPr>
                                <w:iCs/>
                                <w:sz w:val="32"/>
                                <w:szCs w:val="32"/>
                                <w:lang w:val="es-ES"/>
                              </w:rPr>
                            </w:pPr>
                            <w:r>
                              <w:rPr>
                                <w:b/>
                                <w:iCs/>
                                <w:color w:val="FFFFFF"/>
                                <w:sz w:val="72"/>
                                <w:szCs w:val="32"/>
                                <w:lang w:val="es-ES"/>
                              </w:rPr>
                              <w:t>MEJORAMIENTO CONTINUO</w:t>
                            </w:r>
                            <w:r w:rsidR="00B435E1" w:rsidRPr="00B435E1">
                              <w:rPr>
                                <w:b/>
                                <w:iCs/>
                                <w:color w:val="FFFFFF"/>
                                <w:sz w:val="72"/>
                                <w:szCs w:val="32"/>
                                <w:lang w:val="es-ES"/>
                              </w:rPr>
                              <w:t xml:space="preserve"> DE LAS PR</w:t>
                            </w:r>
                            <w:r w:rsidR="00E364CC">
                              <w:rPr>
                                <w:b/>
                                <w:iCs/>
                                <w:color w:val="FFFFFF"/>
                                <w:sz w:val="72"/>
                                <w:szCs w:val="32"/>
                                <w:lang w:val="es-ES"/>
                              </w:rPr>
                              <w:t>Á</w:t>
                            </w:r>
                            <w:r w:rsidR="00B435E1" w:rsidRPr="00B435E1">
                              <w:rPr>
                                <w:b/>
                                <w:iCs/>
                                <w:color w:val="FFFFFF"/>
                                <w:sz w:val="72"/>
                                <w:szCs w:val="32"/>
                                <w:lang w:val="es-ES"/>
                              </w:rPr>
                              <w:t>CTICAS FORMATIVAS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4C15DC" id="Rectángulo 2029575783" o:spid="_x0000_s1028" style="position:absolute;left:0;text-align:left;margin-left:0;margin-top:29.2pt;width:559.25pt;height:105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" filled="f" stroked="f">
                <v:textbox inset="2.53958mm,1.2694mm,2.53958mm,1.2694mm">
                  <w:txbxContent>
                    <w:p w14:paraId="2517897F" w14:textId="4D3E2D83" w:rsidR="00810217" w:rsidRPr="00B435E1" w:rsidRDefault="00155255" w:rsidP="00810217">
                      <w:pPr>
                        <w:jc w:val="center"/>
                        <w:textDirection w:val="btLr"/>
                        <w:rPr>
                          <w:iCs/>
                          <w:sz w:val="32"/>
                          <w:szCs w:val="32"/>
                          <w:lang w:val="es-ES"/>
                        </w:rPr>
                      </w:pPr>
                      <w:r>
                        <w:rPr>
                          <w:b/>
                          <w:iCs/>
                          <w:color w:val="FFFFFF"/>
                          <w:sz w:val="72"/>
                          <w:szCs w:val="32"/>
                          <w:lang w:val="es-ES"/>
                        </w:rPr>
                        <w:t>MEJORAMIENTO CONTINUO</w:t>
                      </w:r>
                      <w:r w:rsidR="00B435E1" w:rsidRPr="00B435E1">
                        <w:rPr>
                          <w:b/>
                          <w:iCs/>
                          <w:color w:val="FFFFFF"/>
                          <w:sz w:val="72"/>
                          <w:szCs w:val="32"/>
                          <w:lang w:val="es-ES"/>
                        </w:rPr>
                        <w:t xml:space="preserve"> DE LAS PR</w:t>
                      </w:r>
                      <w:r w:rsidR="00E364CC">
                        <w:rPr>
                          <w:b/>
                          <w:iCs/>
                          <w:color w:val="FFFFFF"/>
                          <w:sz w:val="72"/>
                          <w:szCs w:val="32"/>
                          <w:lang w:val="es-ES"/>
                        </w:rPr>
                        <w:t>Á</w:t>
                      </w:r>
                      <w:r w:rsidR="00B435E1" w:rsidRPr="00B435E1">
                        <w:rPr>
                          <w:b/>
                          <w:iCs/>
                          <w:color w:val="FFFFFF"/>
                          <w:sz w:val="72"/>
                          <w:szCs w:val="32"/>
                          <w:lang w:val="es-ES"/>
                        </w:rPr>
                        <w:t>CTICAS FORMATIVAS</w:t>
                      </w:r>
                    </w:p>
                  </w:txbxContent>
                </v:textbox>
                <w10:wrap type="square" anchorx="margin"/>
              </v:rect>
            </w:pict>
          </mc:Fallback>
        </mc:AlternateContent>
      </w:r>
    </w:p>
    <w:p w14:paraId="170C0C6A" w14:textId="6F67A84C" w:rsidR="00D23923" w:rsidRDefault="003335FB">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0" distB="0" distL="114300" distR="114300" simplePos="0" relativeHeight="251658245" behindDoc="0" locked="0" layoutInCell="1" allowOverlap="1" wp14:anchorId="60A2E385" wp14:editId="76B055DB">
                <wp:simplePos x="0" y="0"/>
                <wp:positionH relativeFrom="page">
                  <wp:align>left</wp:align>
                </wp:positionH>
                <wp:positionV relativeFrom="page">
                  <wp:posOffset>5616191</wp:posOffset>
                </wp:positionV>
                <wp:extent cx="7722380" cy="18107"/>
                <wp:effectExtent l="0" t="0" r="31115" b="20320"/>
                <wp:wrapNone/>
                <wp:docPr id="1225826917" name="Conector recto 4"/>
                <wp:cNvGraphicFramePr/>
                <a:graphic xmlns:a="http://schemas.openxmlformats.org/drawingml/2006/main">
                  <a:graphicData uri="http://schemas.microsoft.com/office/word/2010/wordprocessingShape">
                    <wps:wsp>
                      <wps:cNvCnPr/>
                      <wps:spPr>
                        <a:xfrm flipV="1">
                          <a:off x="0" y="0"/>
                          <a:ext cx="7722380" cy="18107"/>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B6DDE" id="Conector recto 4" o:spid="_x0000_s1026" style="position:absolute;flip:y;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 from="0,442.2pt" to="608.05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" strokecolor="white [3212]" strokeweight="1.5pt">
                <v:stroke joinstyle="miter"/>
                <w10:wrap anchorx="page" anchory="page"/>
              </v:line>
            </w:pict>
          </mc:Fallback>
        </mc:AlternateContent>
      </w:r>
    </w:p>
    <w:p w14:paraId="4444F01C" w14:textId="77777777"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23BC4574" w14:textId="77777777" w:rsidR="00D23923" w:rsidRDefault="00D23923">
      <w:pPr>
        <w:pBdr>
          <w:top w:val="nil"/>
          <w:left w:val="nil"/>
          <w:bottom w:val="nil"/>
          <w:right w:val="nil"/>
          <w:between w:val="nil"/>
        </w:pBdr>
        <w:spacing w:line="276" w:lineRule="auto"/>
        <w:jc w:val="center"/>
        <w:rPr>
          <w:rFonts w:ascii="Georgia" w:eastAsia="Georgia" w:hAnsi="Georgia" w:cs="Georgia"/>
          <w:b/>
          <w:color w:val="002060"/>
        </w:rPr>
      </w:pPr>
    </w:p>
    <w:p w14:paraId="3B42C949" w14:textId="77777777" w:rsidR="00D23923" w:rsidRDefault="00D23923">
      <w:pPr>
        <w:pBdr>
          <w:top w:val="nil"/>
          <w:left w:val="nil"/>
          <w:bottom w:val="nil"/>
          <w:right w:val="nil"/>
          <w:between w:val="nil"/>
        </w:pBdr>
        <w:spacing w:line="276" w:lineRule="auto"/>
        <w:jc w:val="center"/>
        <w:rPr>
          <w:rFonts w:ascii="Georgia" w:eastAsia="Georgia" w:hAnsi="Georgia" w:cs="Georgia"/>
          <w:b/>
          <w:color w:val="002060"/>
        </w:rPr>
        <w:sectPr w:rsidR="00D23923">
          <w:headerReference w:type="default" r:id="rId9"/>
          <w:footerReference w:type="even" r:id="rId10"/>
          <w:headerReference w:type="first" r:id="rId11"/>
          <w:pgSz w:w="12240" w:h="15840"/>
          <w:pgMar w:top="1440" w:right="1440" w:bottom="1440" w:left="1440" w:header="708" w:footer="708" w:gutter="0"/>
          <w:pgNumType w:start="1"/>
          <w:cols w:space="720"/>
        </w:sectPr>
      </w:pPr>
    </w:p>
    <w:p w14:paraId="09B11995" w14:textId="77777777" w:rsidR="008E3FB4" w:rsidRDefault="008E3FB4" w:rsidP="008E3FB4">
      <w:pPr>
        <w:spacing w:after="160" w:line="276" w:lineRule="auto"/>
        <w:ind w:left="2552" w:right="441"/>
        <w:rPr>
          <w:sz w:val="24"/>
          <w:szCs w:val="24"/>
        </w:rPr>
      </w:pPr>
    </w:p>
    <w:p w14:paraId="5597516C" w14:textId="52C62B55" w:rsidR="008E3FB4" w:rsidRPr="001221F5" w:rsidRDefault="008E3FB4" w:rsidP="008E3FB4">
      <w:pPr>
        <w:spacing w:after="160" w:line="276" w:lineRule="auto"/>
        <w:ind w:left="2552" w:right="441"/>
        <w:rPr>
          <w:rFonts w:ascii="Book Antiqua" w:eastAsia="Book Antiqua" w:hAnsi="Book Antiqua" w:cs="Book Antiqua"/>
          <w:b/>
          <w:sz w:val="24"/>
          <w:szCs w:val="24"/>
        </w:rPr>
      </w:pPr>
      <w:r w:rsidRPr="001221F5">
        <w:rPr>
          <w:sz w:val="24"/>
          <w:szCs w:val="24"/>
        </w:rPr>
        <w:t xml:space="preserve">La Universidad Católica de Manizales en su </w:t>
      </w:r>
      <w:r w:rsidR="00E364CC">
        <w:rPr>
          <w:sz w:val="24"/>
          <w:szCs w:val="24"/>
        </w:rPr>
        <w:t>P</w:t>
      </w:r>
      <w:r w:rsidRPr="001221F5">
        <w:rPr>
          <w:sz w:val="24"/>
          <w:szCs w:val="24"/>
        </w:rPr>
        <w:t xml:space="preserve">royecto de </w:t>
      </w:r>
      <w:r w:rsidR="00E364CC">
        <w:rPr>
          <w:sz w:val="24"/>
          <w:szCs w:val="24"/>
        </w:rPr>
        <w:t>D</w:t>
      </w:r>
      <w:r w:rsidRPr="001221F5">
        <w:rPr>
          <w:sz w:val="24"/>
          <w:szCs w:val="24"/>
        </w:rPr>
        <w:t xml:space="preserve">esarrollo </w:t>
      </w:r>
      <w:r w:rsidR="00E364CC">
        <w:rPr>
          <w:sz w:val="24"/>
          <w:szCs w:val="24"/>
        </w:rPr>
        <w:t>I</w:t>
      </w:r>
      <w:r w:rsidRPr="001221F5">
        <w:rPr>
          <w:sz w:val="24"/>
          <w:szCs w:val="24"/>
        </w:rPr>
        <w:t xml:space="preserve">nstitucional y mega 4 “Contar con un sistema efectivo de gobierno y gestión universitaria”, diseña e implementa una arquitectura institucional que consolida las prácticas formativas para la Facultad de Ciencias de la Salud, como un procedimiento estructurado que articula la normatividad vigente con el Proyecto </w:t>
      </w:r>
      <w:r w:rsidR="00E364CC">
        <w:rPr>
          <w:sz w:val="24"/>
          <w:szCs w:val="24"/>
        </w:rPr>
        <w:t>A</w:t>
      </w:r>
      <w:r w:rsidRPr="001221F5">
        <w:rPr>
          <w:sz w:val="24"/>
          <w:szCs w:val="24"/>
        </w:rPr>
        <w:t>cadémico institucional a través de la relación docencia servicio.</w:t>
      </w:r>
    </w:p>
    <w:p w14:paraId="291B8BFE" w14:textId="054CFE20" w:rsidR="008E3FB4" w:rsidRPr="001221F5" w:rsidRDefault="009A48E0" w:rsidP="008E3FB4">
      <w:pPr>
        <w:spacing w:after="160" w:line="276" w:lineRule="auto"/>
        <w:ind w:left="2552" w:right="441"/>
        <w:rPr>
          <w:sz w:val="24"/>
          <w:szCs w:val="24"/>
        </w:rPr>
      </w:pPr>
      <w:r w:rsidRPr="001221F5">
        <w:rPr>
          <w:rFonts w:ascii="Book Antiqua" w:eastAsia="Book Antiqua" w:hAnsi="Book Antiqua" w:cs="Book Antiqua"/>
          <w:b/>
          <w:noProof/>
          <w:sz w:val="24"/>
          <w:szCs w:val="24"/>
        </w:rPr>
        <mc:AlternateContent>
          <mc:Choice Requires="wps">
            <w:drawing>
              <wp:anchor distT="45720" distB="45720" distL="114300" distR="114300" simplePos="0" relativeHeight="251658247" behindDoc="0" locked="0" layoutInCell="1" allowOverlap="1" wp14:anchorId="1B2CD056" wp14:editId="26C5A2E9">
                <wp:simplePos x="0" y="0"/>
                <wp:positionH relativeFrom="column">
                  <wp:posOffset>-2825115</wp:posOffset>
                </wp:positionH>
                <wp:positionV relativeFrom="paragraph">
                  <wp:posOffset>857250</wp:posOffset>
                </wp:positionV>
                <wp:extent cx="7131685" cy="1146175"/>
                <wp:effectExtent l="1905"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7131685" cy="1146175"/>
                        </a:xfrm>
                        <a:prstGeom prst="rect">
                          <a:avLst/>
                        </a:prstGeom>
                        <a:solidFill>
                          <a:srgbClr val="FFFFFF"/>
                        </a:solidFill>
                        <a:ln w="9525">
                          <a:noFill/>
                          <a:miter lim="800000"/>
                          <a:headEnd/>
                          <a:tailEnd/>
                        </a:ln>
                      </wps:spPr>
                      <wps:txbx>
                        <w:txbxContent>
                          <w:p w14:paraId="1EFC7167" w14:textId="5B3CDDF0" w:rsidR="008E3FB4" w:rsidRPr="00BC3589" w:rsidRDefault="008E3FB4" w:rsidP="008E3FB4">
                            <w:pPr>
                              <w:rPr>
                                <w:b/>
                                <w:bCs/>
                                <w:sz w:val="140"/>
                                <w:szCs w:val="140"/>
                                <w:lang w:val="es-ES"/>
                              </w:rPr>
                            </w:pPr>
                            <w:r w:rsidRPr="00BC3589">
                              <w:rPr>
                                <w:b/>
                                <w:bCs/>
                                <w:sz w:val="140"/>
                                <w:szCs w:val="140"/>
                                <w:lang w:val="es-ES"/>
                              </w:rPr>
                              <w:t>INTRODUCCIÓ</w:t>
                            </w:r>
                            <w:r w:rsidR="009A48E0" w:rsidRPr="00BC3589">
                              <w:rPr>
                                <w:b/>
                                <w:bCs/>
                                <w:sz w:val="140"/>
                                <w:szCs w:val="140"/>
                                <w:lang w:val="es-ES"/>
                              </w:rPr>
                              <w:t>N</w:t>
                            </w:r>
                            <w:r w:rsidRPr="00BC3589">
                              <w:rPr>
                                <w:b/>
                                <w:bCs/>
                                <w:sz w:val="140"/>
                                <w:szCs w:val="140"/>
                                <w:lang w:val="es-E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CD056" id="_x0000_t202" coordsize="21600,21600" o:spt="202" path="m,l,21600r21600,l21600,xe">
                <v:stroke joinstyle="miter"/>
                <v:path gradientshapeok="t" o:connecttype="rect"/>
              </v:shapetype>
              <v:shape id="Cuadro de texto 2" o:spid="_x0000_s1029" type="#_x0000_t202" style="position:absolute;left:0;text-align:left;margin-left:-222.45pt;margin-top:67.5pt;width:561.55pt;height:90.25pt;rotation:90;flip:x;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" stroked="f">
                <v:textbox>
                  <w:txbxContent>
                    <w:p w14:paraId="1EFC7167" w14:textId="5B3CDDF0" w:rsidR="008E3FB4" w:rsidRPr="00BC3589" w:rsidRDefault="008E3FB4" w:rsidP="008E3FB4">
                      <w:pPr>
                        <w:rPr>
                          <w:b/>
                          <w:bCs/>
                          <w:sz w:val="140"/>
                          <w:szCs w:val="140"/>
                          <w:lang w:val="es-ES"/>
                        </w:rPr>
                      </w:pPr>
                      <w:r w:rsidRPr="00BC3589">
                        <w:rPr>
                          <w:b/>
                          <w:bCs/>
                          <w:sz w:val="140"/>
                          <w:szCs w:val="140"/>
                          <w:lang w:val="es-ES"/>
                        </w:rPr>
                        <w:t>INTRODUCCIÓ</w:t>
                      </w:r>
                      <w:r w:rsidR="009A48E0" w:rsidRPr="00BC3589">
                        <w:rPr>
                          <w:b/>
                          <w:bCs/>
                          <w:sz w:val="140"/>
                          <w:szCs w:val="140"/>
                          <w:lang w:val="es-ES"/>
                        </w:rPr>
                        <w:t>N</w:t>
                      </w:r>
                      <w:r w:rsidRPr="00BC3589">
                        <w:rPr>
                          <w:b/>
                          <w:bCs/>
                          <w:sz w:val="140"/>
                          <w:szCs w:val="140"/>
                          <w:lang w:val="es-ES"/>
                        </w:rPr>
                        <w:t>N</w:t>
                      </w:r>
                    </w:p>
                  </w:txbxContent>
                </v:textbox>
                <w10:wrap type="square"/>
              </v:shape>
            </w:pict>
          </mc:Fallback>
        </mc:AlternateContent>
      </w:r>
      <w:r w:rsidR="008E3FB4" w:rsidRPr="001221F5">
        <w:rPr>
          <w:sz w:val="24"/>
          <w:szCs w:val="24"/>
        </w:rPr>
        <w:t>Esta relación</w:t>
      </w:r>
      <w:r w:rsidR="008E3FB4" w:rsidRPr="001221F5">
        <w:rPr>
          <w:color w:val="000000"/>
          <w:sz w:val="24"/>
          <w:szCs w:val="24"/>
        </w:rPr>
        <w:t xml:space="preserve"> genera un vínculo funcional entre la </w:t>
      </w:r>
      <w:r w:rsidR="008E3FB4" w:rsidRPr="001221F5">
        <w:rPr>
          <w:sz w:val="24"/>
          <w:szCs w:val="24"/>
        </w:rPr>
        <w:t>universidad</w:t>
      </w:r>
      <w:r w:rsidR="008E3FB4" w:rsidRPr="001221F5">
        <w:rPr>
          <w:color w:val="000000"/>
          <w:sz w:val="24"/>
          <w:szCs w:val="24"/>
        </w:rPr>
        <w:t xml:space="preserve"> y otras organizaciones, con el propósito formar talento humano en</w:t>
      </w:r>
      <w:r w:rsidR="008E3FB4" w:rsidRPr="001221F5">
        <w:rPr>
          <w:sz w:val="24"/>
          <w:szCs w:val="24"/>
        </w:rPr>
        <w:t xml:space="preserve"> salud bajo</w:t>
      </w:r>
      <w:r w:rsidR="008E3FB4" w:rsidRPr="001221F5">
        <w:rPr>
          <w:color w:val="000000"/>
          <w:sz w:val="24"/>
          <w:szCs w:val="24"/>
        </w:rPr>
        <w:t xml:space="preserve"> un proceso de </w:t>
      </w:r>
      <w:r w:rsidR="008E3FB4" w:rsidRPr="001221F5">
        <w:rPr>
          <w:sz w:val="24"/>
          <w:szCs w:val="24"/>
        </w:rPr>
        <w:t>planificación académica, administrativa e investigativa de largo plazo. El vínculo es concertado a través de convenios de docencia y servicio, y sustenta el desarrollo de prácticas formativas como una estrategia pedagógica integrativa entre la formación académica y la prestación de servicios de salud.</w:t>
      </w:r>
    </w:p>
    <w:p w14:paraId="20D652B6" w14:textId="71FC80E9" w:rsidR="008E3FB4" w:rsidRPr="001221F5" w:rsidRDefault="008E3FB4" w:rsidP="008E3FB4">
      <w:pPr>
        <w:spacing w:after="160" w:line="276" w:lineRule="auto"/>
        <w:ind w:left="2552" w:right="441"/>
        <w:rPr>
          <w:sz w:val="24"/>
          <w:szCs w:val="24"/>
        </w:rPr>
      </w:pPr>
      <w:r w:rsidRPr="001221F5">
        <w:rPr>
          <w:sz w:val="24"/>
          <w:szCs w:val="24"/>
        </w:rPr>
        <w:t xml:space="preserve">La Facultad de </w:t>
      </w:r>
      <w:r w:rsidR="00E364CC">
        <w:rPr>
          <w:sz w:val="24"/>
          <w:szCs w:val="24"/>
        </w:rPr>
        <w:t>C</w:t>
      </w:r>
      <w:r w:rsidRPr="001221F5">
        <w:rPr>
          <w:sz w:val="24"/>
          <w:szCs w:val="24"/>
        </w:rPr>
        <w:t xml:space="preserve">iencias de la </w:t>
      </w:r>
      <w:r w:rsidR="00E364CC">
        <w:rPr>
          <w:sz w:val="24"/>
          <w:szCs w:val="24"/>
        </w:rPr>
        <w:t>S</w:t>
      </w:r>
      <w:r w:rsidRPr="001221F5">
        <w:rPr>
          <w:sz w:val="24"/>
          <w:szCs w:val="24"/>
        </w:rPr>
        <w:t>alud adopta lo descrito por el acuerdo 0273 de 20</w:t>
      </w:r>
      <w:r w:rsidR="00475691">
        <w:rPr>
          <w:sz w:val="24"/>
          <w:szCs w:val="24"/>
        </w:rPr>
        <w:t>21</w:t>
      </w:r>
      <w:r w:rsidRPr="001221F5">
        <w:rPr>
          <w:sz w:val="24"/>
          <w:szCs w:val="24"/>
        </w:rPr>
        <w:t xml:space="preserve"> y su modelo de evaluación de la calidad, articulando cinco procedimientos que describen La gestión de prácticas formativas en todos sus programas académicos: Condiciones generales y capacidad instalada, Organización administrativa de la docencia servicio, Calidad del personal docente, Desarrollo de prácticas formativas y mejoramiento continuo.</w:t>
      </w:r>
    </w:p>
    <w:p w14:paraId="15BF52C5" w14:textId="0045ED46" w:rsidR="008E3FB4" w:rsidRPr="008E3FB4" w:rsidRDefault="008E3FB4" w:rsidP="008E3FB4">
      <w:pPr>
        <w:spacing w:after="160" w:line="276" w:lineRule="auto"/>
        <w:ind w:left="2552" w:right="441"/>
        <w:rPr>
          <w:sz w:val="24"/>
          <w:szCs w:val="24"/>
        </w:rPr>
      </w:pPr>
      <w:r w:rsidRPr="001221F5">
        <w:rPr>
          <w:sz w:val="24"/>
          <w:szCs w:val="24"/>
        </w:rPr>
        <w:t xml:space="preserve">El </w:t>
      </w:r>
      <w:r w:rsidRPr="008E3FB4">
        <w:rPr>
          <w:sz w:val="24"/>
          <w:szCs w:val="24"/>
        </w:rPr>
        <w:t xml:space="preserve">presente instructivo sustenta el procedimiento de </w:t>
      </w:r>
      <w:r w:rsidR="003E2712">
        <w:rPr>
          <w:sz w:val="24"/>
          <w:szCs w:val="24"/>
        </w:rPr>
        <w:t>mejoramiento continuo de las pr</w:t>
      </w:r>
      <w:r w:rsidR="00E364CC">
        <w:rPr>
          <w:sz w:val="24"/>
          <w:szCs w:val="24"/>
        </w:rPr>
        <w:t>á</w:t>
      </w:r>
      <w:r w:rsidR="003E2712">
        <w:rPr>
          <w:sz w:val="24"/>
          <w:szCs w:val="24"/>
        </w:rPr>
        <w:t>cticas formativas</w:t>
      </w:r>
      <w:r w:rsidRPr="008E3FB4">
        <w:rPr>
          <w:sz w:val="24"/>
          <w:szCs w:val="24"/>
        </w:rPr>
        <w:t xml:space="preserve"> a través de la descripción de sus actividades: </w:t>
      </w:r>
      <w:r w:rsidR="003E2712">
        <w:rPr>
          <w:sz w:val="24"/>
          <w:szCs w:val="24"/>
        </w:rPr>
        <w:t>Comité docencia servicio, Contraprestación, Evaluación del convenio docencia servicio</w:t>
      </w:r>
      <w:r w:rsidR="003748B3">
        <w:rPr>
          <w:sz w:val="24"/>
          <w:szCs w:val="24"/>
        </w:rPr>
        <w:t>; Desarrollo y seguimiento de planes de mejora.</w:t>
      </w:r>
    </w:p>
    <w:p w14:paraId="592FD5E0" w14:textId="78A13360" w:rsidR="008E3FB4" w:rsidRPr="001221F5" w:rsidRDefault="008E3FB4" w:rsidP="008E3FB4">
      <w:pPr>
        <w:spacing w:after="160" w:line="276" w:lineRule="auto"/>
        <w:ind w:left="2552" w:right="441"/>
        <w:rPr>
          <w:sz w:val="24"/>
          <w:szCs w:val="24"/>
        </w:rPr>
      </w:pPr>
    </w:p>
    <w:p w14:paraId="4F80499C" w14:textId="77777777" w:rsidR="007A0BD6" w:rsidRDefault="007A0BD6">
      <w:pPr>
        <w:rPr>
          <w:rFonts w:ascii="Book Antiqua" w:eastAsia="Book Antiqua" w:hAnsi="Book Antiqua" w:cs="Book Antiqua"/>
          <w:b/>
        </w:rPr>
      </w:pPr>
    </w:p>
    <w:p w14:paraId="7D6D137B" w14:textId="6D3E99CE" w:rsidR="00A1165E" w:rsidRPr="00BA4156" w:rsidRDefault="00F67BC4" w:rsidP="00F67BC4">
      <w:pPr>
        <w:spacing w:line="360" w:lineRule="auto"/>
        <w:jc w:val="center"/>
        <w:rPr>
          <w:rFonts w:eastAsia="Book Antiqua" w:cs="Book Antiqua"/>
          <w:b/>
          <w:sz w:val="32"/>
          <w:szCs w:val="32"/>
        </w:rPr>
      </w:pPr>
      <w:r w:rsidRPr="00BA4156">
        <w:rPr>
          <w:rFonts w:eastAsia="Book Antiqua" w:cs="Book Antiqua"/>
          <w:b/>
          <w:noProof/>
          <w:sz w:val="32"/>
          <w:szCs w:val="32"/>
        </w:rPr>
        <w:lastRenderedPageBreak/>
        <mc:AlternateContent>
          <mc:Choice Requires="wps">
            <w:drawing>
              <wp:anchor distT="0" distB="0" distL="114300" distR="114300" simplePos="0" relativeHeight="251658248" behindDoc="0" locked="0" layoutInCell="1" allowOverlap="1" wp14:anchorId="4CBE6CA0" wp14:editId="31242D93">
                <wp:simplePos x="0" y="0"/>
                <wp:positionH relativeFrom="margin">
                  <wp:align>right</wp:align>
                </wp:positionH>
                <wp:positionV relativeFrom="page">
                  <wp:posOffset>1722180</wp:posOffset>
                </wp:positionV>
                <wp:extent cx="6432697" cy="21265"/>
                <wp:effectExtent l="0" t="0" r="25400" b="36195"/>
                <wp:wrapNone/>
                <wp:docPr id="1294488556" name="Conector recto 6"/>
                <wp:cNvGraphicFramePr/>
                <a:graphic xmlns:a="http://schemas.openxmlformats.org/drawingml/2006/main">
                  <a:graphicData uri="http://schemas.microsoft.com/office/word/2010/wordprocessingShape">
                    <wps:wsp>
                      <wps:cNvCnPr/>
                      <wps:spPr>
                        <a:xfrm flipV="1">
                          <a:off x="0" y="0"/>
                          <a:ext cx="6432697" cy="2126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6037F" id="Conector recto 6" o:spid="_x0000_s1026" style="position:absolute;flip:y;z-index:251658248;visibility:visible;mso-wrap-style:square;mso-wrap-distance-left:9pt;mso-wrap-distance-top:0;mso-wrap-distance-right:9pt;mso-wrap-distance-bottom:0;mso-position-horizontal:right;mso-position-horizontal-relative:margin;mso-position-vertical:absolute;mso-position-vertical-relative:page" from="455.3pt,135.6pt" to="961.8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" strokecolor="black [3200]" strokeweight=".5pt">
                <v:stroke joinstyle="miter"/>
                <w10:wrap anchorx="margin" anchory="page"/>
              </v:line>
            </w:pict>
          </mc:Fallback>
        </mc:AlternateContent>
      </w:r>
      <w:r w:rsidR="00A1165E" w:rsidRPr="00BA4156">
        <w:rPr>
          <w:rFonts w:eastAsia="Book Antiqua" w:cs="Book Antiqua"/>
          <w:b/>
          <w:sz w:val="32"/>
          <w:szCs w:val="32"/>
        </w:rPr>
        <w:t>DEFINICIONES</w:t>
      </w:r>
    </w:p>
    <w:p w14:paraId="787CB8C2" w14:textId="77777777" w:rsidR="00A1165E" w:rsidRDefault="00A1165E">
      <w:pPr>
        <w:spacing w:line="276" w:lineRule="auto"/>
        <w:rPr>
          <w:rFonts w:ascii="Book Antiqua" w:eastAsia="Book Antiqua" w:hAnsi="Book Antiqua" w:cs="Book Antiqua"/>
          <w:b/>
          <w:i/>
          <w:sz w:val="20"/>
          <w:szCs w:val="20"/>
        </w:rPr>
      </w:pPr>
    </w:p>
    <w:p w14:paraId="14171F59" w14:textId="31A88183" w:rsidR="00A559D2" w:rsidRPr="00B07C84" w:rsidRDefault="00544E16" w:rsidP="00F67BC4">
      <w:pPr>
        <w:spacing w:after="160" w:line="276" w:lineRule="auto"/>
        <w:rPr>
          <w:color w:val="000000"/>
          <w:sz w:val="24"/>
          <w:szCs w:val="24"/>
        </w:rPr>
      </w:pPr>
      <w:r w:rsidRPr="00B07C84">
        <w:rPr>
          <w:b/>
          <w:color w:val="000000"/>
          <w:sz w:val="24"/>
          <w:szCs w:val="24"/>
        </w:rPr>
        <w:t>Prácticas formativas</w:t>
      </w:r>
      <w:r w:rsidRPr="00B07C84">
        <w:rPr>
          <w:color w:val="000000"/>
          <w:sz w:val="24"/>
          <w:szCs w:val="24"/>
        </w:rPr>
        <w:t xml:space="preserve">: </w:t>
      </w:r>
      <w:r w:rsidR="0001042E">
        <w:rPr>
          <w:color w:val="000000"/>
          <w:sz w:val="24"/>
          <w:szCs w:val="24"/>
        </w:rPr>
        <w:t>P</w:t>
      </w:r>
      <w:r w:rsidRPr="00B07C84">
        <w:rPr>
          <w:color w:val="000000"/>
          <w:sz w:val="24"/>
          <w:szCs w:val="24"/>
        </w:rPr>
        <w:t>rocesos formativos que hacen parte del plan de estudios de un programa académico y se realizan en los períodos que allí se establecen.</w:t>
      </w:r>
    </w:p>
    <w:p w14:paraId="4A2C90EE" w14:textId="6FA791C1" w:rsidR="00A559D2" w:rsidRPr="00B07C84" w:rsidRDefault="00A559D2" w:rsidP="00F67BC4">
      <w:pPr>
        <w:spacing w:after="160" w:line="276" w:lineRule="auto"/>
        <w:rPr>
          <w:rFonts w:ascii="Times New Roman" w:eastAsia="Times New Roman" w:hAnsi="Times New Roman" w:cs="Times New Roman"/>
          <w:sz w:val="24"/>
          <w:szCs w:val="24"/>
        </w:rPr>
      </w:pPr>
      <w:r w:rsidRPr="00B07C84">
        <w:rPr>
          <w:b/>
          <w:color w:val="000000"/>
          <w:sz w:val="24"/>
          <w:szCs w:val="24"/>
        </w:rPr>
        <w:t>Relación docencia – servicio:</w:t>
      </w:r>
      <w:r w:rsidRPr="00B07C84">
        <w:rPr>
          <w:color w:val="000000"/>
          <w:sz w:val="24"/>
          <w:szCs w:val="24"/>
        </w:rPr>
        <w:t xml:space="preserve"> De acuerdo con lo establecido en el Artículo 2.7.1.1.2 del Decreto 780 de 2016, la relación docencia servicio corresponde al vínculo funcional que se establece entre instituciones educativas y otras organizaciones, con el propósito de formar talento humano en salud o entre instituciones educativas, cuando por lo menos una de ellas disponga de escenarios de práctica en salud. </w:t>
      </w:r>
    </w:p>
    <w:p w14:paraId="2335EEDD" w14:textId="77777777" w:rsidR="00497276" w:rsidRPr="00B07C84" w:rsidRDefault="00497276" w:rsidP="00F67BC4">
      <w:pPr>
        <w:spacing w:after="160" w:line="276" w:lineRule="auto"/>
        <w:rPr>
          <w:sz w:val="24"/>
          <w:szCs w:val="24"/>
        </w:rPr>
      </w:pPr>
      <w:r w:rsidRPr="00B07C84">
        <w:rPr>
          <w:b/>
          <w:sz w:val="24"/>
          <w:szCs w:val="24"/>
        </w:rPr>
        <w:t>Convenio docencia – servicio:</w:t>
      </w:r>
      <w:r w:rsidRPr="00B07C84">
        <w:rPr>
          <w:sz w:val="24"/>
          <w:szCs w:val="24"/>
        </w:rPr>
        <w:t xml:space="preserve"> </w:t>
      </w:r>
      <w:r w:rsidRPr="00B07C84">
        <w:rPr>
          <w:bCs/>
          <w:sz w:val="24"/>
          <w:szCs w:val="24"/>
        </w:rPr>
        <w:t>De acuerdo con lo establecido en el Artículo 2.7.1.1.10 del Decreto 780 de 2016, la relación docencia-servicio tiene carácter institucional y no podrá darse sin que medie la formalización de un convenio marco, ajustado a lo establecido en el mencionado Decreto.</w:t>
      </w:r>
      <w:r w:rsidRPr="00B07C84">
        <w:rPr>
          <w:sz w:val="24"/>
          <w:szCs w:val="24"/>
        </w:rPr>
        <w:t> </w:t>
      </w:r>
    </w:p>
    <w:p w14:paraId="281C8BC4" w14:textId="520C979A" w:rsidR="00D23923" w:rsidRPr="00B07C84" w:rsidRDefault="00544E16" w:rsidP="00F67BC4">
      <w:pPr>
        <w:spacing w:after="160" w:line="276" w:lineRule="auto"/>
        <w:rPr>
          <w:color w:val="000000"/>
          <w:sz w:val="24"/>
          <w:szCs w:val="24"/>
        </w:rPr>
      </w:pPr>
      <w:r w:rsidRPr="00B07C84">
        <w:rPr>
          <w:b/>
          <w:color w:val="000000"/>
          <w:sz w:val="24"/>
          <w:szCs w:val="24"/>
        </w:rPr>
        <w:t>Escenario de práctica formativa:</w:t>
      </w:r>
      <w:r w:rsidRPr="00B07C84">
        <w:rPr>
          <w:color w:val="000000"/>
          <w:sz w:val="24"/>
          <w:szCs w:val="24"/>
        </w:rPr>
        <w:t xml:space="preserve"> </w:t>
      </w:r>
      <w:r w:rsidR="0001042E">
        <w:rPr>
          <w:color w:val="000000"/>
          <w:sz w:val="24"/>
          <w:szCs w:val="24"/>
        </w:rPr>
        <w:t>I</w:t>
      </w:r>
      <w:r w:rsidRPr="00B07C84">
        <w:rPr>
          <w:color w:val="000000"/>
          <w:sz w:val="24"/>
          <w:szCs w:val="24"/>
        </w:rPr>
        <w:t xml:space="preserve">nstitución, organización o entidad del sector público o privado, o persona natural con registro tributario, del ámbito de la disciplina o profesión en que se está formando el estudiante, que cuenta con las condiciones óptimas legales y administrativas que permiten fortalecer en el estudiante las competencias para el desempeño profesional. </w:t>
      </w:r>
    </w:p>
    <w:p w14:paraId="241E6F30" w14:textId="77777777" w:rsidR="00405B70" w:rsidRPr="00B07C84" w:rsidRDefault="00405B70" w:rsidP="00F67BC4">
      <w:pPr>
        <w:spacing w:after="160" w:line="276" w:lineRule="auto"/>
        <w:rPr>
          <w:color w:val="000000"/>
          <w:sz w:val="24"/>
          <w:szCs w:val="24"/>
        </w:rPr>
      </w:pPr>
      <w:r w:rsidRPr="00B07C84">
        <w:rPr>
          <w:b/>
          <w:bCs/>
          <w:color w:val="000000"/>
          <w:sz w:val="24"/>
          <w:szCs w:val="24"/>
        </w:rPr>
        <w:t>Práctica en Escenarios clínicos:</w:t>
      </w:r>
      <w:r w:rsidRPr="00B07C84">
        <w:rPr>
          <w:color w:val="000000"/>
          <w:sz w:val="24"/>
          <w:szCs w:val="24"/>
        </w:rPr>
        <w:t xml:space="preserve"> Espacios institucionales en los cuales se desarrolla el componente de prácticas clínicas formativas de los programas académicos en el área de la salud. Corresponden a instituciones prestadoras de servicios de salud, formalmente constituidas.</w:t>
      </w:r>
    </w:p>
    <w:p w14:paraId="7C7F60AD" w14:textId="24323758" w:rsidR="00A559D2" w:rsidRPr="00B07C84" w:rsidRDefault="002B7111" w:rsidP="00F67BC4">
      <w:pPr>
        <w:spacing w:after="160" w:line="276" w:lineRule="auto"/>
        <w:rPr>
          <w:color w:val="000000"/>
          <w:sz w:val="24"/>
          <w:szCs w:val="24"/>
        </w:rPr>
      </w:pPr>
      <w:r w:rsidRPr="00B07C84">
        <w:rPr>
          <w:b/>
          <w:bCs/>
          <w:color w:val="000000"/>
          <w:sz w:val="24"/>
          <w:szCs w:val="24"/>
        </w:rPr>
        <w:t>Práctica en Escenarios no clínicos institucionales:</w:t>
      </w:r>
      <w:r w:rsidRPr="00B07C84">
        <w:rPr>
          <w:color w:val="000000"/>
          <w:sz w:val="24"/>
          <w:szCs w:val="24"/>
        </w:rPr>
        <w:t xml:space="preserve"> </w:t>
      </w:r>
      <w:r w:rsidR="0001042E">
        <w:rPr>
          <w:color w:val="000000"/>
          <w:sz w:val="24"/>
          <w:szCs w:val="24"/>
        </w:rPr>
        <w:t>E</w:t>
      </w:r>
      <w:r w:rsidRPr="00B07C84">
        <w:rPr>
          <w:color w:val="000000"/>
          <w:sz w:val="24"/>
          <w:szCs w:val="24"/>
        </w:rPr>
        <w:t>spacios sociales de vida, cuya misión no es la prestación exclusiva de servicios de salud, pero que, por la naturaleza de sus funciones, contribuyen a promocionar, proteger o mejorar condiciones relacionadas con la salud individual y colectiva.</w:t>
      </w:r>
    </w:p>
    <w:p w14:paraId="6A2AABAD" w14:textId="4363638D" w:rsidR="00D23923" w:rsidRPr="00B07C84" w:rsidRDefault="00544E16" w:rsidP="00F67BC4">
      <w:pPr>
        <w:spacing w:after="160" w:line="276" w:lineRule="auto"/>
        <w:rPr>
          <w:rFonts w:ascii="Times New Roman" w:eastAsia="Times New Roman" w:hAnsi="Times New Roman" w:cs="Times New Roman"/>
          <w:sz w:val="24"/>
          <w:szCs w:val="24"/>
        </w:rPr>
      </w:pPr>
      <w:r w:rsidRPr="00B07C84">
        <w:rPr>
          <w:b/>
          <w:color w:val="000000"/>
          <w:sz w:val="24"/>
          <w:szCs w:val="24"/>
        </w:rPr>
        <w:t>Coordinador de Práctica del Programa:</w:t>
      </w:r>
      <w:r w:rsidRPr="00B07C84">
        <w:rPr>
          <w:color w:val="000000"/>
          <w:sz w:val="24"/>
          <w:szCs w:val="24"/>
        </w:rPr>
        <w:t xml:space="preserve"> </w:t>
      </w:r>
      <w:r w:rsidR="0001042E">
        <w:rPr>
          <w:color w:val="000000"/>
          <w:sz w:val="24"/>
          <w:szCs w:val="24"/>
        </w:rPr>
        <w:t>P</w:t>
      </w:r>
      <w:r w:rsidRPr="00B07C84">
        <w:rPr>
          <w:color w:val="000000"/>
          <w:sz w:val="24"/>
          <w:szCs w:val="24"/>
        </w:rPr>
        <w:t>rofesor con funciones administrativas del área</w:t>
      </w:r>
      <w:r w:rsidR="00173E61" w:rsidRPr="00B07C84">
        <w:rPr>
          <w:color w:val="000000"/>
          <w:sz w:val="24"/>
          <w:szCs w:val="24"/>
        </w:rPr>
        <w:t xml:space="preserve"> </w:t>
      </w:r>
      <w:r w:rsidRPr="00B07C84">
        <w:rPr>
          <w:color w:val="000000"/>
          <w:sz w:val="24"/>
          <w:szCs w:val="24"/>
        </w:rPr>
        <w:t>disciplinar del programa que se encarga de la gestión administrativa y de legalización de las prácticas.</w:t>
      </w:r>
    </w:p>
    <w:p w14:paraId="132404B4" w14:textId="2A3BC54B" w:rsidR="005E2E64" w:rsidRPr="00B07C84" w:rsidRDefault="00417A43" w:rsidP="00F67BC4">
      <w:pPr>
        <w:spacing w:line="276" w:lineRule="auto"/>
        <w:rPr>
          <w:color w:val="000000"/>
          <w:sz w:val="24"/>
          <w:szCs w:val="24"/>
        </w:rPr>
      </w:pPr>
      <w:r w:rsidRPr="00B07C84">
        <w:rPr>
          <w:b/>
          <w:color w:val="000000"/>
          <w:sz w:val="24"/>
          <w:szCs w:val="24"/>
        </w:rPr>
        <w:t>Contraprestación</w:t>
      </w:r>
      <w:r w:rsidR="00F64B6F" w:rsidRPr="00B07C84">
        <w:rPr>
          <w:b/>
          <w:color w:val="000000"/>
          <w:sz w:val="24"/>
          <w:szCs w:val="24"/>
        </w:rPr>
        <w:t xml:space="preserve">: </w:t>
      </w:r>
      <w:r w:rsidR="0001042E">
        <w:rPr>
          <w:color w:val="000000"/>
          <w:sz w:val="24"/>
          <w:szCs w:val="24"/>
        </w:rPr>
        <w:t>C</w:t>
      </w:r>
      <w:r w:rsidR="00F64B6F" w:rsidRPr="00B07C84">
        <w:rPr>
          <w:color w:val="000000"/>
          <w:sz w:val="24"/>
          <w:szCs w:val="24"/>
        </w:rPr>
        <w:t>ompensación económica o material por parte de las Universidades</w:t>
      </w:r>
      <w:r w:rsidR="00173E61" w:rsidRPr="00B07C84">
        <w:rPr>
          <w:color w:val="000000"/>
          <w:sz w:val="24"/>
          <w:szCs w:val="24"/>
        </w:rPr>
        <w:t xml:space="preserve"> </w:t>
      </w:r>
      <w:r w:rsidR="00F64B6F" w:rsidRPr="00B07C84">
        <w:rPr>
          <w:color w:val="000000"/>
          <w:sz w:val="24"/>
          <w:szCs w:val="24"/>
        </w:rPr>
        <w:t>a los escenarios de prácticas, que se deriva de la relación docencia servicio.</w:t>
      </w:r>
    </w:p>
    <w:tbl>
      <w:tblPr>
        <w:tblStyle w:val="TableGrid1"/>
        <w:tblpPr w:leftFromText="141" w:rightFromText="141" w:vertAnchor="text" w:horzAnchor="margin" w:tblpY="203"/>
        <w:tblW w:w="10070" w:type="dxa"/>
        <w:tblLayout w:type="fixed"/>
        <w:tblLook w:val="0400" w:firstRow="0" w:lastRow="0" w:firstColumn="0" w:lastColumn="0" w:noHBand="0" w:noVBand="1"/>
      </w:tblPr>
      <w:tblGrid>
        <w:gridCol w:w="10070"/>
      </w:tblGrid>
      <w:tr w:rsidR="00E17920" w:rsidRPr="00BA4156" w14:paraId="3B3C60D9" w14:textId="77777777" w:rsidTr="00E17920">
        <w:trPr>
          <w:trHeight w:val="130"/>
        </w:trPr>
        <w:tc>
          <w:tcPr>
            <w:tcW w:w="10070" w:type="dxa"/>
            <w:shd w:val="clear" w:color="auto" w:fill="F2F2F2" w:themeFill="background1" w:themeFillShade="F2"/>
            <w:vAlign w:val="center"/>
          </w:tcPr>
          <w:p w14:paraId="660DD1F4" w14:textId="39E71E65" w:rsidR="00E17920" w:rsidRPr="0017694E" w:rsidRDefault="00B07C84" w:rsidP="00E17920">
            <w:pPr>
              <w:jc w:val="center"/>
              <w:rPr>
                <w:b/>
                <w:sz w:val="24"/>
                <w:szCs w:val="24"/>
              </w:rPr>
            </w:pPr>
            <w:r w:rsidRPr="00535C10">
              <w:rPr>
                <w:b/>
                <w:sz w:val="24"/>
                <w:szCs w:val="24"/>
              </w:rPr>
              <w:lastRenderedPageBreak/>
              <w:t>OBJETIVO</w:t>
            </w:r>
            <w:r>
              <w:rPr>
                <w:b/>
                <w:sz w:val="24"/>
                <w:szCs w:val="24"/>
              </w:rPr>
              <w:t xml:space="preserve"> </w:t>
            </w:r>
          </w:p>
        </w:tc>
      </w:tr>
      <w:tr w:rsidR="00E17920" w:rsidRPr="00BA4156" w14:paraId="68F1BFC7" w14:textId="77777777" w:rsidTr="00E17920">
        <w:trPr>
          <w:trHeight w:val="1482"/>
        </w:trPr>
        <w:tc>
          <w:tcPr>
            <w:tcW w:w="10070" w:type="dxa"/>
            <w:shd w:val="clear" w:color="auto" w:fill="FFFFFF" w:themeFill="background1"/>
            <w:vAlign w:val="center"/>
          </w:tcPr>
          <w:p w14:paraId="165C2B31" w14:textId="29BF19FF" w:rsidR="00E17920" w:rsidRPr="00DB5484" w:rsidRDefault="00B07C84" w:rsidP="0001042E">
            <w:pPr>
              <w:rPr>
                <w:sz w:val="24"/>
                <w:szCs w:val="24"/>
              </w:rPr>
            </w:pPr>
            <w:r>
              <w:rPr>
                <w:sz w:val="24"/>
                <w:szCs w:val="24"/>
              </w:rPr>
              <w:t xml:space="preserve">Definir las actividades de </w:t>
            </w:r>
            <w:r w:rsidR="00E364CC">
              <w:rPr>
                <w:sz w:val="24"/>
                <w:szCs w:val="24"/>
              </w:rPr>
              <w:t>evaluación</w:t>
            </w:r>
            <w:r>
              <w:rPr>
                <w:sz w:val="24"/>
                <w:szCs w:val="24"/>
              </w:rPr>
              <w:t xml:space="preserve">, seguimiento y mejoramiento continuo a los convenios docencia servicio suscritos entre la Universidad Católica de Manizales y los escenarios de prácticas clínicos y no clínicos. </w:t>
            </w:r>
          </w:p>
        </w:tc>
      </w:tr>
    </w:tbl>
    <w:p w14:paraId="77B01FDA" w14:textId="77777777" w:rsidR="00FF3A09" w:rsidRDefault="00FF3A09">
      <w:pPr>
        <w:spacing w:line="276" w:lineRule="auto"/>
        <w:rPr>
          <w:rFonts w:ascii="Book Antiqua" w:eastAsia="Book Antiqua" w:hAnsi="Book Antiqua" w:cs="Book Antiqua"/>
          <w:b/>
          <w:sz w:val="24"/>
          <w:szCs w:val="24"/>
        </w:rPr>
      </w:pPr>
    </w:p>
    <w:tbl>
      <w:tblPr>
        <w:tblStyle w:val="TableGrid1"/>
        <w:tblpPr w:leftFromText="141" w:rightFromText="141" w:vertAnchor="text" w:horzAnchor="margin" w:tblpY="11"/>
        <w:tblW w:w="10070" w:type="dxa"/>
        <w:tblLayout w:type="fixed"/>
        <w:tblLook w:val="0400" w:firstRow="0" w:lastRow="0" w:firstColumn="0" w:lastColumn="0" w:noHBand="0" w:noVBand="1"/>
      </w:tblPr>
      <w:tblGrid>
        <w:gridCol w:w="10070"/>
      </w:tblGrid>
      <w:tr w:rsidR="000A1D6B" w:rsidRPr="00BA4156" w14:paraId="5F200C29" w14:textId="77777777" w:rsidTr="000A1D6B">
        <w:trPr>
          <w:trHeight w:val="46"/>
        </w:trPr>
        <w:tc>
          <w:tcPr>
            <w:tcW w:w="10070" w:type="dxa"/>
            <w:shd w:val="clear" w:color="auto" w:fill="F2F2F2" w:themeFill="background1" w:themeFillShade="F2"/>
            <w:vAlign w:val="center"/>
          </w:tcPr>
          <w:p w14:paraId="55FCD263" w14:textId="7285DD48" w:rsidR="000A1D6B" w:rsidRPr="00BA4156" w:rsidRDefault="00B07C84" w:rsidP="000A1D6B">
            <w:pPr>
              <w:jc w:val="center"/>
              <w:rPr>
                <w:rFonts w:eastAsia="Book Antiqua" w:cs="Book Antiqua"/>
                <w:b/>
                <w:sz w:val="32"/>
                <w:szCs w:val="32"/>
              </w:rPr>
            </w:pPr>
            <w:r>
              <w:rPr>
                <w:b/>
                <w:sz w:val="24"/>
                <w:szCs w:val="24"/>
              </w:rPr>
              <w:t>ALCANCE</w:t>
            </w:r>
          </w:p>
        </w:tc>
      </w:tr>
      <w:tr w:rsidR="000A1D6B" w:rsidRPr="00BA4156" w14:paraId="11721CD5" w14:textId="77777777" w:rsidTr="000A1D6B">
        <w:trPr>
          <w:trHeight w:val="1334"/>
        </w:trPr>
        <w:tc>
          <w:tcPr>
            <w:tcW w:w="10070" w:type="dxa"/>
            <w:shd w:val="clear" w:color="auto" w:fill="FFFFFF" w:themeFill="background1"/>
            <w:vAlign w:val="center"/>
          </w:tcPr>
          <w:p w14:paraId="6B7F65D2" w14:textId="1252649A" w:rsidR="000A1D6B" w:rsidRPr="00BA4156" w:rsidRDefault="00B07C84" w:rsidP="000A1D6B">
            <w:pPr>
              <w:rPr>
                <w:sz w:val="24"/>
                <w:szCs w:val="24"/>
              </w:rPr>
            </w:pPr>
            <w:r>
              <w:rPr>
                <w:sz w:val="24"/>
                <w:szCs w:val="24"/>
              </w:rPr>
              <w:t xml:space="preserve">Procedimiento comprendido desde: el desarrollo de los comités docencia servicio, contraprestación, </w:t>
            </w:r>
            <w:r w:rsidR="00E364CC">
              <w:rPr>
                <w:sz w:val="24"/>
                <w:szCs w:val="24"/>
              </w:rPr>
              <w:t>evaluación</w:t>
            </w:r>
            <w:r>
              <w:rPr>
                <w:sz w:val="24"/>
                <w:szCs w:val="24"/>
              </w:rPr>
              <w:t xml:space="preserve"> y acciones de mejora a los convenios docencia servicio.</w:t>
            </w:r>
          </w:p>
        </w:tc>
      </w:tr>
    </w:tbl>
    <w:p w14:paraId="1CB90BF6" w14:textId="77777777" w:rsidR="00535C10" w:rsidRDefault="00535C10"/>
    <w:p w14:paraId="174567E2" w14:textId="77777777" w:rsidR="007A6195" w:rsidRDefault="007A6195"/>
    <w:tbl>
      <w:tblPr>
        <w:tblStyle w:val="TableGrid1"/>
        <w:tblpPr w:leftFromText="141" w:rightFromText="141" w:vertAnchor="text" w:horzAnchor="margin" w:tblpY="-189"/>
        <w:tblW w:w="10070" w:type="dxa"/>
        <w:tblLayout w:type="fixed"/>
        <w:tblLook w:val="0400" w:firstRow="0" w:lastRow="0" w:firstColumn="0" w:lastColumn="0" w:noHBand="0" w:noVBand="1"/>
      </w:tblPr>
      <w:tblGrid>
        <w:gridCol w:w="10070"/>
      </w:tblGrid>
      <w:tr w:rsidR="00EA1CB4" w:rsidRPr="00BA4156" w14:paraId="181C0B59" w14:textId="77777777" w:rsidTr="00535C10">
        <w:trPr>
          <w:trHeight w:val="274"/>
        </w:trPr>
        <w:tc>
          <w:tcPr>
            <w:tcW w:w="10070" w:type="dxa"/>
            <w:shd w:val="clear" w:color="auto" w:fill="F2F2F2" w:themeFill="background1" w:themeFillShade="F2"/>
            <w:vAlign w:val="center"/>
          </w:tcPr>
          <w:p w14:paraId="05012604" w14:textId="130D54AF" w:rsidR="00EA1CB4" w:rsidRPr="00EA1CB4" w:rsidRDefault="00EA1CB4" w:rsidP="00EA1CB4">
            <w:pPr>
              <w:jc w:val="center"/>
              <w:rPr>
                <w:b/>
                <w:sz w:val="24"/>
                <w:szCs w:val="24"/>
              </w:rPr>
            </w:pPr>
            <w:r>
              <w:rPr>
                <w:b/>
                <w:sz w:val="24"/>
                <w:szCs w:val="24"/>
              </w:rPr>
              <w:t>RESPONSABLES</w:t>
            </w:r>
          </w:p>
        </w:tc>
      </w:tr>
      <w:tr w:rsidR="00EA1CB4" w:rsidRPr="00BA4156" w14:paraId="0029F4AB" w14:textId="77777777" w:rsidTr="00B3728F">
        <w:trPr>
          <w:trHeight w:val="1620"/>
        </w:trPr>
        <w:tc>
          <w:tcPr>
            <w:tcW w:w="10070" w:type="dxa"/>
            <w:shd w:val="clear" w:color="auto" w:fill="FFFFFF" w:themeFill="background1"/>
            <w:vAlign w:val="center"/>
          </w:tcPr>
          <w:p w14:paraId="3DDCBCAE" w14:textId="583F3035" w:rsidR="00B3728F" w:rsidRDefault="00B3728F" w:rsidP="00EA1CB4">
            <w:pPr>
              <w:jc w:val="left"/>
              <w:rPr>
                <w:sz w:val="24"/>
                <w:szCs w:val="24"/>
              </w:rPr>
            </w:pPr>
            <w:r>
              <w:rPr>
                <w:sz w:val="24"/>
                <w:szCs w:val="24"/>
              </w:rPr>
              <w:t>Decanatura</w:t>
            </w:r>
          </w:p>
          <w:p w14:paraId="2AACE29C" w14:textId="7C1B496C" w:rsidR="00EA1CB4" w:rsidRDefault="00EA1CB4" w:rsidP="00EA1CB4">
            <w:pPr>
              <w:jc w:val="left"/>
              <w:rPr>
                <w:sz w:val="24"/>
                <w:szCs w:val="24"/>
              </w:rPr>
            </w:pPr>
            <w:r>
              <w:rPr>
                <w:sz w:val="24"/>
                <w:szCs w:val="24"/>
              </w:rPr>
              <w:t>Director(a) del Programa</w:t>
            </w:r>
          </w:p>
          <w:p w14:paraId="457E4201" w14:textId="77777777" w:rsidR="00EA1CB4" w:rsidRDefault="00EA1CB4" w:rsidP="00EA1CB4">
            <w:pPr>
              <w:jc w:val="left"/>
              <w:rPr>
                <w:sz w:val="24"/>
                <w:szCs w:val="24"/>
              </w:rPr>
            </w:pPr>
            <w:r>
              <w:rPr>
                <w:sz w:val="24"/>
                <w:szCs w:val="24"/>
              </w:rPr>
              <w:t>Coordinador(a) de Prácticas</w:t>
            </w:r>
          </w:p>
          <w:p w14:paraId="6F613B39" w14:textId="1AA63ED6" w:rsidR="00EA1CB4" w:rsidRDefault="00B3728F" w:rsidP="00EA1CB4">
            <w:pPr>
              <w:jc w:val="left"/>
              <w:rPr>
                <w:sz w:val="24"/>
                <w:szCs w:val="24"/>
              </w:rPr>
            </w:pPr>
            <w:r>
              <w:rPr>
                <w:sz w:val="24"/>
                <w:szCs w:val="24"/>
              </w:rPr>
              <w:t xml:space="preserve">Escenarios de </w:t>
            </w:r>
            <w:r w:rsidR="00E364CC">
              <w:rPr>
                <w:sz w:val="24"/>
                <w:szCs w:val="24"/>
              </w:rPr>
              <w:t>prácticas</w:t>
            </w:r>
            <w:r>
              <w:rPr>
                <w:sz w:val="24"/>
                <w:szCs w:val="24"/>
              </w:rPr>
              <w:t xml:space="preserve"> formativas clínicos y no clínicos </w:t>
            </w:r>
          </w:p>
        </w:tc>
      </w:tr>
    </w:tbl>
    <w:tbl>
      <w:tblPr>
        <w:tblStyle w:val="Tablaconcuadrcula"/>
        <w:tblW w:w="0" w:type="auto"/>
        <w:tblLook w:val="04A0" w:firstRow="1" w:lastRow="0" w:firstColumn="1" w:lastColumn="0" w:noHBand="0" w:noVBand="1"/>
      </w:tblPr>
      <w:tblGrid>
        <w:gridCol w:w="10070"/>
      </w:tblGrid>
      <w:tr w:rsidR="000A1D6B" w14:paraId="62B7C5F8" w14:textId="77777777" w:rsidTr="000A1D6B">
        <w:tc>
          <w:tcPr>
            <w:tcW w:w="10070" w:type="dxa"/>
            <w:shd w:val="clear" w:color="auto" w:fill="F2F2F2" w:themeFill="background1" w:themeFillShade="F2"/>
          </w:tcPr>
          <w:p w14:paraId="16EED03F" w14:textId="19A26409" w:rsidR="000A1D6B" w:rsidRPr="000A1D6B" w:rsidRDefault="000A1D6B" w:rsidP="0001042E">
            <w:pPr>
              <w:spacing w:line="276" w:lineRule="auto"/>
              <w:jc w:val="center"/>
              <w:rPr>
                <w:b/>
                <w:bCs/>
              </w:rPr>
            </w:pPr>
            <w:r w:rsidRPr="000A1D6B">
              <w:rPr>
                <w:b/>
                <w:bCs/>
              </w:rPr>
              <w:t>ACTIVIDADES</w:t>
            </w:r>
          </w:p>
        </w:tc>
      </w:tr>
      <w:tr w:rsidR="000A1D6B" w14:paraId="15400734" w14:textId="77777777" w:rsidTr="000A1D6B">
        <w:tc>
          <w:tcPr>
            <w:tcW w:w="10070" w:type="dxa"/>
          </w:tcPr>
          <w:p w14:paraId="5E456894" w14:textId="77777777" w:rsidR="000A1D6B" w:rsidRDefault="000A1D6B" w:rsidP="0001042E">
            <w:pPr>
              <w:spacing w:after="160" w:line="276" w:lineRule="auto"/>
              <w:ind w:right="441"/>
              <w:rPr>
                <w:b/>
                <w:bCs/>
                <w:sz w:val="24"/>
                <w:szCs w:val="24"/>
              </w:rPr>
            </w:pPr>
          </w:p>
          <w:p w14:paraId="56CF9DE1" w14:textId="1FAA2B22" w:rsidR="000A1D6B" w:rsidRPr="00173E61" w:rsidRDefault="000A1D6B" w:rsidP="0001042E">
            <w:pPr>
              <w:spacing w:after="160" w:line="276" w:lineRule="auto"/>
              <w:ind w:right="441"/>
              <w:rPr>
                <w:b/>
                <w:bCs/>
                <w:sz w:val="24"/>
                <w:szCs w:val="24"/>
              </w:rPr>
            </w:pPr>
            <w:r w:rsidRPr="00173E61">
              <w:rPr>
                <w:b/>
                <w:bCs/>
                <w:sz w:val="24"/>
                <w:szCs w:val="24"/>
              </w:rPr>
              <w:t>A. Comité docencia servicio</w:t>
            </w:r>
          </w:p>
          <w:p w14:paraId="75E8B194" w14:textId="77777777" w:rsidR="000A1D6B" w:rsidRPr="00173E61" w:rsidRDefault="000A1D6B" w:rsidP="0001042E">
            <w:pPr>
              <w:pBdr>
                <w:top w:val="nil"/>
                <w:left w:val="nil"/>
                <w:bottom w:val="nil"/>
                <w:right w:val="nil"/>
                <w:between w:val="nil"/>
              </w:pBdr>
              <w:shd w:val="clear" w:color="auto" w:fill="FFFFFF"/>
              <w:spacing w:before="280" w:line="276" w:lineRule="auto"/>
              <w:rPr>
                <w:color w:val="000000"/>
                <w:sz w:val="24"/>
                <w:szCs w:val="24"/>
              </w:rPr>
            </w:pPr>
            <w:r w:rsidRPr="00173E61">
              <w:rPr>
                <w:color w:val="000000"/>
                <w:sz w:val="24"/>
                <w:szCs w:val="24"/>
              </w:rPr>
              <w:t>La Facultad de Ciencias de la Salud de la Universidad Católica de Manizales procura el cumplimiento de los convenios docencia servicio, a través del desarrollo periódico de comités interinstitucionales según el decreto 780 de 2016, Artículo 2.7.1.1.11.</w:t>
            </w:r>
          </w:p>
          <w:p w14:paraId="7AF169BB" w14:textId="77777777" w:rsidR="000A1D6B" w:rsidRPr="002A44C5" w:rsidRDefault="000A1D6B" w:rsidP="0001042E">
            <w:pPr>
              <w:pBdr>
                <w:top w:val="nil"/>
                <w:left w:val="nil"/>
                <w:bottom w:val="nil"/>
                <w:right w:val="nil"/>
                <w:between w:val="nil"/>
              </w:pBdr>
              <w:shd w:val="clear" w:color="auto" w:fill="FFFFFF"/>
              <w:spacing w:before="280" w:line="276" w:lineRule="auto"/>
              <w:rPr>
                <w:color w:val="000000"/>
                <w:sz w:val="24"/>
                <w:szCs w:val="24"/>
              </w:rPr>
            </w:pPr>
            <w:r w:rsidRPr="00173E61">
              <w:rPr>
                <w:color w:val="000000"/>
                <w:sz w:val="24"/>
                <w:szCs w:val="24"/>
              </w:rPr>
              <w:t xml:space="preserve">Los comités docencia servicio son realizados de forma trimestral para cada convenio, y garantiza la participación de: El director, gerente o el jefe del área de educación de la institución que sirve de escenario de práctica; un representante de la institución educativa (Coordinador de prácticas); y un representante de los estudiantes que estén rotando en el escenario de práctica. </w:t>
            </w:r>
          </w:p>
          <w:p w14:paraId="73046486" w14:textId="77777777" w:rsidR="000A1D6B" w:rsidRDefault="000A1D6B" w:rsidP="0001042E">
            <w:pPr>
              <w:spacing w:line="276" w:lineRule="auto"/>
            </w:pPr>
          </w:p>
          <w:p w14:paraId="3F32A711" w14:textId="77777777" w:rsidR="000A1D6B" w:rsidRDefault="000A1D6B" w:rsidP="0001042E">
            <w:pPr>
              <w:spacing w:line="276" w:lineRule="auto"/>
            </w:pPr>
          </w:p>
        </w:tc>
      </w:tr>
    </w:tbl>
    <w:p w14:paraId="0AAEFABB" w14:textId="77777777" w:rsidR="00535C10" w:rsidRDefault="00535C10"/>
    <w:tbl>
      <w:tblPr>
        <w:tblStyle w:val="Tablaconcuadrcula"/>
        <w:tblW w:w="0" w:type="auto"/>
        <w:tblLook w:val="04A0" w:firstRow="1" w:lastRow="0" w:firstColumn="1" w:lastColumn="0" w:noHBand="0" w:noVBand="1"/>
      </w:tblPr>
      <w:tblGrid>
        <w:gridCol w:w="10070"/>
      </w:tblGrid>
      <w:tr w:rsidR="002A44C5" w14:paraId="1BCEC331" w14:textId="77777777" w:rsidTr="002A44C5">
        <w:tc>
          <w:tcPr>
            <w:tcW w:w="10070" w:type="dxa"/>
          </w:tcPr>
          <w:p w14:paraId="3C648125" w14:textId="184F7E32" w:rsidR="0001042E" w:rsidRDefault="000A1D6B" w:rsidP="0001042E">
            <w:pPr>
              <w:shd w:val="clear" w:color="auto" w:fill="FFFFFF"/>
              <w:spacing w:before="280" w:line="276" w:lineRule="auto"/>
              <w:rPr>
                <w:color w:val="000000"/>
                <w:sz w:val="24"/>
                <w:szCs w:val="24"/>
              </w:rPr>
            </w:pPr>
            <w:r w:rsidRPr="00173E61">
              <w:rPr>
                <w:color w:val="000000"/>
                <w:sz w:val="24"/>
                <w:szCs w:val="24"/>
              </w:rPr>
              <w:lastRenderedPageBreak/>
              <w:t xml:space="preserve">Los comités desarrollan funciones de coordinación, seguimiento y evaluación de las actividades de docencia servicio que se realicen en los escenarios de práctica, a través de las siguientes acciones: </w:t>
            </w:r>
          </w:p>
          <w:p w14:paraId="3D20A8D6" w14:textId="77777777" w:rsidR="00C55EE0" w:rsidRDefault="00C55EE0" w:rsidP="00C55EE0">
            <w:pPr>
              <w:pBdr>
                <w:top w:val="nil"/>
                <w:left w:val="nil"/>
                <w:bottom w:val="nil"/>
                <w:right w:val="nil"/>
                <w:between w:val="nil"/>
              </w:pBdr>
              <w:spacing w:line="276" w:lineRule="auto"/>
              <w:ind w:left="360"/>
              <w:rPr>
                <w:color w:val="000000"/>
                <w:sz w:val="24"/>
                <w:szCs w:val="24"/>
              </w:rPr>
            </w:pPr>
          </w:p>
          <w:p w14:paraId="79998846" w14:textId="74AA1CD2" w:rsidR="002A44C5" w:rsidRPr="00173E61" w:rsidRDefault="002A44C5" w:rsidP="0001042E">
            <w:pPr>
              <w:numPr>
                <w:ilvl w:val="0"/>
                <w:numId w:val="25"/>
              </w:numPr>
              <w:pBdr>
                <w:top w:val="nil"/>
                <w:left w:val="nil"/>
                <w:bottom w:val="nil"/>
                <w:right w:val="nil"/>
                <w:between w:val="nil"/>
              </w:pBdr>
              <w:spacing w:line="276" w:lineRule="auto"/>
              <w:rPr>
                <w:color w:val="000000"/>
                <w:sz w:val="24"/>
                <w:szCs w:val="24"/>
              </w:rPr>
            </w:pPr>
            <w:r w:rsidRPr="00173E61">
              <w:rPr>
                <w:color w:val="000000"/>
                <w:sz w:val="24"/>
                <w:szCs w:val="24"/>
              </w:rPr>
              <w:t>Gestionar las actividades requeridas para el desarrollo de las practicas formativas: Procesos de inducción, gestión documental, procesos evaluativos, entre otros.</w:t>
            </w:r>
          </w:p>
          <w:p w14:paraId="120DD60D" w14:textId="77777777" w:rsidR="002A44C5" w:rsidRPr="00173E61" w:rsidRDefault="002A44C5" w:rsidP="0001042E">
            <w:pPr>
              <w:numPr>
                <w:ilvl w:val="0"/>
                <w:numId w:val="25"/>
              </w:numPr>
              <w:pBdr>
                <w:top w:val="nil"/>
                <w:left w:val="nil"/>
                <w:bottom w:val="nil"/>
                <w:right w:val="nil"/>
                <w:between w:val="nil"/>
              </w:pBdr>
              <w:spacing w:line="276" w:lineRule="auto"/>
              <w:rPr>
                <w:color w:val="000000"/>
                <w:sz w:val="24"/>
                <w:szCs w:val="24"/>
              </w:rPr>
            </w:pPr>
            <w:r w:rsidRPr="00173E61">
              <w:rPr>
                <w:color w:val="000000"/>
                <w:sz w:val="24"/>
                <w:szCs w:val="24"/>
              </w:rPr>
              <w:t xml:space="preserve">Verificar y evaluar el cumplimiento de los planes de largo plazo concertados entre las instituciones que hacen parte de la relación docencia-servicio. </w:t>
            </w:r>
          </w:p>
          <w:p w14:paraId="37D96480" w14:textId="77777777" w:rsidR="002A44C5" w:rsidRPr="00173E61" w:rsidRDefault="002A44C5" w:rsidP="0001042E">
            <w:pPr>
              <w:numPr>
                <w:ilvl w:val="0"/>
                <w:numId w:val="25"/>
              </w:numPr>
              <w:pBdr>
                <w:top w:val="nil"/>
                <w:left w:val="nil"/>
                <w:bottom w:val="nil"/>
                <w:right w:val="nil"/>
                <w:between w:val="nil"/>
              </w:pBdr>
              <w:spacing w:line="276" w:lineRule="auto"/>
              <w:rPr>
                <w:color w:val="000000"/>
                <w:sz w:val="24"/>
                <w:szCs w:val="24"/>
              </w:rPr>
            </w:pPr>
            <w:r w:rsidRPr="00173E61">
              <w:rPr>
                <w:color w:val="000000"/>
                <w:sz w:val="24"/>
                <w:szCs w:val="24"/>
              </w:rPr>
              <w:t xml:space="preserve">Verificar y evaluar que el desarrollo de la relación docencia servicio no genere detrimento de la calidad de la atención a los usuarios del escenario de práctica. </w:t>
            </w:r>
          </w:p>
          <w:p w14:paraId="29F149AF" w14:textId="77777777" w:rsidR="002A44C5" w:rsidRPr="00173E61" w:rsidRDefault="002A44C5" w:rsidP="0001042E">
            <w:pPr>
              <w:numPr>
                <w:ilvl w:val="0"/>
                <w:numId w:val="25"/>
              </w:numPr>
              <w:pBdr>
                <w:top w:val="nil"/>
                <w:left w:val="nil"/>
                <w:bottom w:val="nil"/>
                <w:right w:val="nil"/>
                <w:between w:val="nil"/>
              </w:pBdr>
              <w:spacing w:line="276" w:lineRule="auto"/>
              <w:rPr>
                <w:color w:val="000000"/>
                <w:sz w:val="24"/>
                <w:szCs w:val="24"/>
              </w:rPr>
            </w:pPr>
            <w:r w:rsidRPr="00173E61">
              <w:rPr>
                <w:color w:val="000000"/>
                <w:sz w:val="24"/>
                <w:szCs w:val="24"/>
              </w:rPr>
              <w:t xml:space="preserve">Promover la responsabilidad ética, legal y el compromiso humanitario en el desarrollo de la relación docencia-servicio. </w:t>
            </w:r>
          </w:p>
          <w:p w14:paraId="28A4877B" w14:textId="77777777" w:rsidR="002A44C5" w:rsidRPr="00173E61" w:rsidRDefault="002A44C5" w:rsidP="0001042E">
            <w:pPr>
              <w:numPr>
                <w:ilvl w:val="0"/>
                <w:numId w:val="25"/>
              </w:numPr>
              <w:pBdr>
                <w:top w:val="nil"/>
                <w:left w:val="nil"/>
                <w:bottom w:val="nil"/>
                <w:right w:val="nil"/>
                <w:between w:val="nil"/>
              </w:pBdr>
              <w:spacing w:line="276" w:lineRule="auto"/>
              <w:rPr>
                <w:color w:val="000000"/>
                <w:sz w:val="24"/>
                <w:szCs w:val="24"/>
              </w:rPr>
            </w:pPr>
            <w:r w:rsidRPr="00173E61">
              <w:rPr>
                <w:color w:val="000000"/>
                <w:sz w:val="24"/>
                <w:szCs w:val="24"/>
              </w:rPr>
              <w:t xml:space="preserve">Analizar y resolver en primera instancia, las dificultades, diferencias y conflictos que puedan surgir en desarrollo de la relación docencia-servicio y remitir a las instancias pertinentes los casos que así lo ameriten. </w:t>
            </w:r>
          </w:p>
          <w:p w14:paraId="4AEE4968" w14:textId="77777777" w:rsidR="002A44C5" w:rsidRPr="00173E61" w:rsidRDefault="002A44C5" w:rsidP="0001042E">
            <w:pPr>
              <w:numPr>
                <w:ilvl w:val="0"/>
                <w:numId w:val="25"/>
              </w:numPr>
              <w:pBdr>
                <w:top w:val="nil"/>
                <w:left w:val="nil"/>
                <w:bottom w:val="nil"/>
                <w:right w:val="nil"/>
                <w:between w:val="nil"/>
              </w:pBdr>
              <w:spacing w:line="276" w:lineRule="auto"/>
              <w:rPr>
                <w:color w:val="000000"/>
                <w:sz w:val="24"/>
                <w:szCs w:val="24"/>
              </w:rPr>
            </w:pPr>
            <w:r w:rsidRPr="00173E61">
              <w:rPr>
                <w:color w:val="000000"/>
                <w:sz w:val="24"/>
                <w:szCs w:val="24"/>
              </w:rPr>
              <w:t>Registrar las novedades o cambios en cada uno de los programas académicos relacionados con la relación docencia-servicio.</w:t>
            </w:r>
          </w:p>
          <w:p w14:paraId="3282FED0" w14:textId="77777777" w:rsidR="002A44C5" w:rsidRPr="00173E61" w:rsidRDefault="002A44C5" w:rsidP="0001042E">
            <w:pPr>
              <w:pBdr>
                <w:top w:val="nil"/>
                <w:left w:val="nil"/>
                <w:bottom w:val="nil"/>
                <w:right w:val="nil"/>
                <w:between w:val="nil"/>
              </w:pBdr>
              <w:spacing w:line="276" w:lineRule="auto"/>
              <w:ind w:left="360"/>
              <w:rPr>
                <w:color w:val="000000"/>
                <w:sz w:val="24"/>
                <w:szCs w:val="24"/>
              </w:rPr>
            </w:pPr>
          </w:p>
          <w:p w14:paraId="667637D8" w14:textId="2D785359" w:rsidR="002A44C5" w:rsidRPr="00173E61" w:rsidRDefault="002A44C5" w:rsidP="0001042E">
            <w:pPr>
              <w:spacing w:line="276" w:lineRule="auto"/>
              <w:rPr>
                <w:sz w:val="24"/>
                <w:szCs w:val="24"/>
              </w:rPr>
            </w:pPr>
            <w:r w:rsidRPr="00173E61">
              <w:rPr>
                <w:sz w:val="24"/>
                <w:szCs w:val="24"/>
              </w:rPr>
              <w:t xml:space="preserve">Las decisiones derivadas del comité se adoptan por mayoría de participantes, y sus actuaciones se registran en actas bajo los formatos institucionales de los diferentes escenarios de </w:t>
            </w:r>
            <w:r w:rsidR="00C55EE0" w:rsidRPr="00173E61">
              <w:rPr>
                <w:sz w:val="24"/>
                <w:szCs w:val="24"/>
              </w:rPr>
              <w:t>práctica,</w:t>
            </w:r>
            <w:r w:rsidRPr="00173E61">
              <w:rPr>
                <w:sz w:val="24"/>
                <w:szCs w:val="24"/>
              </w:rPr>
              <w:t xml:space="preserve"> o el </w:t>
            </w:r>
            <w:r w:rsidR="008B6980" w:rsidRPr="008B6980">
              <w:rPr>
                <w:i/>
                <w:iCs/>
                <w:sz w:val="24"/>
                <w:szCs w:val="24"/>
              </w:rPr>
              <w:t xml:space="preserve">DOC-F-215 </w:t>
            </w:r>
            <w:r w:rsidRPr="008B6980">
              <w:rPr>
                <w:i/>
                <w:iCs/>
                <w:sz w:val="24"/>
                <w:szCs w:val="24"/>
              </w:rPr>
              <w:t>Acta de</w:t>
            </w:r>
            <w:r w:rsidR="00C55EE0">
              <w:rPr>
                <w:i/>
                <w:iCs/>
                <w:sz w:val="24"/>
                <w:szCs w:val="24"/>
              </w:rPr>
              <w:t xml:space="preserve"> R</w:t>
            </w:r>
            <w:r w:rsidRPr="008B6980">
              <w:rPr>
                <w:i/>
                <w:iCs/>
                <w:sz w:val="24"/>
                <w:szCs w:val="24"/>
              </w:rPr>
              <w:t xml:space="preserve">euniones </w:t>
            </w:r>
            <w:r w:rsidR="00C55EE0">
              <w:rPr>
                <w:i/>
                <w:iCs/>
                <w:sz w:val="24"/>
                <w:szCs w:val="24"/>
              </w:rPr>
              <w:t>C</w:t>
            </w:r>
            <w:r w:rsidRPr="008B6980">
              <w:rPr>
                <w:i/>
                <w:iCs/>
                <w:sz w:val="24"/>
                <w:szCs w:val="24"/>
              </w:rPr>
              <w:t xml:space="preserve">oda </w:t>
            </w:r>
            <w:r w:rsidR="00C55EE0">
              <w:rPr>
                <w:i/>
                <w:iCs/>
                <w:sz w:val="24"/>
                <w:szCs w:val="24"/>
              </w:rPr>
              <w:t>I</w:t>
            </w:r>
            <w:r w:rsidRPr="008B6980">
              <w:rPr>
                <w:i/>
                <w:iCs/>
                <w:sz w:val="24"/>
                <w:szCs w:val="24"/>
              </w:rPr>
              <w:t>nterinstitucional.</w:t>
            </w:r>
            <w:r w:rsidRPr="00173E61">
              <w:rPr>
                <w:sz w:val="24"/>
                <w:szCs w:val="24"/>
              </w:rPr>
              <w:t xml:space="preserve"> </w:t>
            </w:r>
          </w:p>
          <w:p w14:paraId="604941D8" w14:textId="77777777" w:rsidR="002A44C5" w:rsidRPr="00173E61" w:rsidRDefault="002A44C5" w:rsidP="0001042E">
            <w:pPr>
              <w:spacing w:line="276" w:lineRule="auto"/>
              <w:rPr>
                <w:sz w:val="24"/>
                <w:szCs w:val="24"/>
              </w:rPr>
            </w:pPr>
          </w:p>
          <w:p w14:paraId="0C709AB9" w14:textId="33576499" w:rsidR="002A44C5" w:rsidRPr="00096C2A" w:rsidRDefault="002A44C5" w:rsidP="0001042E">
            <w:pPr>
              <w:spacing w:line="276" w:lineRule="auto"/>
              <w:rPr>
                <w:sz w:val="24"/>
                <w:szCs w:val="24"/>
              </w:rPr>
            </w:pPr>
            <w:r w:rsidRPr="00173E61">
              <w:rPr>
                <w:sz w:val="24"/>
                <w:szCs w:val="24"/>
              </w:rPr>
              <w:t>Todas las actas desarrolladas en los comités desarrollan los siguientes puntos:</w:t>
            </w:r>
            <w:r w:rsidR="00096C2A">
              <w:rPr>
                <w:sz w:val="24"/>
                <w:szCs w:val="24"/>
              </w:rPr>
              <w:t xml:space="preserve"> </w:t>
            </w:r>
            <w:r w:rsidRPr="00173E61">
              <w:rPr>
                <w:color w:val="000000"/>
                <w:sz w:val="24"/>
                <w:szCs w:val="24"/>
              </w:rPr>
              <w:t>Verificación del Quórum</w:t>
            </w:r>
            <w:r w:rsidR="00096C2A">
              <w:rPr>
                <w:color w:val="000000"/>
                <w:sz w:val="24"/>
                <w:szCs w:val="24"/>
              </w:rPr>
              <w:t xml:space="preserve">, </w:t>
            </w:r>
            <w:r w:rsidRPr="00173E61">
              <w:rPr>
                <w:color w:val="000000"/>
                <w:sz w:val="24"/>
                <w:szCs w:val="24"/>
              </w:rPr>
              <w:t>Revisión del acta anterior</w:t>
            </w:r>
            <w:r w:rsidR="00096C2A">
              <w:rPr>
                <w:color w:val="000000"/>
                <w:sz w:val="24"/>
                <w:szCs w:val="24"/>
              </w:rPr>
              <w:t xml:space="preserve">, </w:t>
            </w:r>
            <w:r w:rsidRPr="00173E61">
              <w:rPr>
                <w:color w:val="000000"/>
                <w:sz w:val="24"/>
                <w:szCs w:val="24"/>
              </w:rPr>
              <w:t>Revisión de documentación vigente</w:t>
            </w:r>
            <w:r w:rsidR="00096C2A">
              <w:rPr>
                <w:color w:val="000000"/>
                <w:sz w:val="24"/>
                <w:szCs w:val="24"/>
              </w:rPr>
              <w:t xml:space="preserve">, </w:t>
            </w:r>
            <w:r w:rsidRPr="00173E61">
              <w:rPr>
                <w:color w:val="000000"/>
                <w:sz w:val="24"/>
                <w:szCs w:val="24"/>
              </w:rPr>
              <w:t>Informe del representante de los estudiantes</w:t>
            </w:r>
            <w:r w:rsidR="00096C2A">
              <w:rPr>
                <w:color w:val="000000"/>
                <w:sz w:val="24"/>
                <w:szCs w:val="24"/>
              </w:rPr>
              <w:t xml:space="preserve">, </w:t>
            </w:r>
            <w:r w:rsidRPr="00173E61">
              <w:rPr>
                <w:color w:val="000000"/>
                <w:sz w:val="24"/>
                <w:szCs w:val="24"/>
              </w:rPr>
              <w:t>Informe de la Universidad Católica de Manizales</w:t>
            </w:r>
            <w:r w:rsidR="00096C2A">
              <w:rPr>
                <w:color w:val="000000"/>
                <w:sz w:val="24"/>
                <w:szCs w:val="24"/>
              </w:rPr>
              <w:t xml:space="preserve">, </w:t>
            </w:r>
            <w:r w:rsidRPr="00173E61">
              <w:rPr>
                <w:color w:val="000000"/>
                <w:sz w:val="24"/>
                <w:szCs w:val="24"/>
              </w:rPr>
              <w:t>Informe del centro de prácticas</w:t>
            </w:r>
            <w:r w:rsidR="00096C2A">
              <w:rPr>
                <w:color w:val="000000"/>
                <w:sz w:val="24"/>
                <w:szCs w:val="24"/>
              </w:rPr>
              <w:t xml:space="preserve">, </w:t>
            </w:r>
            <w:r w:rsidRPr="00173E61">
              <w:rPr>
                <w:color w:val="000000"/>
                <w:sz w:val="24"/>
                <w:szCs w:val="24"/>
              </w:rPr>
              <w:t>Accidentalidad con usuarios o estudiantes</w:t>
            </w:r>
            <w:r w:rsidR="00096C2A">
              <w:rPr>
                <w:color w:val="000000"/>
                <w:sz w:val="24"/>
                <w:szCs w:val="24"/>
              </w:rPr>
              <w:t xml:space="preserve">, </w:t>
            </w:r>
            <w:r w:rsidRPr="00173E61">
              <w:rPr>
                <w:color w:val="000000"/>
                <w:sz w:val="24"/>
                <w:szCs w:val="24"/>
              </w:rPr>
              <w:t>Contraprestación</w:t>
            </w:r>
            <w:r w:rsidR="00096C2A">
              <w:rPr>
                <w:color w:val="000000"/>
                <w:sz w:val="24"/>
                <w:szCs w:val="24"/>
              </w:rPr>
              <w:t xml:space="preserve">, </w:t>
            </w:r>
            <w:r w:rsidRPr="00173E61">
              <w:rPr>
                <w:color w:val="000000"/>
                <w:sz w:val="24"/>
                <w:szCs w:val="24"/>
              </w:rPr>
              <w:t>Seguimiento al modelo de evaluación de la docencia servicio</w:t>
            </w:r>
            <w:r w:rsidR="00096C2A">
              <w:rPr>
                <w:color w:val="000000"/>
                <w:sz w:val="24"/>
                <w:szCs w:val="24"/>
              </w:rPr>
              <w:t xml:space="preserve">, </w:t>
            </w:r>
            <w:r w:rsidRPr="00173E61">
              <w:rPr>
                <w:color w:val="000000"/>
                <w:sz w:val="24"/>
                <w:szCs w:val="24"/>
              </w:rPr>
              <w:t>Proposiciones y Compromisos</w:t>
            </w:r>
            <w:r w:rsidR="00096C2A">
              <w:rPr>
                <w:color w:val="000000"/>
                <w:sz w:val="24"/>
                <w:szCs w:val="24"/>
              </w:rPr>
              <w:t>.</w:t>
            </w:r>
          </w:p>
          <w:p w14:paraId="6FDEBF61" w14:textId="77777777" w:rsidR="00096C2A" w:rsidRDefault="00096C2A" w:rsidP="0001042E">
            <w:pPr>
              <w:spacing w:line="276" w:lineRule="auto"/>
              <w:rPr>
                <w:sz w:val="24"/>
                <w:szCs w:val="24"/>
              </w:rPr>
            </w:pPr>
          </w:p>
          <w:p w14:paraId="51F60E84" w14:textId="77777777" w:rsidR="002A44C5" w:rsidRDefault="002A44C5" w:rsidP="0001042E">
            <w:pPr>
              <w:spacing w:line="276" w:lineRule="auto"/>
              <w:rPr>
                <w:sz w:val="24"/>
                <w:szCs w:val="24"/>
              </w:rPr>
            </w:pPr>
            <w:r w:rsidRPr="00173E61">
              <w:rPr>
                <w:sz w:val="24"/>
                <w:szCs w:val="24"/>
              </w:rPr>
              <w:t xml:space="preserve">Toda la documentación referente a la relación docencia-servicio reposa y está disponible de forma permanente en las sedes de cada uno de los escenarios, y las coordinaciones de practica de la facultad. </w:t>
            </w:r>
          </w:p>
          <w:p w14:paraId="4CBC018D" w14:textId="77777777" w:rsidR="00C55EE0" w:rsidRDefault="00C55EE0" w:rsidP="0001042E">
            <w:pPr>
              <w:spacing w:line="276" w:lineRule="auto"/>
              <w:rPr>
                <w:sz w:val="24"/>
                <w:szCs w:val="24"/>
              </w:rPr>
            </w:pPr>
          </w:p>
          <w:p w14:paraId="6353AADD" w14:textId="4B2B0D2B" w:rsidR="00096C2A" w:rsidRPr="00096C2A" w:rsidRDefault="00096C2A" w:rsidP="0001042E">
            <w:pPr>
              <w:spacing w:line="276" w:lineRule="auto"/>
              <w:rPr>
                <w:sz w:val="24"/>
                <w:szCs w:val="24"/>
              </w:rPr>
            </w:pPr>
          </w:p>
        </w:tc>
      </w:tr>
      <w:tr w:rsidR="000A1D6B" w14:paraId="6167745D" w14:textId="77777777" w:rsidTr="002A44C5">
        <w:tc>
          <w:tcPr>
            <w:tcW w:w="10070" w:type="dxa"/>
          </w:tcPr>
          <w:p w14:paraId="7F799C89" w14:textId="77777777" w:rsidR="00096C2A" w:rsidRDefault="00096C2A" w:rsidP="0001042E">
            <w:pPr>
              <w:spacing w:after="160" w:line="276" w:lineRule="auto"/>
              <w:ind w:right="441"/>
              <w:rPr>
                <w:b/>
                <w:bCs/>
                <w:sz w:val="24"/>
                <w:szCs w:val="24"/>
              </w:rPr>
            </w:pPr>
          </w:p>
          <w:p w14:paraId="08D423BA" w14:textId="433FBE70" w:rsidR="000A1D6B" w:rsidRPr="00173E61" w:rsidRDefault="000A1D6B" w:rsidP="0001042E">
            <w:pPr>
              <w:spacing w:after="160" w:line="276" w:lineRule="auto"/>
              <w:ind w:right="441"/>
              <w:rPr>
                <w:b/>
                <w:bCs/>
                <w:sz w:val="24"/>
                <w:szCs w:val="24"/>
              </w:rPr>
            </w:pPr>
            <w:r w:rsidRPr="00173E61">
              <w:rPr>
                <w:b/>
                <w:bCs/>
                <w:sz w:val="24"/>
                <w:szCs w:val="24"/>
              </w:rPr>
              <w:t>B. Contraprestación</w:t>
            </w:r>
          </w:p>
          <w:p w14:paraId="4D6B5450" w14:textId="3D41DEE6" w:rsidR="000A1D6B" w:rsidRPr="00173E61" w:rsidRDefault="000A1D6B" w:rsidP="0001042E">
            <w:pPr>
              <w:spacing w:line="276" w:lineRule="auto"/>
              <w:rPr>
                <w:sz w:val="24"/>
                <w:szCs w:val="24"/>
              </w:rPr>
            </w:pPr>
            <w:r w:rsidRPr="00173E61">
              <w:rPr>
                <w:sz w:val="24"/>
                <w:szCs w:val="24"/>
              </w:rPr>
              <w:t xml:space="preserve">La Facultad de </w:t>
            </w:r>
            <w:r w:rsidR="00C55EE0">
              <w:rPr>
                <w:sz w:val="24"/>
                <w:szCs w:val="24"/>
              </w:rPr>
              <w:t>C</w:t>
            </w:r>
            <w:r w:rsidRPr="00173E61">
              <w:rPr>
                <w:sz w:val="24"/>
                <w:szCs w:val="24"/>
              </w:rPr>
              <w:t>iencias de la Salud de la Universidad Católica de Manizales, garantiza un sistema de rendición de cuentas a los procesos de contraprestación derivados por el desarrollo de las pr</w:t>
            </w:r>
            <w:r w:rsidR="00C55EE0">
              <w:rPr>
                <w:sz w:val="24"/>
                <w:szCs w:val="24"/>
              </w:rPr>
              <w:t>á</w:t>
            </w:r>
            <w:r w:rsidRPr="00173E61">
              <w:rPr>
                <w:sz w:val="24"/>
                <w:szCs w:val="24"/>
              </w:rPr>
              <w:t>cticas formativas de sus programas académicos.</w:t>
            </w:r>
          </w:p>
          <w:p w14:paraId="298E4E51" w14:textId="77777777" w:rsidR="000A1D6B" w:rsidRPr="00173E61" w:rsidRDefault="000A1D6B" w:rsidP="0001042E">
            <w:pPr>
              <w:spacing w:line="276" w:lineRule="auto"/>
              <w:rPr>
                <w:color w:val="000000"/>
                <w:sz w:val="24"/>
                <w:szCs w:val="24"/>
              </w:rPr>
            </w:pPr>
          </w:p>
          <w:p w14:paraId="535F3751" w14:textId="77777777" w:rsidR="000A1D6B" w:rsidRPr="00173E61" w:rsidRDefault="000A1D6B" w:rsidP="0001042E">
            <w:pPr>
              <w:spacing w:line="276" w:lineRule="auto"/>
              <w:rPr>
                <w:color w:val="000000"/>
                <w:sz w:val="24"/>
                <w:szCs w:val="24"/>
              </w:rPr>
            </w:pPr>
            <w:r w:rsidRPr="00173E61">
              <w:rPr>
                <w:color w:val="000000"/>
                <w:sz w:val="24"/>
                <w:szCs w:val="24"/>
              </w:rPr>
              <w:t xml:space="preserve">La contraprestación es definida por el decreto 780 de 2016. </w:t>
            </w:r>
            <w:r w:rsidRPr="00173E61">
              <w:rPr>
                <w:sz w:val="24"/>
                <w:szCs w:val="24"/>
              </w:rPr>
              <w:t>Artículo 2.7.1.1.10 como una forma de compensación económica o material por parte de las Universidades a los escenarios de prácticas, que se deriva de la relación docencia servicio.</w:t>
            </w:r>
          </w:p>
          <w:p w14:paraId="06D9F99E" w14:textId="77777777" w:rsidR="000A1D6B" w:rsidRPr="00173E61" w:rsidRDefault="000A1D6B" w:rsidP="0001042E">
            <w:pPr>
              <w:spacing w:line="276" w:lineRule="auto"/>
              <w:rPr>
                <w:sz w:val="24"/>
                <w:szCs w:val="24"/>
              </w:rPr>
            </w:pPr>
          </w:p>
          <w:p w14:paraId="7349D80B" w14:textId="0D438A6B" w:rsidR="000A1D6B" w:rsidRPr="00173E61" w:rsidRDefault="000A1D6B" w:rsidP="0001042E">
            <w:pPr>
              <w:spacing w:line="276" w:lineRule="auto"/>
              <w:rPr>
                <w:sz w:val="24"/>
                <w:szCs w:val="24"/>
              </w:rPr>
            </w:pPr>
            <w:r w:rsidRPr="00173E61">
              <w:rPr>
                <w:sz w:val="24"/>
                <w:szCs w:val="24"/>
              </w:rPr>
              <w:t xml:space="preserve">La </w:t>
            </w:r>
            <w:r w:rsidR="00C55EE0">
              <w:rPr>
                <w:sz w:val="24"/>
                <w:szCs w:val="24"/>
              </w:rPr>
              <w:t>U</w:t>
            </w:r>
            <w:r w:rsidRPr="00173E61">
              <w:rPr>
                <w:sz w:val="24"/>
                <w:szCs w:val="24"/>
              </w:rPr>
              <w:t xml:space="preserve">niversidad </w:t>
            </w:r>
            <w:r w:rsidR="00C55EE0">
              <w:rPr>
                <w:sz w:val="24"/>
                <w:szCs w:val="24"/>
              </w:rPr>
              <w:t>C</w:t>
            </w:r>
            <w:r w:rsidRPr="00173E61">
              <w:rPr>
                <w:sz w:val="24"/>
                <w:szCs w:val="24"/>
              </w:rPr>
              <w:t>atólica de Manizales define esta compensación según el número de estudiante, horarios, turnos y rotaciones, bajo lineamientos plenamente descritos en los convenios docencia servicio.</w:t>
            </w:r>
          </w:p>
          <w:p w14:paraId="72F2204B" w14:textId="77777777" w:rsidR="000A1D6B" w:rsidRPr="00173E61" w:rsidRDefault="000A1D6B" w:rsidP="0001042E">
            <w:pPr>
              <w:spacing w:line="276" w:lineRule="auto"/>
              <w:rPr>
                <w:color w:val="000000"/>
                <w:sz w:val="24"/>
                <w:szCs w:val="24"/>
              </w:rPr>
            </w:pPr>
          </w:p>
          <w:p w14:paraId="4DCDD8A7" w14:textId="77777777" w:rsidR="000A1D6B" w:rsidRPr="00173E61" w:rsidRDefault="000A1D6B" w:rsidP="0001042E">
            <w:pPr>
              <w:spacing w:line="276" w:lineRule="auto"/>
              <w:rPr>
                <w:sz w:val="24"/>
                <w:szCs w:val="24"/>
              </w:rPr>
            </w:pPr>
            <w:r w:rsidRPr="00173E61">
              <w:rPr>
                <w:sz w:val="24"/>
                <w:szCs w:val="24"/>
              </w:rPr>
              <w:t>El valor de la contraprestación será como máximo el equivalente al treinta por ciento (30%) del valor de la matrícula según tiempo real de la práctica en el escenario de práctica, entendiéndose como tiempo real, el correspondiente a las horas de prácticas de los estudiantes en las instalaciones del escenario de acuerdo con la proporción en horas académicas matriculadas.</w:t>
            </w:r>
          </w:p>
          <w:p w14:paraId="6CFD5ECC" w14:textId="77777777" w:rsidR="000A1D6B" w:rsidRPr="00173E61" w:rsidRDefault="000A1D6B" w:rsidP="0001042E">
            <w:pPr>
              <w:spacing w:line="276" w:lineRule="auto"/>
              <w:rPr>
                <w:color w:val="000000"/>
                <w:sz w:val="24"/>
                <w:szCs w:val="24"/>
              </w:rPr>
            </w:pPr>
          </w:p>
          <w:p w14:paraId="3CE829C0" w14:textId="386B1B69" w:rsidR="003839D6" w:rsidRPr="00173E61" w:rsidRDefault="000A1D6B" w:rsidP="0001042E">
            <w:pPr>
              <w:spacing w:line="276" w:lineRule="auto"/>
              <w:rPr>
                <w:sz w:val="24"/>
                <w:szCs w:val="24"/>
              </w:rPr>
            </w:pPr>
            <w:r w:rsidRPr="00173E61">
              <w:rPr>
                <w:sz w:val="24"/>
                <w:szCs w:val="24"/>
              </w:rPr>
              <w:t xml:space="preserve">La gestión de la contraprestación debe garantizar reciprocidad equitativa entre las partes intervinientes en el Convenio, buscando la mejora de condiciones para los estudiantes. La cuantificación de la contraprestación y su uso se encuentra descrito en las actas generadas en los Comités docencia servicio interinstitucionales. </w:t>
            </w:r>
          </w:p>
          <w:p w14:paraId="352FC3E9" w14:textId="77777777" w:rsidR="000A1D6B" w:rsidRPr="00173E61" w:rsidRDefault="000A1D6B" w:rsidP="0001042E">
            <w:pPr>
              <w:spacing w:line="276" w:lineRule="auto"/>
              <w:rPr>
                <w:sz w:val="24"/>
                <w:szCs w:val="24"/>
              </w:rPr>
            </w:pPr>
          </w:p>
          <w:p w14:paraId="047B96EB" w14:textId="77777777" w:rsidR="000A1D6B" w:rsidRPr="00173E61" w:rsidRDefault="000A1D6B" w:rsidP="0001042E">
            <w:pPr>
              <w:spacing w:line="276" w:lineRule="auto"/>
              <w:rPr>
                <w:sz w:val="24"/>
                <w:szCs w:val="24"/>
              </w:rPr>
            </w:pPr>
            <w:r w:rsidRPr="00173E61">
              <w:rPr>
                <w:sz w:val="24"/>
                <w:szCs w:val="24"/>
              </w:rPr>
              <w:t xml:space="preserve">Para garantizar efectividad en los procesos de contraprestación, la Universidad Católica de Manizales define los siguientes pasos: </w:t>
            </w:r>
          </w:p>
          <w:p w14:paraId="14595D9C" w14:textId="77777777" w:rsidR="000A1D6B" w:rsidRPr="00173E61" w:rsidRDefault="000A1D6B" w:rsidP="0001042E">
            <w:pPr>
              <w:spacing w:line="276" w:lineRule="auto"/>
              <w:rPr>
                <w:sz w:val="24"/>
                <w:szCs w:val="24"/>
              </w:rPr>
            </w:pPr>
          </w:p>
          <w:p w14:paraId="2C1508A8" w14:textId="27992003" w:rsidR="000A1D6B" w:rsidRDefault="000A1D6B" w:rsidP="0001042E">
            <w:pPr>
              <w:pStyle w:val="Prrafodelista"/>
              <w:numPr>
                <w:ilvl w:val="0"/>
                <w:numId w:val="24"/>
              </w:numPr>
              <w:spacing w:line="276" w:lineRule="auto"/>
              <w:rPr>
                <w:sz w:val="24"/>
                <w:szCs w:val="24"/>
              </w:rPr>
            </w:pPr>
            <w:r w:rsidRPr="005633E8">
              <w:rPr>
                <w:sz w:val="24"/>
                <w:szCs w:val="24"/>
              </w:rPr>
              <w:t>Las Coordinaciones de Pr</w:t>
            </w:r>
            <w:r w:rsidR="00AD7D8C">
              <w:rPr>
                <w:sz w:val="24"/>
                <w:szCs w:val="24"/>
              </w:rPr>
              <w:t>á</w:t>
            </w:r>
            <w:r w:rsidRPr="005633E8">
              <w:rPr>
                <w:sz w:val="24"/>
                <w:szCs w:val="24"/>
              </w:rPr>
              <w:t xml:space="preserve">ctica de la Universidad Católica de Manizales notifican al centro de práctica el monto de la contraprestación del semestre inmediatamente anterior (vencido). El documento </w:t>
            </w:r>
            <w:r w:rsidR="005633E8">
              <w:rPr>
                <w:sz w:val="24"/>
                <w:szCs w:val="24"/>
              </w:rPr>
              <w:t xml:space="preserve">se genera </w:t>
            </w:r>
            <w:r w:rsidR="007C3EF9">
              <w:rPr>
                <w:sz w:val="24"/>
                <w:szCs w:val="24"/>
              </w:rPr>
              <w:t xml:space="preserve">como </w:t>
            </w:r>
            <w:r w:rsidR="007C3EF9" w:rsidRPr="005633E8">
              <w:rPr>
                <w:sz w:val="24"/>
                <w:szCs w:val="24"/>
              </w:rPr>
              <w:t>comunicado</w:t>
            </w:r>
            <w:r w:rsidR="005633E8" w:rsidRPr="007C3EF9">
              <w:rPr>
                <w:sz w:val="24"/>
                <w:szCs w:val="24"/>
              </w:rPr>
              <w:t xml:space="preserve"> externo del Sistema Académico Integral de Documentos – SAIA y se denomina como </w:t>
            </w:r>
            <w:r w:rsidRPr="007C3EF9">
              <w:rPr>
                <w:sz w:val="24"/>
                <w:szCs w:val="24"/>
              </w:rPr>
              <w:t>"Liquidación de contraprestación"</w:t>
            </w:r>
            <w:r w:rsidR="005633E8" w:rsidRPr="007C3EF9">
              <w:rPr>
                <w:sz w:val="24"/>
                <w:szCs w:val="24"/>
              </w:rPr>
              <w:t xml:space="preserve"> </w:t>
            </w:r>
          </w:p>
          <w:p w14:paraId="0D7F5589" w14:textId="77777777" w:rsidR="0061425A" w:rsidRDefault="0061425A" w:rsidP="0001042E">
            <w:pPr>
              <w:spacing w:line="276" w:lineRule="auto"/>
              <w:rPr>
                <w:sz w:val="24"/>
                <w:szCs w:val="24"/>
              </w:rPr>
            </w:pPr>
          </w:p>
          <w:p w14:paraId="689D8214" w14:textId="77777777" w:rsidR="008B6980" w:rsidRPr="00F57A81" w:rsidRDefault="008B6980" w:rsidP="0001042E">
            <w:pPr>
              <w:spacing w:line="276" w:lineRule="auto"/>
              <w:rPr>
                <w:sz w:val="24"/>
                <w:szCs w:val="24"/>
              </w:rPr>
            </w:pPr>
          </w:p>
          <w:p w14:paraId="3DF9D16D" w14:textId="77777777" w:rsidR="000A1D6B" w:rsidRPr="00173E61" w:rsidRDefault="000A1D6B" w:rsidP="0001042E">
            <w:pPr>
              <w:pStyle w:val="Prrafodelista"/>
              <w:numPr>
                <w:ilvl w:val="0"/>
                <w:numId w:val="24"/>
              </w:numPr>
              <w:spacing w:line="276" w:lineRule="auto"/>
              <w:rPr>
                <w:sz w:val="24"/>
                <w:szCs w:val="24"/>
              </w:rPr>
            </w:pPr>
            <w:r w:rsidRPr="00173E61">
              <w:rPr>
                <w:sz w:val="24"/>
                <w:szCs w:val="24"/>
              </w:rPr>
              <w:t>El escenario de prácticas formativas debe verificar el monto de la contraprestación, según: número de estudiantes, servicios, horas utilizadas y periodos de práctica.</w:t>
            </w:r>
          </w:p>
          <w:p w14:paraId="1452FE45" w14:textId="77777777" w:rsidR="000A1D6B" w:rsidRPr="00096C2A" w:rsidRDefault="000A1D6B" w:rsidP="0001042E">
            <w:pPr>
              <w:pStyle w:val="Prrafodelista"/>
              <w:spacing w:line="276" w:lineRule="auto"/>
              <w:ind w:left="360"/>
              <w:rPr>
                <w:sz w:val="24"/>
                <w:szCs w:val="24"/>
              </w:rPr>
            </w:pPr>
          </w:p>
          <w:p w14:paraId="4EF16BBE" w14:textId="03181110" w:rsidR="000A1D6B" w:rsidRPr="00173E61" w:rsidRDefault="000A1D6B" w:rsidP="0001042E">
            <w:pPr>
              <w:pStyle w:val="Prrafodelista"/>
              <w:numPr>
                <w:ilvl w:val="0"/>
                <w:numId w:val="24"/>
              </w:numPr>
              <w:spacing w:line="276" w:lineRule="auto"/>
              <w:rPr>
                <w:sz w:val="24"/>
                <w:szCs w:val="24"/>
              </w:rPr>
            </w:pPr>
            <w:r w:rsidRPr="00173E61">
              <w:rPr>
                <w:sz w:val="24"/>
                <w:szCs w:val="24"/>
              </w:rPr>
              <w:t>El escenario de pr</w:t>
            </w:r>
            <w:r w:rsidR="00AD7D8C">
              <w:rPr>
                <w:sz w:val="24"/>
                <w:szCs w:val="24"/>
              </w:rPr>
              <w:t>á</w:t>
            </w:r>
            <w:r w:rsidRPr="00173E61">
              <w:rPr>
                <w:sz w:val="24"/>
                <w:szCs w:val="24"/>
              </w:rPr>
              <w:t>ctica puede o no estar de acuerdo con el proceso de liquidación, en caso de considerar alguna inconsistencia debe informar a las Coordinaciones de pr</w:t>
            </w:r>
            <w:r w:rsidR="00AD7D8C">
              <w:rPr>
                <w:sz w:val="24"/>
                <w:szCs w:val="24"/>
              </w:rPr>
              <w:t>á</w:t>
            </w:r>
            <w:r w:rsidRPr="00173E61">
              <w:rPr>
                <w:sz w:val="24"/>
                <w:szCs w:val="24"/>
              </w:rPr>
              <w:t>ctica de la Universidad Católica de Manizales.</w:t>
            </w:r>
          </w:p>
          <w:p w14:paraId="1EBF273A" w14:textId="77777777" w:rsidR="000A1D6B" w:rsidRPr="00173E61" w:rsidRDefault="000A1D6B" w:rsidP="0001042E">
            <w:pPr>
              <w:pStyle w:val="Prrafodelista"/>
              <w:spacing w:line="276" w:lineRule="auto"/>
              <w:ind w:left="360"/>
              <w:rPr>
                <w:sz w:val="24"/>
                <w:szCs w:val="24"/>
              </w:rPr>
            </w:pPr>
          </w:p>
          <w:p w14:paraId="26508F53" w14:textId="77777777" w:rsidR="000A1D6B" w:rsidRPr="00173E61" w:rsidRDefault="000A1D6B" w:rsidP="0001042E">
            <w:pPr>
              <w:pStyle w:val="Prrafodelista"/>
              <w:numPr>
                <w:ilvl w:val="0"/>
                <w:numId w:val="24"/>
              </w:numPr>
              <w:spacing w:line="276" w:lineRule="auto"/>
              <w:rPr>
                <w:sz w:val="24"/>
                <w:szCs w:val="24"/>
              </w:rPr>
            </w:pPr>
            <w:r w:rsidRPr="00173E61">
              <w:rPr>
                <w:sz w:val="24"/>
                <w:szCs w:val="24"/>
              </w:rPr>
              <w:t>Una vez aceptada la contraprestación, el escenario de prácticas debe realizar una carta de solicitud de pago de la contraprestación. La carta debe ser un documento oficial firmado por encargado de docencia servicio y/o representante legal.</w:t>
            </w:r>
          </w:p>
          <w:p w14:paraId="7B971FEA" w14:textId="77777777" w:rsidR="000A1D6B" w:rsidRPr="00173E61" w:rsidRDefault="000A1D6B" w:rsidP="0001042E">
            <w:pPr>
              <w:pStyle w:val="Prrafodelista"/>
              <w:spacing w:line="276" w:lineRule="auto"/>
              <w:rPr>
                <w:sz w:val="24"/>
                <w:szCs w:val="24"/>
              </w:rPr>
            </w:pPr>
          </w:p>
          <w:p w14:paraId="6FB0601F" w14:textId="77777777" w:rsidR="000A1D6B" w:rsidRPr="00173E61" w:rsidRDefault="000A1D6B" w:rsidP="0001042E">
            <w:pPr>
              <w:pStyle w:val="Prrafodelista"/>
              <w:spacing w:line="276" w:lineRule="auto"/>
              <w:ind w:left="360"/>
              <w:rPr>
                <w:sz w:val="24"/>
                <w:szCs w:val="24"/>
              </w:rPr>
            </w:pPr>
            <w:r w:rsidRPr="00173E61">
              <w:rPr>
                <w:sz w:val="24"/>
                <w:szCs w:val="24"/>
              </w:rPr>
              <w:t>Esta solicitud debe ser dirigida a la UNIVERSIDAD CATÓLICA DE MANIZALES aceptando el monto de la contraprestación y especificando la forma de pago.</w:t>
            </w:r>
          </w:p>
          <w:p w14:paraId="5C6478E0" w14:textId="77777777" w:rsidR="000A1D6B" w:rsidRPr="00173E61" w:rsidRDefault="000A1D6B" w:rsidP="0001042E">
            <w:pPr>
              <w:pStyle w:val="Prrafodelista"/>
              <w:spacing w:line="276" w:lineRule="auto"/>
              <w:ind w:left="360"/>
              <w:rPr>
                <w:sz w:val="24"/>
                <w:szCs w:val="24"/>
              </w:rPr>
            </w:pPr>
          </w:p>
          <w:p w14:paraId="157E0DB5" w14:textId="77777777" w:rsidR="000A1D6B" w:rsidRPr="00173E61" w:rsidRDefault="000A1D6B" w:rsidP="0001042E">
            <w:pPr>
              <w:pStyle w:val="Prrafodelista"/>
              <w:spacing w:line="276" w:lineRule="auto"/>
              <w:ind w:left="360"/>
              <w:rPr>
                <w:sz w:val="24"/>
                <w:szCs w:val="24"/>
              </w:rPr>
            </w:pPr>
            <w:r w:rsidRPr="00173E61">
              <w:rPr>
                <w:sz w:val="24"/>
                <w:szCs w:val="24"/>
              </w:rPr>
              <w:t xml:space="preserve">Las formas de pago definidas por la Universidad son: efectivo, insumos o equipos, educación continuada, apoyos a matriculas o alquiler de espacios. </w:t>
            </w:r>
          </w:p>
          <w:p w14:paraId="1FE0948D" w14:textId="77777777" w:rsidR="000A1D6B" w:rsidRPr="00173E61" w:rsidRDefault="000A1D6B" w:rsidP="0001042E">
            <w:pPr>
              <w:pStyle w:val="Prrafodelista"/>
              <w:spacing w:line="276" w:lineRule="auto"/>
              <w:ind w:left="360"/>
              <w:rPr>
                <w:sz w:val="24"/>
                <w:szCs w:val="24"/>
              </w:rPr>
            </w:pPr>
          </w:p>
          <w:p w14:paraId="05AF96C1" w14:textId="1F36E44D" w:rsidR="000A1D6B" w:rsidRPr="002A44C5" w:rsidRDefault="000A1D6B" w:rsidP="0001042E">
            <w:pPr>
              <w:pStyle w:val="Prrafodelista"/>
              <w:numPr>
                <w:ilvl w:val="0"/>
                <w:numId w:val="24"/>
              </w:numPr>
              <w:spacing w:line="276" w:lineRule="auto"/>
              <w:rPr>
                <w:sz w:val="24"/>
                <w:szCs w:val="24"/>
              </w:rPr>
            </w:pPr>
            <w:r w:rsidRPr="00173E61">
              <w:rPr>
                <w:sz w:val="24"/>
                <w:szCs w:val="24"/>
              </w:rPr>
              <w:t>Con la información recibida en la carta, las coordinaciones de prácticas gestionan el desarrollo del</w:t>
            </w:r>
            <w:r w:rsidR="009E1BB5">
              <w:rPr>
                <w:sz w:val="24"/>
                <w:szCs w:val="24"/>
              </w:rPr>
              <w:t xml:space="preserve"> GAF</w:t>
            </w:r>
            <w:r w:rsidR="00DF3A6C">
              <w:rPr>
                <w:sz w:val="24"/>
                <w:szCs w:val="24"/>
              </w:rPr>
              <w:t xml:space="preserve">-F-19 </w:t>
            </w:r>
            <w:r w:rsidRPr="00DF3A6C">
              <w:rPr>
                <w:sz w:val="24"/>
                <w:szCs w:val="24"/>
              </w:rPr>
              <w:t>acta de contraprestación</w:t>
            </w:r>
            <w:r w:rsidR="00DF3A6C">
              <w:rPr>
                <w:i/>
                <w:iCs/>
                <w:sz w:val="24"/>
                <w:szCs w:val="24"/>
              </w:rPr>
              <w:t xml:space="preserve"> </w:t>
            </w:r>
            <w:r w:rsidRPr="00173E61">
              <w:rPr>
                <w:sz w:val="24"/>
                <w:szCs w:val="24"/>
              </w:rPr>
              <w:t>con el área de</w:t>
            </w:r>
            <w:r w:rsidR="003839D6">
              <w:rPr>
                <w:sz w:val="24"/>
                <w:szCs w:val="24"/>
              </w:rPr>
              <w:t xml:space="preserve"> </w:t>
            </w:r>
            <w:r w:rsidRPr="00173E61">
              <w:rPr>
                <w:sz w:val="24"/>
                <w:szCs w:val="24"/>
              </w:rPr>
              <w:t>contratación, dicho trámite puede demorar hasta 15 días hábiles. El acta es firmada en la Universidad por la rectora y se envía al centro de práctica.</w:t>
            </w:r>
          </w:p>
          <w:p w14:paraId="3C372010" w14:textId="77777777" w:rsidR="000A1D6B" w:rsidRPr="00173E61" w:rsidRDefault="000A1D6B" w:rsidP="0001042E">
            <w:pPr>
              <w:spacing w:line="276" w:lineRule="auto"/>
              <w:rPr>
                <w:sz w:val="24"/>
                <w:szCs w:val="24"/>
              </w:rPr>
            </w:pPr>
          </w:p>
          <w:p w14:paraId="29D5D743" w14:textId="0EC5F6D0" w:rsidR="000A1D6B" w:rsidRPr="00173E61" w:rsidRDefault="000A1D6B" w:rsidP="0001042E">
            <w:pPr>
              <w:pStyle w:val="Prrafodelista"/>
              <w:numPr>
                <w:ilvl w:val="0"/>
                <w:numId w:val="24"/>
              </w:numPr>
              <w:spacing w:line="276" w:lineRule="auto"/>
              <w:rPr>
                <w:sz w:val="24"/>
                <w:szCs w:val="24"/>
              </w:rPr>
            </w:pPr>
            <w:r w:rsidRPr="00173E61">
              <w:rPr>
                <w:sz w:val="24"/>
                <w:szCs w:val="24"/>
              </w:rPr>
              <w:t>Los escenarios de pr</w:t>
            </w:r>
            <w:r w:rsidR="00AD7D8C">
              <w:rPr>
                <w:sz w:val="24"/>
                <w:szCs w:val="24"/>
              </w:rPr>
              <w:t>á</w:t>
            </w:r>
            <w:r w:rsidRPr="00173E61">
              <w:rPr>
                <w:sz w:val="24"/>
                <w:szCs w:val="24"/>
              </w:rPr>
              <w:t xml:space="preserve">ctica deben verificar la </w:t>
            </w:r>
            <w:r w:rsidR="00AD7D8C" w:rsidRPr="00173E61">
              <w:rPr>
                <w:sz w:val="24"/>
                <w:szCs w:val="24"/>
              </w:rPr>
              <w:t>información</w:t>
            </w:r>
            <w:r w:rsidRPr="00173E61">
              <w:rPr>
                <w:sz w:val="24"/>
                <w:szCs w:val="24"/>
              </w:rPr>
              <w:t xml:space="preserve"> del acta de contraprestación, generar firma por su representante legal y regresar a la universidad.</w:t>
            </w:r>
          </w:p>
          <w:p w14:paraId="0BAFE9D4" w14:textId="77777777" w:rsidR="000A1D6B" w:rsidRPr="00173E61" w:rsidRDefault="000A1D6B" w:rsidP="0001042E">
            <w:pPr>
              <w:pStyle w:val="Prrafodelista"/>
              <w:spacing w:line="276" w:lineRule="auto"/>
              <w:ind w:left="360"/>
              <w:rPr>
                <w:sz w:val="24"/>
                <w:szCs w:val="24"/>
              </w:rPr>
            </w:pPr>
          </w:p>
          <w:p w14:paraId="76AA1E3D" w14:textId="77777777" w:rsidR="000A1D6B" w:rsidRPr="00173E61" w:rsidRDefault="000A1D6B" w:rsidP="0001042E">
            <w:pPr>
              <w:pStyle w:val="Prrafodelista"/>
              <w:numPr>
                <w:ilvl w:val="0"/>
                <w:numId w:val="24"/>
              </w:numPr>
              <w:spacing w:line="276" w:lineRule="auto"/>
              <w:rPr>
                <w:sz w:val="24"/>
                <w:szCs w:val="24"/>
              </w:rPr>
            </w:pPr>
            <w:r w:rsidRPr="00173E61">
              <w:rPr>
                <w:sz w:val="24"/>
                <w:szCs w:val="24"/>
              </w:rPr>
              <w:t>Tras la recepción, la universidad realizada el pago, entrega o prestación del servicio convenido como contraprestación, lo cual se certificará mediante Acta Adicional que se anexa al convenio, para efectos de seguimiento y control.</w:t>
            </w:r>
          </w:p>
          <w:p w14:paraId="7756FB26" w14:textId="77777777" w:rsidR="000A1D6B" w:rsidRPr="00173E61" w:rsidRDefault="000A1D6B" w:rsidP="0001042E">
            <w:pPr>
              <w:spacing w:line="276" w:lineRule="auto"/>
              <w:rPr>
                <w:sz w:val="24"/>
                <w:szCs w:val="24"/>
              </w:rPr>
            </w:pPr>
          </w:p>
          <w:p w14:paraId="6611EFAC" w14:textId="77777777" w:rsidR="0085768C" w:rsidRDefault="0085768C" w:rsidP="0001042E">
            <w:pPr>
              <w:spacing w:line="276" w:lineRule="auto"/>
              <w:rPr>
                <w:sz w:val="24"/>
                <w:szCs w:val="24"/>
              </w:rPr>
            </w:pPr>
          </w:p>
          <w:p w14:paraId="670CE173" w14:textId="77777777" w:rsidR="0085768C" w:rsidRDefault="0085768C" w:rsidP="0001042E">
            <w:pPr>
              <w:spacing w:line="276" w:lineRule="auto"/>
              <w:rPr>
                <w:sz w:val="24"/>
                <w:szCs w:val="24"/>
              </w:rPr>
            </w:pPr>
          </w:p>
          <w:p w14:paraId="3B632FC8" w14:textId="77777777" w:rsidR="0085768C" w:rsidRDefault="0085768C" w:rsidP="0001042E">
            <w:pPr>
              <w:spacing w:line="276" w:lineRule="auto"/>
              <w:rPr>
                <w:sz w:val="24"/>
                <w:szCs w:val="24"/>
              </w:rPr>
            </w:pPr>
          </w:p>
          <w:p w14:paraId="5EEDDDB5" w14:textId="672CCE91" w:rsidR="000A1D6B" w:rsidRPr="00173E61" w:rsidRDefault="000A1D6B" w:rsidP="0001042E">
            <w:pPr>
              <w:spacing w:line="276" w:lineRule="auto"/>
              <w:rPr>
                <w:sz w:val="24"/>
                <w:szCs w:val="24"/>
              </w:rPr>
            </w:pPr>
            <w:r w:rsidRPr="00173E61">
              <w:rPr>
                <w:sz w:val="24"/>
                <w:szCs w:val="24"/>
              </w:rPr>
              <w:t>Desde las coordinaciones de práctica se enviará dos veces por semestre los avances y pendientes en torno a los procesos de contraprestación en conjunto con la decanatura, con el fin de hacer seguimiento al proceso.</w:t>
            </w:r>
          </w:p>
          <w:p w14:paraId="427D7111" w14:textId="724C5307" w:rsidR="00D96F05" w:rsidRPr="00D96F05" w:rsidRDefault="00D96F05" w:rsidP="0085768C">
            <w:pPr>
              <w:spacing w:line="276" w:lineRule="auto"/>
              <w:rPr>
                <w:sz w:val="24"/>
                <w:szCs w:val="24"/>
              </w:rPr>
            </w:pPr>
          </w:p>
        </w:tc>
      </w:tr>
      <w:tr w:rsidR="000A1D6B" w14:paraId="24C625E8" w14:textId="77777777" w:rsidTr="002A44C5">
        <w:tc>
          <w:tcPr>
            <w:tcW w:w="10070" w:type="dxa"/>
          </w:tcPr>
          <w:p w14:paraId="7AABA622" w14:textId="77777777" w:rsidR="00D96F05" w:rsidRDefault="00D96F05" w:rsidP="0001042E">
            <w:pPr>
              <w:spacing w:after="160" w:line="276" w:lineRule="auto"/>
              <w:ind w:right="441"/>
              <w:rPr>
                <w:b/>
                <w:bCs/>
                <w:sz w:val="24"/>
                <w:szCs w:val="24"/>
              </w:rPr>
            </w:pPr>
          </w:p>
          <w:p w14:paraId="60A907DA" w14:textId="52EA1EC7" w:rsidR="000A1D6B" w:rsidRPr="00173E61" w:rsidRDefault="000A1D6B" w:rsidP="0001042E">
            <w:pPr>
              <w:spacing w:after="160" w:line="276" w:lineRule="auto"/>
              <w:ind w:right="441"/>
              <w:rPr>
                <w:b/>
                <w:bCs/>
                <w:sz w:val="24"/>
                <w:szCs w:val="24"/>
              </w:rPr>
            </w:pPr>
            <w:r w:rsidRPr="00173E61">
              <w:rPr>
                <w:b/>
                <w:bCs/>
                <w:sz w:val="24"/>
                <w:szCs w:val="24"/>
              </w:rPr>
              <w:t>C. Evaluación del convenio docencia servicio.</w:t>
            </w:r>
          </w:p>
          <w:p w14:paraId="4F9F167A" w14:textId="145FD09C" w:rsidR="000A1D6B" w:rsidRPr="00173E61" w:rsidRDefault="000A1D6B" w:rsidP="0001042E">
            <w:pPr>
              <w:spacing w:line="276" w:lineRule="auto"/>
              <w:rPr>
                <w:sz w:val="24"/>
                <w:szCs w:val="24"/>
              </w:rPr>
            </w:pPr>
            <w:r w:rsidRPr="00173E61">
              <w:rPr>
                <w:sz w:val="24"/>
                <w:szCs w:val="24"/>
              </w:rPr>
              <w:t xml:space="preserve">La evaluación del convenio docencia servicio realizado por la </w:t>
            </w:r>
            <w:r w:rsidR="00B14E73">
              <w:rPr>
                <w:sz w:val="24"/>
                <w:szCs w:val="24"/>
              </w:rPr>
              <w:t>F</w:t>
            </w:r>
            <w:r w:rsidRPr="00173E61">
              <w:rPr>
                <w:sz w:val="24"/>
                <w:szCs w:val="24"/>
              </w:rPr>
              <w:t xml:space="preserve">acultad de </w:t>
            </w:r>
            <w:r w:rsidR="00B14E73">
              <w:rPr>
                <w:sz w:val="24"/>
                <w:szCs w:val="24"/>
              </w:rPr>
              <w:t>C</w:t>
            </w:r>
            <w:r w:rsidRPr="00173E61">
              <w:rPr>
                <w:sz w:val="24"/>
                <w:szCs w:val="24"/>
              </w:rPr>
              <w:t xml:space="preserve">iencias de la </w:t>
            </w:r>
            <w:r w:rsidR="00B14E73">
              <w:rPr>
                <w:sz w:val="24"/>
                <w:szCs w:val="24"/>
              </w:rPr>
              <w:t>S</w:t>
            </w:r>
            <w:r w:rsidRPr="00173E61">
              <w:rPr>
                <w:sz w:val="24"/>
                <w:szCs w:val="24"/>
              </w:rPr>
              <w:t>alud, tiene como propósito la consolidación y mejoramiento de las condiciones de calidad en las que se desarrollan las prácticas formativas.</w:t>
            </w:r>
          </w:p>
          <w:p w14:paraId="252E2FD2" w14:textId="77777777" w:rsidR="000A1D6B" w:rsidRPr="00173E61" w:rsidRDefault="000A1D6B" w:rsidP="0001042E">
            <w:pPr>
              <w:spacing w:line="276" w:lineRule="auto"/>
              <w:rPr>
                <w:sz w:val="24"/>
                <w:szCs w:val="24"/>
              </w:rPr>
            </w:pPr>
          </w:p>
          <w:p w14:paraId="77ED5B89" w14:textId="3E23D526" w:rsidR="000A1D6B" w:rsidRPr="00173E61" w:rsidRDefault="000A1D6B" w:rsidP="0001042E">
            <w:pPr>
              <w:spacing w:line="276" w:lineRule="auto"/>
              <w:rPr>
                <w:sz w:val="24"/>
                <w:szCs w:val="24"/>
              </w:rPr>
            </w:pPr>
            <w:r w:rsidRPr="00173E61">
              <w:rPr>
                <w:sz w:val="24"/>
                <w:szCs w:val="24"/>
              </w:rPr>
              <w:t xml:space="preserve">El proceso de </w:t>
            </w:r>
            <w:r w:rsidR="00B14E73" w:rsidRPr="00173E61">
              <w:rPr>
                <w:sz w:val="24"/>
                <w:szCs w:val="24"/>
              </w:rPr>
              <w:t>evaluación</w:t>
            </w:r>
            <w:r w:rsidRPr="00173E61">
              <w:rPr>
                <w:sz w:val="24"/>
                <w:szCs w:val="24"/>
              </w:rPr>
              <w:t xml:space="preserve"> valora al escenario de prácticas desde su vocación docente, la capacidad para recibir a los estudiantes, la disponibilidad de los servicios habilitados, los recursos tecnológicos, la infraestructura, los medios educativos y el recurso humano, bajo condiciones adecuadas de seguridad, calidad, protección y bienestar, tanto para los estudiantes como para los pacientes.</w:t>
            </w:r>
          </w:p>
          <w:p w14:paraId="67DD8536" w14:textId="77777777" w:rsidR="000A1D6B" w:rsidRPr="00173E61" w:rsidRDefault="000A1D6B" w:rsidP="0001042E">
            <w:pPr>
              <w:spacing w:line="276" w:lineRule="auto"/>
              <w:rPr>
                <w:sz w:val="24"/>
                <w:szCs w:val="24"/>
              </w:rPr>
            </w:pPr>
          </w:p>
          <w:p w14:paraId="64E2A308" w14:textId="7A5D2F7E" w:rsidR="000A1D6B" w:rsidRDefault="000A1D6B" w:rsidP="0001042E">
            <w:pPr>
              <w:spacing w:line="276" w:lineRule="auto"/>
              <w:rPr>
                <w:sz w:val="24"/>
                <w:szCs w:val="24"/>
              </w:rPr>
            </w:pPr>
            <w:r w:rsidRPr="00173E61">
              <w:rPr>
                <w:sz w:val="24"/>
                <w:szCs w:val="24"/>
              </w:rPr>
              <w:t xml:space="preserve">El modelo de </w:t>
            </w:r>
            <w:r w:rsidR="00B14E73" w:rsidRPr="00173E61">
              <w:rPr>
                <w:sz w:val="24"/>
                <w:szCs w:val="24"/>
              </w:rPr>
              <w:t>evaluación</w:t>
            </w:r>
            <w:r w:rsidRPr="00173E61">
              <w:rPr>
                <w:sz w:val="24"/>
                <w:szCs w:val="24"/>
              </w:rPr>
              <w:t xml:space="preserve"> de la UCM, considera las condiciones de calidad esperadas para los escenarios de práctica </w:t>
            </w:r>
            <w:r w:rsidR="00FC7373" w:rsidRPr="00173E61">
              <w:rPr>
                <w:sz w:val="24"/>
                <w:szCs w:val="24"/>
              </w:rPr>
              <w:t>formativa, definidas</w:t>
            </w:r>
            <w:r w:rsidRPr="00173E61">
              <w:rPr>
                <w:sz w:val="24"/>
                <w:szCs w:val="24"/>
              </w:rPr>
              <w:t xml:space="preserve"> por el acuerdo 0273 de 2019 del Ministerio de </w:t>
            </w:r>
            <w:r w:rsidR="00B14E73">
              <w:rPr>
                <w:sz w:val="24"/>
                <w:szCs w:val="24"/>
              </w:rPr>
              <w:t>E</w:t>
            </w:r>
            <w:r w:rsidRPr="00173E61">
              <w:rPr>
                <w:sz w:val="24"/>
                <w:szCs w:val="24"/>
              </w:rPr>
              <w:t xml:space="preserve">ducación y el Ministerio de </w:t>
            </w:r>
            <w:r w:rsidR="00B14E73">
              <w:rPr>
                <w:sz w:val="24"/>
                <w:szCs w:val="24"/>
              </w:rPr>
              <w:t>S</w:t>
            </w:r>
            <w:r w:rsidRPr="00173E61">
              <w:rPr>
                <w:sz w:val="24"/>
                <w:szCs w:val="24"/>
              </w:rPr>
              <w:t xml:space="preserve">alud y </w:t>
            </w:r>
            <w:r w:rsidR="00B14E73">
              <w:rPr>
                <w:sz w:val="24"/>
                <w:szCs w:val="24"/>
              </w:rPr>
              <w:t>P</w:t>
            </w:r>
            <w:r w:rsidRPr="00173E61">
              <w:rPr>
                <w:sz w:val="24"/>
                <w:szCs w:val="24"/>
              </w:rPr>
              <w:t xml:space="preserve">rotección </w:t>
            </w:r>
            <w:r w:rsidR="00B14E73">
              <w:rPr>
                <w:sz w:val="24"/>
                <w:szCs w:val="24"/>
              </w:rPr>
              <w:t>S</w:t>
            </w:r>
            <w:r w:rsidRPr="00173E61">
              <w:rPr>
                <w:sz w:val="24"/>
                <w:szCs w:val="24"/>
              </w:rPr>
              <w:t xml:space="preserve">ocial, tal y como se plantea en la siguiente tabla: </w:t>
            </w:r>
          </w:p>
          <w:p w14:paraId="55092A49" w14:textId="77777777" w:rsidR="00D96F05" w:rsidRPr="00D96F05" w:rsidRDefault="00D96F05" w:rsidP="0001042E">
            <w:pPr>
              <w:spacing w:line="276" w:lineRule="auto"/>
              <w:jc w:val="center"/>
              <w:rPr>
                <w:sz w:val="32"/>
                <w:szCs w:val="32"/>
              </w:rPr>
            </w:pPr>
          </w:p>
          <w:tbl>
            <w:tblPr>
              <w:tblStyle w:val="Tablaconcuadrcula"/>
              <w:tblW w:w="9791" w:type="dxa"/>
              <w:tblLook w:val="04A0" w:firstRow="1" w:lastRow="0" w:firstColumn="1" w:lastColumn="0" w:noHBand="0" w:noVBand="1"/>
            </w:tblPr>
            <w:tblGrid>
              <w:gridCol w:w="3421"/>
              <w:gridCol w:w="6370"/>
            </w:tblGrid>
            <w:tr w:rsidR="000A1D6B" w:rsidRPr="004035E5" w14:paraId="1D335370" w14:textId="77777777" w:rsidTr="00D96F05">
              <w:trPr>
                <w:trHeight w:val="87"/>
              </w:trPr>
              <w:tc>
                <w:tcPr>
                  <w:tcW w:w="3421" w:type="dxa"/>
                  <w:shd w:val="clear" w:color="auto" w:fill="F2F2F2" w:themeFill="background1" w:themeFillShade="F2"/>
                  <w:vAlign w:val="center"/>
                </w:tcPr>
                <w:p w14:paraId="65954A30" w14:textId="3A887C98" w:rsidR="000A1D6B" w:rsidRPr="004035E5" w:rsidRDefault="00D96F05" w:rsidP="0001042E">
                  <w:pPr>
                    <w:spacing w:after="160" w:line="276" w:lineRule="auto"/>
                    <w:ind w:right="441"/>
                    <w:jc w:val="center"/>
                    <w:rPr>
                      <w:b/>
                      <w:bCs/>
                      <w:sz w:val="20"/>
                      <w:szCs w:val="20"/>
                    </w:rPr>
                  </w:pPr>
                  <w:r w:rsidRPr="004035E5">
                    <w:rPr>
                      <w:b/>
                      <w:bCs/>
                      <w:sz w:val="20"/>
                      <w:szCs w:val="20"/>
                    </w:rPr>
                    <w:t xml:space="preserve">  </w:t>
                  </w:r>
                  <w:r w:rsidR="000A1D6B" w:rsidRPr="004035E5">
                    <w:rPr>
                      <w:b/>
                      <w:bCs/>
                      <w:sz w:val="20"/>
                      <w:szCs w:val="20"/>
                    </w:rPr>
                    <w:t xml:space="preserve">Condiciones de </w:t>
                  </w:r>
                  <w:r w:rsidR="00FC7373">
                    <w:rPr>
                      <w:b/>
                      <w:bCs/>
                      <w:sz w:val="20"/>
                      <w:szCs w:val="20"/>
                    </w:rPr>
                    <w:t>C</w:t>
                  </w:r>
                  <w:r w:rsidR="000A1D6B" w:rsidRPr="004035E5">
                    <w:rPr>
                      <w:b/>
                      <w:bCs/>
                      <w:sz w:val="20"/>
                      <w:szCs w:val="20"/>
                    </w:rPr>
                    <w:t>alidad</w:t>
                  </w:r>
                </w:p>
              </w:tc>
              <w:tc>
                <w:tcPr>
                  <w:tcW w:w="6370" w:type="dxa"/>
                  <w:shd w:val="clear" w:color="auto" w:fill="F2F2F2" w:themeFill="background1" w:themeFillShade="F2"/>
                  <w:vAlign w:val="center"/>
                </w:tcPr>
                <w:p w14:paraId="2B4BFCF0" w14:textId="3DDB12DF" w:rsidR="000A1D6B" w:rsidRPr="004035E5" w:rsidRDefault="000A1D6B" w:rsidP="0001042E">
                  <w:pPr>
                    <w:spacing w:after="160" w:line="276" w:lineRule="auto"/>
                    <w:ind w:right="441"/>
                    <w:jc w:val="center"/>
                    <w:rPr>
                      <w:b/>
                      <w:bCs/>
                      <w:sz w:val="20"/>
                      <w:szCs w:val="20"/>
                    </w:rPr>
                  </w:pPr>
                  <w:r w:rsidRPr="004035E5">
                    <w:rPr>
                      <w:b/>
                      <w:bCs/>
                      <w:sz w:val="20"/>
                      <w:szCs w:val="20"/>
                    </w:rPr>
                    <w:t xml:space="preserve">Aspectos por </w:t>
                  </w:r>
                  <w:r w:rsidR="00710482">
                    <w:rPr>
                      <w:b/>
                      <w:bCs/>
                      <w:sz w:val="20"/>
                      <w:szCs w:val="20"/>
                    </w:rPr>
                    <w:t>E</w:t>
                  </w:r>
                  <w:r w:rsidRPr="004035E5">
                    <w:rPr>
                      <w:b/>
                      <w:bCs/>
                      <w:sz w:val="20"/>
                      <w:szCs w:val="20"/>
                    </w:rPr>
                    <w:t>valuar</w:t>
                  </w:r>
                </w:p>
              </w:tc>
            </w:tr>
            <w:tr w:rsidR="000A1D6B" w:rsidRPr="004035E5" w14:paraId="63786AC8" w14:textId="77777777" w:rsidTr="009458B5">
              <w:trPr>
                <w:trHeight w:val="983"/>
              </w:trPr>
              <w:tc>
                <w:tcPr>
                  <w:tcW w:w="3421" w:type="dxa"/>
                  <w:vAlign w:val="center"/>
                </w:tcPr>
                <w:p w14:paraId="5514B7C4" w14:textId="77777777" w:rsidR="000A1D6B" w:rsidRPr="004035E5" w:rsidRDefault="000A1D6B" w:rsidP="004035E5">
                  <w:pPr>
                    <w:spacing w:line="276" w:lineRule="auto"/>
                    <w:rPr>
                      <w:b/>
                      <w:bCs/>
                      <w:sz w:val="20"/>
                      <w:szCs w:val="20"/>
                    </w:rPr>
                  </w:pPr>
                  <w:r w:rsidRPr="004035E5">
                    <w:rPr>
                      <w:b/>
                      <w:bCs/>
                      <w:sz w:val="20"/>
                      <w:szCs w:val="20"/>
                    </w:rPr>
                    <w:t>Condición de calidad: Aspectos generales</w:t>
                  </w:r>
                </w:p>
              </w:tc>
              <w:tc>
                <w:tcPr>
                  <w:tcW w:w="6370" w:type="dxa"/>
                  <w:vAlign w:val="center"/>
                </w:tcPr>
                <w:p w14:paraId="16DAD05E" w14:textId="140BF69F" w:rsidR="000A1D6B" w:rsidRPr="004035E5" w:rsidRDefault="000A1D6B" w:rsidP="004035E5">
                  <w:pPr>
                    <w:spacing w:line="276" w:lineRule="auto"/>
                    <w:rPr>
                      <w:sz w:val="20"/>
                      <w:szCs w:val="20"/>
                    </w:rPr>
                  </w:pPr>
                  <w:r w:rsidRPr="004035E5">
                    <w:rPr>
                      <w:sz w:val="20"/>
                      <w:szCs w:val="20"/>
                    </w:rPr>
                    <w:t>Considera la integridad, constitución, funcionamiento y   vinculación del escenario de pr</w:t>
                  </w:r>
                  <w:r w:rsidR="00710482">
                    <w:rPr>
                      <w:sz w:val="20"/>
                      <w:szCs w:val="20"/>
                    </w:rPr>
                    <w:t>á</w:t>
                  </w:r>
                  <w:r w:rsidRPr="004035E5">
                    <w:rPr>
                      <w:sz w:val="20"/>
                      <w:szCs w:val="20"/>
                    </w:rPr>
                    <w:t>ctica con el sector salud.</w:t>
                  </w:r>
                </w:p>
              </w:tc>
            </w:tr>
            <w:tr w:rsidR="000A1D6B" w:rsidRPr="004035E5" w14:paraId="1FAFBA29" w14:textId="77777777" w:rsidTr="009458B5">
              <w:trPr>
                <w:trHeight w:val="1125"/>
              </w:trPr>
              <w:tc>
                <w:tcPr>
                  <w:tcW w:w="3421" w:type="dxa"/>
                  <w:vAlign w:val="center"/>
                </w:tcPr>
                <w:p w14:paraId="1DA5632F" w14:textId="77777777" w:rsidR="000A1D6B" w:rsidRPr="004035E5" w:rsidRDefault="000A1D6B" w:rsidP="004035E5">
                  <w:pPr>
                    <w:spacing w:line="276" w:lineRule="auto"/>
                    <w:rPr>
                      <w:b/>
                      <w:bCs/>
                      <w:sz w:val="20"/>
                      <w:szCs w:val="20"/>
                    </w:rPr>
                  </w:pPr>
                  <w:r w:rsidRPr="004035E5">
                    <w:rPr>
                      <w:b/>
                      <w:bCs/>
                      <w:sz w:val="20"/>
                      <w:szCs w:val="20"/>
                    </w:rPr>
                    <w:t>Condición de calidad: Capacidad instalada</w:t>
                  </w:r>
                </w:p>
              </w:tc>
              <w:tc>
                <w:tcPr>
                  <w:tcW w:w="6370" w:type="dxa"/>
                  <w:vAlign w:val="center"/>
                </w:tcPr>
                <w:p w14:paraId="6CDAC475" w14:textId="77777777" w:rsidR="000A1D6B" w:rsidRPr="004035E5" w:rsidRDefault="000A1D6B" w:rsidP="004035E5">
                  <w:pPr>
                    <w:spacing w:line="276" w:lineRule="auto"/>
                    <w:rPr>
                      <w:sz w:val="20"/>
                      <w:szCs w:val="20"/>
                    </w:rPr>
                  </w:pPr>
                  <w:r w:rsidRPr="004035E5">
                    <w:rPr>
                      <w:sz w:val="20"/>
                      <w:szCs w:val="20"/>
                    </w:rPr>
                    <w:t>Considera la capacidad académica y técnico-científica que debe tener el escenario de práctica, para el desarrollo de las prácticas formativas.</w:t>
                  </w:r>
                </w:p>
              </w:tc>
            </w:tr>
            <w:tr w:rsidR="000A1D6B" w:rsidRPr="004035E5" w14:paraId="435C1622" w14:textId="77777777" w:rsidTr="009458B5">
              <w:trPr>
                <w:trHeight w:val="1255"/>
              </w:trPr>
              <w:tc>
                <w:tcPr>
                  <w:tcW w:w="3421" w:type="dxa"/>
                  <w:vAlign w:val="center"/>
                </w:tcPr>
                <w:p w14:paraId="338581E6" w14:textId="77777777" w:rsidR="000A1D6B" w:rsidRPr="004035E5" w:rsidRDefault="000A1D6B" w:rsidP="004035E5">
                  <w:pPr>
                    <w:spacing w:line="276" w:lineRule="auto"/>
                    <w:rPr>
                      <w:b/>
                      <w:bCs/>
                      <w:sz w:val="20"/>
                      <w:szCs w:val="20"/>
                    </w:rPr>
                  </w:pPr>
                  <w:r w:rsidRPr="004035E5">
                    <w:rPr>
                      <w:b/>
                      <w:bCs/>
                      <w:sz w:val="20"/>
                      <w:szCs w:val="20"/>
                    </w:rPr>
                    <w:t>Condición de calidad: Seguridad, Protección y Bienestar</w:t>
                  </w:r>
                </w:p>
              </w:tc>
              <w:tc>
                <w:tcPr>
                  <w:tcW w:w="6370" w:type="dxa"/>
                  <w:vAlign w:val="center"/>
                </w:tcPr>
                <w:p w14:paraId="23D52794" w14:textId="77777777" w:rsidR="000A1D6B" w:rsidRPr="004035E5" w:rsidRDefault="000A1D6B" w:rsidP="004035E5">
                  <w:pPr>
                    <w:spacing w:line="276" w:lineRule="auto"/>
                    <w:rPr>
                      <w:sz w:val="20"/>
                      <w:szCs w:val="20"/>
                    </w:rPr>
                  </w:pPr>
                  <w:r w:rsidRPr="004035E5">
                    <w:rPr>
                      <w:sz w:val="20"/>
                      <w:szCs w:val="20"/>
                    </w:rPr>
                    <w:t>Considera las garantías de seguridad, protección y bienestar con las que deben contar los estudiantes que realizan prácticas formativas.</w:t>
                  </w:r>
                </w:p>
              </w:tc>
            </w:tr>
            <w:tr w:rsidR="000A1D6B" w:rsidRPr="004035E5" w14:paraId="42FD4394" w14:textId="77777777" w:rsidTr="0085768C">
              <w:trPr>
                <w:trHeight w:val="2398"/>
              </w:trPr>
              <w:tc>
                <w:tcPr>
                  <w:tcW w:w="3421" w:type="dxa"/>
                  <w:vAlign w:val="center"/>
                </w:tcPr>
                <w:p w14:paraId="3EC9E720" w14:textId="77777777" w:rsidR="000A1D6B" w:rsidRPr="004035E5" w:rsidRDefault="000A1D6B" w:rsidP="004035E5">
                  <w:pPr>
                    <w:spacing w:line="276" w:lineRule="auto"/>
                    <w:rPr>
                      <w:b/>
                      <w:bCs/>
                      <w:sz w:val="20"/>
                      <w:szCs w:val="20"/>
                    </w:rPr>
                  </w:pPr>
                  <w:r w:rsidRPr="004035E5">
                    <w:rPr>
                      <w:b/>
                      <w:bCs/>
                      <w:sz w:val="20"/>
                      <w:szCs w:val="20"/>
                    </w:rPr>
                    <w:lastRenderedPageBreak/>
                    <w:t>Condición de calidad: Organización administrativa para la docencia servicio.</w:t>
                  </w:r>
                </w:p>
              </w:tc>
              <w:tc>
                <w:tcPr>
                  <w:tcW w:w="6370" w:type="dxa"/>
                  <w:vAlign w:val="center"/>
                </w:tcPr>
                <w:p w14:paraId="62B4891F" w14:textId="7FFF7FF9" w:rsidR="000A1D6B" w:rsidRPr="004035E5" w:rsidRDefault="000A1D6B" w:rsidP="004035E5">
                  <w:pPr>
                    <w:spacing w:line="276" w:lineRule="auto"/>
                    <w:rPr>
                      <w:sz w:val="20"/>
                      <w:szCs w:val="20"/>
                    </w:rPr>
                  </w:pPr>
                  <w:r w:rsidRPr="004035E5">
                    <w:rPr>
                      <w:sz w:val="20"/>
                      <w:szCs w:val="20"/>
                    </w:rPr>
                    <w:t xml:space="preserve">Considera la documentación, procesos de inducción y reinducción,  sistemas de </w:t>
                  </w:r>
                  <w:r w:rsidR="00710482" w:rsidRPr="004035E5">
                    <w:rPr>
                      <w:sz w:val="20"/>
                      <w:szCs w:val="20"/>
                    </w:rPr>
                    <w:t>información</w:t>
                  </w:r>
                  <w:r w:rsidRPr="004035E5">
                    <w:rPr>
                      <w:sz w:val="20"/>
                      <w:szCs w:val="20"/>
                    </w:rPr>
                    <w:t xml:space="preserve"> e integralidad de los grupos de trabajo en docencia servicio.</w:t>
                  </w:r>
                </w:p>
              </w:tc>
            </w:tr>
            <w:tr w:rsidR="000A1D6B" w:rsidRPr="004035E5" w14:paraId="44ABAEB0" w14:textId="77777777" w:rsidTr="0085768C">
              <w:trPr>
                <w:trHeight w:val="1844"/>
              </w:trPr>
              <w:tc>
                <w:tcPr>
                  <w:tcW w:w="3421" w:type="dxa"/>
                  <w:vAlign w:val="center"/>
                </w:tcPr>
                <w:p w14:paraId="09164C07" w14:textId="77777777" w:rsidR="000A1D6B" w:rsidRPr="004035E5" w:rsidRDefault="000A1D6B" w:rsidP="004035E5">
                  <w:pPr>
                    <w:spacing w:line="276" w:lineRule="auto"/>
                    <w:rPr>
                      <w:b/>
                      <w:bCs/>
                      <w:sz w:val="20"/>
                      <w:szCs w:val="20"/>
                    </w:rPr>
                  </w:pPr>
                  <w:r w:rsidRPr="004035E5">
                    <w:rPr>
                      <w:b/>
                      <w:bCs/>
                      <w:sz w:val="20"/>
                      <w:szCs w:val="20"/>
                    </w:rPr>
                    <w:t>Condición de calidad: Personal docente</w:t>
                  </w:r>
                </w:p>
              </w:tc>
              <w:tc>
                <w:tcPr>
                  <w:tcW w:w="6370" w:type="dxa"/>
                  <w:vAlign w:val="center"/>
                </w:tcPr>
                <w:p w14:paraId="376F520E" w14:textId="575CF8B0" w:rsidR="000A1D6B" w:rsidRPr="004035E5" w:rsidRDefault="000A1D6B" w:rsidP="004035E5">
                  <w:pPr>
                    <w:spacing w:line="276" w:lineRule="auto"/>
                    <w:rPr>
                      <w:sz w:val="20"/>
                      <w:szCs w:val="20"/>
                    </w:rPr>
                  </w:pPr>
                  <w:r w:rsidRPr="004035E5">
                    <w:rPr>
                      <w:sz w:val="20"/>
                      <w:szCs w:val="20"/>
                    </w:rPr>
                    <w:t>Valora la pertinencia e idoneidad del personal del escenario de pr</w:t>
                  </w:r>
                  <w:r w:rsidR="00710482">
                    <w:rPr>
                      <w:sz w:val="20"/>
                      <w:szCs w:val="20"/>
                    </w:rPr>
                    <w:t>á</w:t>
                  </w:r>
                  <w:r w:rsidRPr="004035E5">
                    <w:rPr>
                      <w:sz w:val="20"/>
                      <w:szCs w:val="20"/>
                    </w:rPr>
                    <w:t>ctica para responder a las funciones docentes de la institución</w:t>
                  </w:r>
                </w:p>
              </w:tc>
            </w:tr>
            <w:tr w:rsidR="000A1D6B" w:rsidRPr="004035E5" w14:paraId="39D48DB4" w14:textId="77777777" w:rsidTr="0085768C">
              <w:trPr>
                <w:trHeight w:val="1962"/>
              </w:trPr>
              <w:tc>
                <w:tcPr>
                  <w:tcW w:w="3421" w:type="dxa"/>
                  <w:vAlign w:val="center"/>
                </w:tcPr>
                <w:p w14:paraId="09597A58" w14:textId="0EB7A84E" w:rsidR="000A1D6B" w:rsidRPr="004035E5" w:rsidRDefault="000A1D6B" w:rsidP="004035E5">
                  <w:pPr>
                    <w:spacing w:line="276" w:lineRule="auto"/>
                    <w:rPr>
                      <w:b/>
                      <w:bCs/>
                      <w:sz w:val="20"/>
                      <w:szCs w:val="20"/>
                    </w:rPr>
                  </w:pPr>
                  <w:r w:rsidRPr="004035E5">
                    <w:rPr>
                      <w:b/>
                      <w:bCs/>
                      <w:sz w:val="20"/>
                      <w:szCs w:val="20"/>
                    </w:rPr>
                    <w:t>Condición de calidad: Pr</w:t>
                  </w:r>
                  <w:r w:rsidR="00710482">
                    <w:rPr>
                      <w:b/>
                      <w:bCs/>
                      <w:sz w:val="20"/>
                      <w:szCs w:val="20"/>
                    </w:rPr>
                    <w:t>á</w:t>
                  </w:r>
                  <w:r w:rsidRPr="004035E5">
                    <w:rPr>
                      <w:b/>
                      <w:bCs/>
                      <w:sz w:val="20"/>
                      <w:szCs w:val="20"/>
                    </w:rPr>
                    <w:t>cticas formativas</w:t>
                  </w:r>
                </w:p>
              </w:tc>
              <w:tc>
                <w:tcPr>
                  <w:tcW w:w="6370" w:type="dxa"/>
                  <w:vAlign w:val="center"/>
                </w:tcPr>
                <w:p w14:paraId="48B744BB" w14:textId="046CF4A3" w:rsidR="000A1D6B" w:rsidRPr="004035E5" w:rsidRDefault="000A1D6B" w:rsidP="004035E5">
                  <w:pPr>
                    <w:spacing w:line="276" w:lineRule="auto"/>
                    <w:rPr>
                      <w:sz w:val="20"/>
                      <w:szCs w:val="20"/>
                    </w:rPr>
                  </w:pPr>
                  <w:r w:rsidRPr="004035E5">
                    <w:rPr>
                      <w:sz w:val="20"/>
                      <w:szCs w:val="20"/>
                    </w:rPr>
                    <w:t xml:space="preserve">Considera la documentación reglamentada por la normativa docencia servicio </w:t>
                  </w:r>
                  <w:r w:rsidR="00710482" w:rsidRPr="004035E5">
                    <w:rPr>
                      <w:sz w:val="20"/>
                      <w:szCs w:val="20"/>
                    </w:rPr>
                    <w:t>(Convenios</w:t>
                  </w:r>
                  <w:r w:rsidRPr="004035E5">
                    <w:rPr>
                      <w:sz w:val="20"/>
                      <w:szCs w:val="20"/>
                    </w:rPr>
                    <w:t>, anexos, planes de prácticas,</w:t>
                  </w:r>
                  <w:r w:rsidR="00710482">
                    <w:rPr>
                      <w:sz w:val="20"/>
                      <w:szCs w:val="20"/>
                    </w:rPr>
                    <w:t xml:space="preserve"> entre otros)</w:t>
                  </w:r>
                </w:p>
              </w:tc>
            </w:tr>
            <w:tr w:rsidR="000A1D6B" w:rsidRPr="004035E5" w14:paraId="13D36E0C" w14:textId="77777777" w:rsidTr="0085768C">
              <w:trPr>
                <w:trHeight w:val="1820"/>
              </w:trPr>
              <w:tc>
                <w:tcPr>
                  <w:tcW w:w="3421" w:type="dxa"/>
                  <w:vAlign w:val="center"/>
                </w:tcPr>
                <w:p w14:paraId="2A4D0F14" w14:textId="77777777" w:rsidR="000A1D6B" w:rsidRPr="004035E5" w:rsidRDefault="000A1D6B" w:rsidP="004035E5">
                  <w:pPr>
                    <w:spacing w:line="276" w:lineRule="auto"/>
                    <w:rPr>
                      <w:b/>
                      <w:bCs/>
                      <w:sz w:val="20"/>
                      <w:szCs w:val="20"/>
                    </w:rPr>
                  </w:pPr>
                  <w:r w:rsidRPr="004035E5">
                    <w:rPr>
                      <w:b/>
                      <w:bCs/>
                      <w:sz w:val="20"/>
                      <w:szCs w:val="20"/>
                    </w:rPr>
                    <w:t>Condición de calidad: Cultura de mejoramiento continuo</w:t>
                  </w:r>
                </w:p>
              </w:tc>
              <w:tc>
                <w:tcPr>
                  <w:tcW w:w="6370" w:type="dxa"/>
                  <w:vAlign w:val="center"/>
                </w:tcPr>
                <w:p w14:paraId="69484030" w14:textId="6B73557F" w:rsidR="000A1D6B" w:rsidRPr="004035E5" w:rsidRDefault="000A1D6B" w:rsidP="004035E5">
                  <w:pPr>
                    <w:spacing w:line="276" w:lineRule="auto"/>
                    <w:rPr>
                      <w:sz w:val="20"/>
                      <w:szCs w:val="20"/>
                    </w:rPr>
                  </w:pPr>
                  <w:r w:rsidRPr="004035E5">
                    <w:rPr>
                      <w:sz w:val="20"/>
                      <w:szCs w:val="20"/>
                    </w:rPr>
                    <w:t>Considera los procesos de autoevaluación y planes de mejoramiento generados en el marco del convenio docencia servicio.</w:t>
                  </w:r>
                </w:p>
              </w:tc>
            </w:tr>
          </w:tbl>
          <w:p w14:paraId="3CCC6A8F" w14:textId="77777777" w:rsidR="00D96F05" w:rsidRDefault="00D96F05" w:rsidP="0001042E">
            <w:pPr>
              <w:spacing w:line="276" w:lineRule="auto"/>
              <w:rPr>
                <w:sz w:val="24"/>
                <w:szCs w:val="24"/>
              </w:rPr>
            </w:pPr>
          </w:p>
          <w:p w14:paraId="51E6FFE3" w14:textId="493CCE8A" w:rsidR="000A1D6B" w:rsidRPr="00173E61" w:rsidRDefault="000A1D6B" w:rsidP="0001042E">
            <w:pPr>
              <w:spacing w:line="276" w:lineRule="auto"/>
              <w:rPr>
                <w:sz w:val="24"/>
                <w:szCs w:val="24"/>
              </w:rPr>
            </w:pPr>
            <w:r w:rsidRPr="00173E61">
              <w:rPr>
                <w:sz w:val="24"/>
                <w:szCs w:val="24"/>
              </w:rPr>
              <w:t>Las condiciones se evalúan con distinción a la razón social de los escenarios de prácticas, considerando los requerimientos en coherencia con la normatividad, políticas y lineamientos vigentes que les aplique. Así, se definen en escenarios clínicos y escenarios no clínicos.</w:t>
            </w:r>
          </w:p>
          <w:p w14:paraId="25F38A13" w14:textId="77777777" w:rsidR="000A1D6B" w:rsidRPr="00173E61" w:rsidRDefault="000A1D6B" w:rsidP="0001042E">
            <w:pPr>
              <w:spacing w:line="276" w:lineRule="auto"/>
              <w:rPr>
                <w:sz w:val="24"/>
                <w:szCs w:val="24"/>
              </w:rPr>
            </w:pPr>
          </w:p>
          <w:p w14:paraId="0B04AFE1" w14:textId="77777777" w:rsidR="000A1D6B" w:rsidRPr="00173E61" w:rsidRDefault="000A1D6B" w:rsidP="0001042E">
            <w:pPr>
              <w:spacing w:line="276" w:lineRule="auto"/>
              <w:rPr>
                <w:sz w:val="24"/>
                <w:szCs w:val="24"/>
              </w:rPr>
            </w:pPr>
            <w:r w:rsidRPr="00173E61">
              <w:rPr>
                <w:sz w:val="24"/>
                <w:szCs w:val="24"/>
              </w:rPr>
              <w:t xml:space="preserve">Para la evaluación de las condiciones de calidad de convenios docencia servicio, las coordinaciones de prácticas de los programas aplican tres herramientas de </w:t>
            </w:r>
            <w:r>
              <w:rPr>
                <w:sz w:val="24"/>
                <w:szCs w:val="24"/>
              </w:rPr>
              <w:t>verificación</w:t>
            </w:r>
            <w:r w:rsidRPr="00173E61">
              <w:rPr>
                <w:sz w:val="24"/>
                <w:szCs w:val="24"/>
              </w:rPr>
              <w:t xml:space="preserve"> en sus versiones para escenarios clínicos y escenarios no clínicos, tal y como se describe en la siguiente tabla: </w:t>
            </w:r>
          </w:p>
          <w:p w14:paraId="188DA668" w14:textId="77777777" w:rsidR="004035E5" w:rsidRDefault="004035E5" w:rsidP="0001042E">
            <w:pPr>
              <w:spacing w:line="276" w:lineRule="auto"/>
              <w:rPr>
                <w:sz w:val="24"/>
                <w:szCs w:val="24"/>
              </w:rPr>
            </w:pPr>
          </w:p>
          <w:p w14:paraId="7E849741" w14:textId="77777777" w:rsidR="0085768C" w:rsidRPr="00173E61" w:rsidRDefault="0085768C" w:rsidP="0001042E">
            <w:pPr>
              <w:spacing w:line="276" w:lineRule="auto"/>
              <w:rPr>
                <w:sz w:val="24"/>
                <w:szCs w:val="24"/>
              </w:rPr>
            </w:pPr>
          </w:p>
          <w:tbl>
            <w:tblPr>
              <w:tblStyle w:val="Tablaconcuadrcula"/>
              <w:tblW w:w="0" w:type="auto"/>
              <w:jc w:val="center"/>
              <w:tblLook w:val="04A0" w:firstRow="1" w:lastRow="0" w:firstColumn="1" w:lastColumn="0" w:noHBand="0" w:noVBand="1"/>
            </w:tblPr>
            <w:tblGrid>
              <w:gridCol w:w="1908"/>
              <w:gridCol w:w="5904"/>
              <w:gridCol w:w="1746"/>
            </w:tblGrid>
            <w:tr w:rsidR="000A1D6B" w:rsidRPr="004035E5" w14:paraId="4FABDAEF" w14:textId="77777777" w:rsidTr="0085768C">
              <w:trPr>
                <w:trHeight w:val="234"/>
                <w:jc w:val="center"/>
              </w:trPr>
              <w:tc>
                <w:tcPr>
                  <w:tcW w:w="1908" w:type="dxa"/>
                  <w:shd w:val="clear" w:color="auto" w:fill="F2F2F2" w:themeFill="background1" w:themeFillShade="F2"/>
                  <w:vAlign w:val="center"/>
                </w:tcPr>
                <w:p w14:paraId="0E1E59DA" w14:textId="75836E63" w:rsidR="000A1D6B" w:rsidRPr="004035E5" w:rsidRDefault="000A1D6B" w:rsidP="0001042E">
                  <w:pPr>
                    <w:spacing w:line="276" w:lineRule="auto"/>
                    <w:jc w:val="center"/>
                    <w:rPr>
                      <w:b/>
                      <w:sz w:val="20"/>
                      <w:szCs w:val="20"/>
                    </w:rPr>
                  </w:pPr>
                  <w:r w:rsidRPr="004035E5">
                    <w:rPr>
                      <w:b/>
                      <w:sz w:val="20"/>
                      <w:szCs w:val="20"/>
                    </w:rPr>
                    <w:t xml:space="preserve">Herramienta </w:t>
                  </w:r>
                  <w:r w:rsidR="00907503">
                    <w:rPr>
                      <w:b/>
                      <w:sz w:val="20"/>
                      <w:szCs w:val="20"/>
                    </w:rPr>
                    <w:t>V</w:t>
                  </w:r>
                  <w:r w:rsidRPr="004035E5">
                    <w:rPr>
                      <w:b/>
                      <w:sz w:val="20"/>
                      <w:szCs w:val="20"/>
                    </w:rPr>
                    <w:t>erificación</w:t>
                  </w:r>
                </w:p>
              </w:tc>
              <w:tc>
                <w:tcPr>
                  <w:tcW w:w="5904" w:type="dxa"/>
                  <w:shd w:val="clear" w:color="auto" w:fill="F2F2F2" w:themeFill="background1" w:themeFillShade="F2"/>
                  <w:vAlign w:val="center"/>
                </w:tcPr>
                <w:p w14:paraId="3D69AF8D" w14:textId="77777777" w:rsidR="000A1D6B" w:rsidRPr="004035E5" w:rsidRDefault="000A1D6B" w:rsidP="0001042E">
                  <w:pPr>
                    <w:spacing w:line="276" w:lineRule="auto"/>
                    <w:jc w:val="center"/>
                    <w:rPr>
                      <w:b/>
                      <w:sz w:val="20"/>
                      <w:szCs w:val="20"/>
                    </w:rPr>
                  </w:pPr>
                  <w:r w:rsidRPr="004035E5">
                    <w:rPr>
                      <w:b/>
                      <w:sz w:val="20"/>
                      <w:szCs w:val="20"/>
                    </w:rPr>
                    <w:t>Descripción</w:t>
                  </w:r>
                </w:p>
              </w:tc>
              <w:tc>
                <w:tcPr>
                  <w:tcW w:w="1746" w:type="dxa"/>
                  <w:shd w:val="clear" w:color="auto" w:fill="F2F2F2" w:themeFill="background1" w:themeFillShade="F2"/>
                  <w:vAlign w:val="center"/>
                </w:tcPr>
                <w:p w14:paraId="1A808646" w14:textId="77777777" w:rsidR="000A1D6B" w:rsidRPr="004035E5" w:rsidRDefault="000A1D6B" w:rsidP="0001042E">
                  <w:pPr>
                    <w:spacing w:line="276" w:lineRule="auto"/>
                    <w:jc w:val="center"/>
                    <w:rPr>
                      <w:b/>
                      <w:sz w:val="20"/>
                      <w:szCs w:val="20"/>
                    </w:rPr>
                  </w:pPr>
                  <w:r w:rsidRPr="004035E5">
                    <w:rPr>
                      <w:b/>
                      <w:sz w:val="20"/>
                      <w:szCs w:val="20"/>
                    </w:rPr>
                    <w:t>Periodicidad</w:t>
                  </w:r>
                </w:p>
              </w:tc>
            </w:tr>
            <w:tr w:rsidR="000A1D6B" w:rsidRPr="004035E5" w14:paraId="5923C20F" w14:textId="77777777" w:rsidTr="00330320">
              <w:trPr>
                <w:trHeight w:val="4229"/>
                <w:jc w:val="center"/>
              </w:trPr>
              <w:tc>
                <w:tcPr>
                  <w:tcW w:w="1908" w:type="dxa"/>
                  <w:vAlign w:val="center"/>
                </w:tcPr>
                <w:p w14:paraId="0EFAE2D0" w14:textId="77777777" w:rsidR="000A1D6B" w:rsidRPr="004035E5" w:rsidRDefault="000A1D6B" w:rsidP="0001042E">
                  <w:pPr>
                    <w:spacing w:line="276" w:lineRule="auto"/>
                    <w:jc w:val="center"/>
                    <w:rPr>
                      <w:b/>
                      <w:sz w:val="20"/>
                      <w:szCs w:val="20"/>
                    </w:rPr>
                  </w:pPr>
                </w:p>
                <w:p w14:paraId="49DBECD3" w14:textId="77777777" w:rsidR="000A1D6B" w:rsidRPr="004035E5" w:rsidRDefault="000A1D6B" w:rsidP="0001042E">
                  <w:pPr>
                    <w:spacing w:line="276" w:lineRule="auto"/>
                    <w:jc w:val="center"/>
                    <w:rPr>
                      <w:b/>
                      <w:sz w:val="20"/>
                      <w:szCs w:val="20"/>
                    </w:rPr>
                  </w:pPr>
                  <w:r w:rsidRPr="004035E5">
                    <w:rPr>
                      <w:b/>
                      <w:sz w:val="20"/>
                      <w:szCs w:val="20"/>
                    </w:rPr>
                    <w:t>Revisión documental de las condiciones de calidad</w:t>
                  </w:r>
                </w:p>
              </w:tc>
              <w:tc>
                <w:tcPr>
                  <w:tcW w:w="5904" w:type="dxa"/>
                  <w:vAlign w:val="center"/>
                </w:tcPr>
                <w:p w14:paraId="6A3CE659" w14:textId="77777777" w:rsidR="009458B5" w:rsidRPr="004035E5" w:rsidRDefault="009458B5" w:rsidP="0001042E">
                  <w:pPr>
                    <w:spacing w:line="276" w:lineRule="auto"/>
                    <w:rPr>
                      <w:sz w:val="20"/>
                      <w:szCs w:val="20"/>
                    </w:rPr>
                  </w:pPr>
                </w:p>
                <w:p w14:paraId="4BF484B7" w14:textId="7504F7CF" w:rsidR="000A1D6B" w:rsidRPr="004035E5" w:rsidRDefault="000A1D6B" w:rsidP="0001042E">
                  <w:pPr>
                    <w:spacing w:line="276" w:lineRule="auto"/>
                    <w:rPr>
                      <w:sz w:val="20"/>
                      <w:szCs w:val="20"/>
                    </w:rPr>
                  </w:pPr>
                  <w:r w:rsidRPr="004035E5">
                    <w:rPr>
                      <w:sz w:val="20"/>
                      <w:szCs w:val="20"/>
                    </w:rPr>
                    <w:t>La revisión documental de las condiciones de calidad se realiza de forma estructurada y periódica entre cada escenario de pr</w:t>
                  </w:r>
                  <w:r w:rsidR="00907503">
                    <w:rPr>
                      <w:sz w:val="20"/>
                      <w:szCs w:val="20"/>
                    </w:rPr>
                    <w:t>á</w:t>
                  </w:r>
                  <w:r w:rsidRPr="004035E5">
                    <w:rPr>
                      <w:sz w:val="20"/>
                      <w:szCs w:val="20"/>
                    </w:rPr>
                    <w:t>ctica y la Universidad Católica de Manizales.</w:t>
                  </w:r>
                  <w:r w:rsidR="000629EA">
                    <w:rPr>
                      <w:sz w:val="20"/>
                      <w:szCs w:val="20"/>
                    </w:rPr>
                    <w:t xml:space="preserve"> </w:t>
                  </w:r>
                  <w:r w:rsidRPr="004035E5">
                    <w:rPr>
                      <w:sz w:val="20"/>
                      <w:szCs w:val="20"/>
                    </w:rPr>
                    <w:t>Consiste en verificar la documentación del convenio, los requisitos de conformación y funcionamiento de las instituciones, y demás anexos reglamentados por la normativa docencia servicio.</w:t>
                  </w:r>
                </w:p>
                <w:p w14:paraId="1EDA96EA" w14:textId="77777777" w:rsidR="000A1D6B" w:rsidRPr="004035E5" w:rsidRDefault="000A1D6B" w:rsidP="0001042E">
                  <w:pPr>
                    <w:spacing w:line="276" w:lineRule="auto"/>
                    <w:rPr>
                      <w:sz w:val="20"/>
                      <w:szCs w:val="20"/>
                    </w:rPr>
                  </w:pPr>
                </w:p>
                <w:p w14:paraId="42DC4269" w14:textId="540DC621" w:rsidR="000A1D6B" w:rsidRPr="004035E5" w:rsidRDefault="000A1D6B" w:rsidP="0001042E">
                  <w:pPr>
                    <w:spacing w:line="276" w:lineRule="auto"/>
                    <w:rPr>
                      <w:i/>
                      <w:iCs/>
                      <w:sz w:val="20"/>
                      <w:szCs w:val="20"/>
                    </w:rPr>
                  </w:pPr>
                  <w:r w:rsidRPr="004035E5">
                    <w:rPr>
                      <w:sz w:val="20"/>
                      <w:szCs w:val="20"/>
                    </w:rPr>
                    <w:t xml:space="preserve">Para la revisión sistemática de la </w:t>
                  </w:r>
                  <w:r w:rsidR="00907503" w:rsidRPr="004035E5">
                    <w:rPr>
                      <w:sz w:val="20"/>
                      <w:szCs w:val="20"/>
                    </w:rPr>
                    <w:t>información</w:t>
                  </w:r>
                  <w:r w:rsidRPr="004035E5">
                    <w:rPr>
                      <w:sz w:val="20"/>
                      <w:szCs w:val="20"/>
                    </w:rPr>
                    <w:t xml:space="preserve"> se aplica el </w:t>
                  </w:r>
                  <w:r w:rsidR="0020296D" w:rsidRPr="004035E5">
                    <w:rPr>
                      <w:sz w:val="20"/>
                      <w:szCs w:val="20"/>
                    </w:rPr>
                    <w:t>formato</w:t>
                  </w:r>
                  <w:r w:rsidRPr="004035E5">
                    <w:rPr>
                      <w:sz w:val="20"/>
                      <w:szCs w:val="20"/>
                    </w:rPr>
                    <w:t xml:space="preserve"> </w:t>
                  </w:r>
                  <w:r w:rsidR="005E7453" w:rsidRPr="004035E5">
                    <w:rPr>
                      <w:i/>
                      <w:iCs/>
                      <w:sz w:val="20"/>
                      <w:szCs w:val="20"/>
                    </w:rPr>
                    <w:t xml:space="preserve">DOC-F-216 </w:t>
                  </w:r>
                  <w:r w:rsidRPr="004035E5">
                    <w:rPr>
                      <w:i/>
                      <w:iCs/>
                      <w:sz w:val="20"/>
                      <w:szCs w:val="20"/>
                    </w:rPr>
                    <w:t xml:space="preserve">Evaluación de las </w:t>
                  </w:r>
                  <w:r w:rsidR="00907503">
                    <w:rPr>
                      <w:i/>
                      <w:iCs/>
                      <w:sz w:val="20"/>
                      <w:szCs w:val="20"/>
                    </w:rPr>
                    <w:t>C</w:t>
                  </w:r>
                  <w:r w:rsidRPr="004035E5">
                    <w:rPr>
                      <w:i/>
                      <w:iCs/>
                      <w:sz w:val="20"/>
                      <w:szCs w:val="20"/>
                    </w:rPr>
                    <w:t xml:space="preserve">ondiciones de </w:t>
                  </w:r>
                  <w:r w:rsidR="00907503">
                    <w:rPr>
                      <w:i/>
                      <w:iCs/>
                      <w:sz w:val="20"/>
                      <w:szCs w:val="20"/>
                    </w:rPr>
                    <w:t>C</w:t>
                  </w:r>
                  <w:r w:rsidRPr="004035E5">
                    <w:rPr>
                      <w:i/>
                      <w:iCs/>
                      <w:sz w:val="20"/>
                      <w:szCs w:val="20"/>
                    </w:rPr>
                    <w:t xml:space="preserve">alidad para la </w:t>
                  </w:r>
                  <w:r w:rsidR="00907503">
                    <w:rPr>
                      <w:i/>
                      <w:iCs/>
                      <w:sz w:val="20"/>
                      <w:szCs w:val="20"/>
                    </w:rPr>
                    <w:t>D</w:t>
                  </w:r>
                  <w:r w:rsidRPr="004035E5">
                    <w:rPr>
                      <w:i/>
                      <w:iCs/>
                      <w:sz w:val="20"/>
                      <w:szCs w:val="20"/>
                    </w:rPr>
                    <w:t xml:space="preserve">ocencia </w:t>
                  </w:r>
                  <w:r w:rsidR="00907503">
                    <w:rPr>
                      <w:i/>
                      <w:iCs/>
                      <w:sz w:val="20"/>
                      <w:szCs w:val="20"/>
                    </w:rPr>
                    <w:t>S</w:t>
                  </w:r>
                  <w:r w:rsidRPr="004035E5">
                    <w:rPr>
                      <w:i/>
                      <w:iCs/>
                      <w:sz w:val="20"/>
                      <w:szCs w:val="20"/>
                    </w:rPr>
                    <w:t xml:space="preserve">ervicio en </w:t>
                  </w:r>
                  <w:r w:rsidR="00907503">
                    <w:rPr>
                      <w:i/>
                      <w:iCs/>
                      <w:sz w:val="20"/>
                      <w:szCs w:val="20"/>
                    </w:rPr>
                    <w:t>E</w:t>
                  </w:r>
                  <w:r w:rsidRPr="004035E5">
                    <w:rPr>
                      <w:i/>
                      <w:iCs/>
                      <w:sz w:val="20"/>
                      <w:szCs w:val="20"/>
                    </w:rPr>
                    <w:t xml:space="preserve">scenarios </w:t>
                  </w:r>
                  <w:r w:rsidR="00907503">
                    <w:rPr>
                      <w:i/>
                      <w:iCs/>
                      <w:sz w:val="20"/>
                      <w:szCs w:val="20"/>
                    </w:rPr>
                    <w:t>C</w:t>
                  </w:r>
                  <w:r w:rsidR="007908B9" w:rsidRPr="004035E5">
                    <w:rPr>
                      <w:i/>
                      <w:iCs/>
                      <w:sz w:val="20"/>
                      <w:szCs w:val="20"/>
                    </w:rPr>
                    <w:t xml:space="preserve">línicos, y el </w:t>
                  </w:r>
                  <w:r w:rsidR="004F4D85" w:rsidRPr="004035E5">
                    <w:rPr>
                      <w:i/>
                      <w:iCs/>
                      <w:sz w:val="20"/>
                      <w:szCs w:val="20"/>
                    </w:rPr>
                    <w:t xml:space="preserve">DOC-F-217 Evaluación de las </w:t>
                  </w:r>
                  <w:r w:rsidR="00907503">
                    <w:rPr>
                      <w:i/>
                      <w:iCs/>
                      <w:sz w:val="20"/>
                      <w:szCs w:val="20"/>
                    </w:rPr>
                    <w:t>C</w:t>
                  </w:r>
                  <w:r w:rsidR="004F4D85" w:rsidRPr="004035E5">
                    <w:rPr>
                      <w:i/>
                      <w:iCs/>
                      <w:sz w:val="20"/>
                      <w:szCs w:val="20"/>
                    </w:rPr>
                    <w:t xml:space="preserve">ondiciones de </w:t>
                  </w:r>
                  <w:r w:rsidR="00907503">
                    <w:rPr>
                      <w:i/>
                      <w:iCs/>
                      <w:sz w:val="20"/>
                      <w:szCs w:val="20"/>
                    </w:rPr>
                    <w:t>C</w:t>
                  </w:r>
                  <w:r w:rsidR="004F4D85" w:rsidRPr="004035E5">
                    <w:rPr>
                      <w:i/>
                      <w:iCs/>
                      <w:sz w:val="20"/>
                      <w:szCs w:val="20"/>
                    </w:rPr>
                    <w:t xml:space="preserve">alidad para la </w:t>
                  </w:r>
                  <w:r w:rsidR="00907503">
                    <w:rPr>
                      <w:i/>
                      <w:iCs/>
                      <w:sz w:val="20"/>
                      <w:szCs w:val="20"/>
                    </w:rPr>
                    <w:t>D</w:t>
                  </w:r>
                  <w:r w:rsidR="004F4D85" w:rsidRPr="004035E5">
                    <w:rPr>
                      <w:i/>
                      <w:iCs/>
                      <w:sz w:val="20"/>
                      <w:szCs w:val="20"/>
                    </w:rPr>
                    <w:t xml:space="preserve">ocencia </w:t>
                  </w:r>
                  <w:r w:rsidR="00907503">
                    <w:rPr>
                      <w:i/>
                      <w:iCs/>
                      <w:sz w:val="20"/>
                      <w:szCs w:val="20"/>
                    </w:rPr>
                    <w:t>S</w:t>
                  </w:r>
                  <w:r w:rsidR="004F4D85" w:rsidRPr="004035E5">
                    <w:rPr>
                      <w:i/>
                      <w:iCs/>
                      <w:sz w:val="20"/>
                      <w:szCs w:val="20"/>
                    </w:rPr>
                    <w:t xml:space="preserve">ervicio en </w:t>
                  </w:r>
                  <w:r w:rsidR="00907503">
                    <w:rPr>
                      <w:i/>
                      <w:iCs/>
                      <w:sz w:val="20"/>
                      <w:szCs w:val="20"/>
                    </w:rPr>
                    <w:t>E</w:t>
                  </w:r>
                  <w:r w:rsidR="004F4D85" w:rsidRPr="004035E5">
                    <w:rPr>
                      <w:i/>
                      <w:iCs/>
                      <w:sz w:val="20"/>
                      <w:szCs w:val="20"/>
                    </w:rPr>
                    <w:t>scenarios</w:t>
                  </w:r>
                  <w:r w:rsidR="00964557">
                    <w:rPr>
                      <w:i/>
                      <w:iCs/>
                      <w:sz w:val="20"/>
                      <w:szCs w:val="20"/>
                    </w:rPr>
                    <w:t xml:space="preserve"> </w:t>
                  </w:r>
                  <w:r w:rsidR="000A78EC">
                    <w:rPr>
                      <w:i/>
                      <w:iCs/>
                      <w:sz w:val="20"/>
                      <w:szCs w:val="20"/>
                    </w:rPr>
                    <w:t>N</w:t>
                  </w:r>
                  <w:r w:rsidR="00964557">
                    <w:rPr>
                      <w:i/>
                      <w:iCs/>
                      <w:sz w:val="20"/>
                      <w:szCs w:val="20"/>
                    </w:rPr>
                    <w:t>o</w:t>
                  </w:r>
                  <w:r w:rsidR="004F4D85" w:rsidRPr="004035E5">
                    <w:rPr>
                      <w:i/>
                      <w:iCs/>
                      <w:sz w:val="20"/>
                      <w:szCs w:val="20"/>
                    </w:rPr>
                    <w:t xml:space="preserve"> </w:t>
                  </w:r>
                  <w:r w:rsidR="000A78EC">
                    <w:rPr>
                      <w:i/>
                      <w:iCs/>
                      <w:sz w:val="20"/>
                      <w:szCs w:val="20"/>
                    </w:rPr>
                    <w:t>C</w:t>
                  </w:r>
                  <w:r w:rsidR="004F4D85" w:rsidRPr="004035E5">
                    <w:rPr>
                      <w:i/>
                      <w:iCs/>
                      <w:sz w:val="20"/>
                      <w:szCs w:val="20"/>
                    </w:rPr>
                    <w:t>línicos</w:t>
                  </w:r>
                  <w:r w:rsidR="00964557">
                    <w:rPr>
                      <w:i/>
                      <w:iCs/>
                      <w:sz w:val="20"/>
                      <w:szCs w:val="20"/>
                    </w:rPr>
                    <w:t>.</w:t>
                  </w:r>
                </w:p>
                <w:p w14:paraId="16EC80DA" w14:textId="77777777" w:rsidR="000A1D6B" w:rsidRPr="004035E5" w:rsidRDefault="000A1D6B" w:rsidP="0001042E">
                  <w:pPr>
                    <w:spacing w:line="276" w:lineRule="auto"/>
                    <w:rPr>
                      <w:i/>
                      <w:iCs/>
                      <w:sz w:val="20"/>
                      <w:szCs w:val="20"/>
                    </w:rPr>
                  </w:pPr>
                </w:p>
                <w:p w14:paraId="0A17E259" w14:textId="2381DAA2" w:rsidR="000A1D6B" w:rsidRPr="004035E5" w:rsidRDefault="004F4D85" w:rsidP="0001042E">
                  <w:pPr>
                    <w:spacing w:line="276" w:lineRule="auto"/>
                    <w:rPr>
                      <w:sz w:val="20"/>
                      <w:szCs w:val="20"/>
                    </w:rPr>
                  </w:pPr>
                  <w:r w:rsidRPr="004035E5">
                    <w:rPr>
                      <w:sz w:val="20"/>
                      <w:szCs w:val="20"/>
                    </w:rPr>
                    <w:t>Los</w:t>
                  </w:r>
                  <w:r w:rsidR="000A1D6B" w:rsidRPr="004035E5">
                    <w:rPr>
                      <w:sz w:val="20"/>
                      <w:szCs w:val="20"/>
                    </w:rPr>
                    <w:t xml:space="preserve"> instrumento</w:t>
                  </w:r>
                  <w:r w:rsidRPr="004035E5">
                    <w:rPr>
                      <w:sz w:val="20"/>
                      <w:szCs w:val="20"/>
                    </w:rPr>
                    <w:t>s</w:t>
                  </w:r>
                  <w:r w:rsidR="000A1D6B" w:rsidRPr="004035E5">
                    <w:rPr>
                      <w:sz w:val="20"/>
                      <w:szCs w:val="20"/>
                    </w:rPr>
                    <w:t xml:space="preserve"> consiste</w:t>
                  </w:r>
                  <w:r w:rsidRPr="004035E5">
                    <w:rPr>
                      <w:sz w:val="20"/>
                      <w:szCs w:val="20"/>
                    </w:rPr>
                    <w:t>n</w:t>
                  </w:r>
                  <w:r w:rsidR="000A1D6B" w:rsidRPr="004035E5">
                    <w:rPr>
                      <w:sz w:val="20"/>
                      <w:szCs w:val="20"/>
                    </w:rPr>
                    <w:t xml:space="preserve"> en una lista de chequeo que define los formatos requeridos para la garantía del convenio docencia servicio.</w:t>
                  </w:r>
                </w:p>
                <w:p w14:paraId="515317D2" w14:textId="77777777" w:rsidR="000A1D6B" w:rsidRPr="004035E5" w:rsidRDefault="000A1D6B" w:rsidP="0001042E">
                  <w:pPr>
                    <w:spacing w:line="276" w:lineRule="auto"/>
                    <w:rPr>
                      <w:sz w:val="20"/>
                      <w:szCs w:val="20"/>
                    </w:rPr>
                  </w:pPr>
                </w:p>
                <w:p w14:paraId="7BC5A28F" w14:textId="77777777" w:rsidR="000A1D6B" w:rsidRPr="004035E5" w:rsidRDefault="000A1D6B" w:rsidP="0001042E">
                  <w:pPr>
                    <w:spacing w:line="276" w:lineRule="auto"/>
                    <w:rPr>
                      <w:color w:val="000000"/>
                      <w:sz w:val="20"/>
                      <w:szCs w:val="20"/>
                    </w:rPr>
                  </w:pPr>
                  <w:r w:rsidRPr="004035E5">
                    <w:rPr>
                      <w:sz w:val="20"/>
                      <w:szCs w:val="20"/>
                    </w:rPr>
                    <w:t xml:space="preserve">Los resultados de la revisión </w:t>
                  </w:r>
                  <w:r w:rsidRPr="004035E5">
                    <w:rPr>
                      <w:color w:val="000000"/>
                      <w:sz w:val="20"/>
                      <w:szCs w:val="20"/>
                    </w:rPr>
                    <w:t>permiten orientar al programa, Coordinación de prácticas y al mismo escenario en torno a las fortalezas y oportunidades de mejora.</w:t>
                  </w:r>
                </w:p>
                <w:p w14:paraId="67FA4EE5" w14:textId="77777777" w:rsidR="000A1D6B" w:rsidRPr="004035E5" w:rsidRDefault="000A1D6B" w:rsidP="0001042E">
                  <w:pPr>
                    <w:spacing w:line="276" w:lineRule="auto"/>
                    <w:rPr>
                      <w:sz w:val="20"/>
                      <w:szCs w:val="20"/>
                    </w:rPr>
                  </w:pPr>
                </w:p>
                <w:p w14:paraId="08B18647" w14:textId="77777777" w:rsidR="000A1D6B" w:rsidRPr="004035E5" w:rsidRDefault="000A1D6B" w:rsidP="0001042E">
                  <w:pPr>
                    <w:spacing w:line="276" w:lineRule="auto"/>
                    <w:rPr>
                      <w:sz w:val="20"/>
                      <w:szCs w:val="20"/>
                    </w:rPr>
                  </w:pPr>
                  <w:r w:rsidRPr="004035E5">
                    <w:rPr>
                      <w:sz w:val="20"/>
                      <w:szCs w:val="20"/>
                    </w:rPr>
                    <w:t xml:space="preserve">La documentación generada por el proceso de verificación es almacenada por ambas instituciones con el fin de garantizar su disponibilidad. </w:t>
                  </w:r>
                </w:p>
                <w:p w14:paraId="1D791887" w14:textId="77777777" w:rsidR="000A1D6B" w:rsidRPr="004035E5" w:rsidRDefault="000A1D6B" w:rsidP="0001042E">
                  <w:pPr>
                    <w:spacing w:line="276" w:lineRule="auto"/>
                    <w:rPr>
                      <w:sz w:val="20"/>
                      <w:szCs w:val="20"/>
                    </w:rPr>
                  </w:pPr>
                </w:p>
              </w:tc>
              <w:tc>
                <w:tcPr>
                  <w:tcW w:w="1746" w:type="dxa"/>
                  <w:vAlign w:val="center"/>
                </w:tcPr>
                <w:p w14:paraId="49AEB880" w14:textId="77777777" w:rsidR="000A1D6B" w:rsidRPr="004035E5" w:rsidRDefault="000A1D6B" w:rsidP="0001042E">
                  <w:pPr>
                    <w:spacing w:line="276" w:lineRule="auto"/>
                    <w:jc w:val="center"/>
                    <w:rPr>
                      <w:sz w:val="20"/>
                      <w:szCs w:val="20"/>
                    </w:rPr>
                  </w:pPr>
                </w:p>
                <w:p w14:paraId="4EE8EEF3" w14:textId="77777777" w:rsidR="000A1D6B" w:rsidRPr="004035E5" w:rsidRDefault="000A1D6B" w:rsidP="0001042E">
                  <w:pPr>
                    <w:spacing w:line="276" w:lineRule="auto"/>
                    <w:jc w:val="center"/>
                    <w:rPr>
                      <w:sz w:val="20"/>
                      <w:szCs w:val="20"/>
                    </w:rPr>
                  </w:pPr>
                  <w:r w:rsidRPr="004035E5">
                    <w:rPr>
                      <w:sz w:val="20"/>
                      <w:szCs w:val="20"/>
                    </w:rPr>
                    <w:t>Anual</w:t>
                  </w:r>
                </w:p>
              </w:tc>
            </w:tr>
            <w:tr w:rsidR="000A1D6B" w:rsidRPr="004035E5" w14:paraId="3455E92C" w14:textId="77777777" w:rsidTr="0085768C">
              <w:trPr>
                <w:trHeight w:val="1547"/>
                <w:jc w:val="center"/>
              </w:trPr>
              <w:tc>
                <w:tcPr>
                  <w:tcW w:w="1908" w:type="dxa"/>
                  <w:vAlign w:val="center"/>
                </w:tcPr>
                <w:p w14:paraId="4BD894DD" w14:textId="77777777" w:rsidR="000A1D6B" w:rsidRPr="004035E5" w:rsidRDefault="000A1D6B" w:rsidP="0001042E">
                  <w:pPr>
                    <w:spacing w:line="276" w:lineRule="auto"/>
                    <w:jc w:val="center"/>
                    <w:rPr>
                      <w:b/>
                      <w:sz w:val="20"/>
                      <w:szCs w:val="20"/>
                    </w:rPr>
                  </w:pPr>
                  <w:r w:rsidRPr="004035E5">
                    <w:rPr>
                      <w:b/>
                      <w:sz w:val="20"/>
                      <w:szCs w:val="20"/>
                    </w:rPr>
                    <w:t>Revisión de condiciones físicas en visitas presenciales</w:t>
                  </w:r>
                </w:p>
              </w:tc>
              <w:tc>
                <w:tcPr>
                  <w:tcW w:w="5904" w:type="dxa"/>
                  <w:vAlign w:val="center"/>
                </w:tcPr>
                <w:p w14:paraId="299A83AE" w14:textId="77777777" w:rsidR="000A1D6B" w:rsidRPr="004035E5" w:rsidRDefault="000A1D6B" w:rsidP="0001042E">
                  <w:pPr>
                    <w:spacing w:line="276" w:lineRule="auto"/>
                    <w:rPr>
                      <w:sz w:val="20"/>
                      <w:szCs w:val="20"/>
                    </w:rPr>
                  </w:pPr>
                </w:p>
                <w:p w14:paraId="77B6258B" w14:textId="7FF74B89" w:rsidR="000A1D6B" w:rsidRDefault="000A1D6B" w:rsidP="0001042E">
                  <w:pPr>
                    <w:spacing w:line="276" w:lineRule="auto"/>
                    <w:rPr>
                      <w:sz w:val="20"/>
                      <w:szCs w:val="20"/>
                    </w:rPr>
                  </w:pPr>
                  <w:r w:rsidRPr="004035E5">
                    <w:rPr>
                      <w:sz w:val="20"/>
                      <w:szCs w:val="20"/>
                    </w:rPr>
                    <w:t>La revisión de condiciones físicas se realiza bajo un cronograma de visitas informadas a los escenarios de práctica.</w:t>
                  </w:r>
                  <w:r w:rsidR="0085768C">
                    <w:rPr>
                      <w:sz w:val="20"/>
                      <w:szCs w:val="20"/>
                    </w:rPr>
                    <w:t xml:space="preserve"> </w:t>
                  </w:r>
                  <w:r w:rsidRPr="004035E5">
                    <w:rPr>
                      <w:sz w:val="20"/>
                      <w:szCs w:val="20"/>
                    </w:rPr>
                    <w:t>Durante la visita el coordinador de prácticas del programa recorre el escenario en compañía del líder de docencia servicio de la institución, quienes valoran las condiciones físicas en donde se ejecutan las practicas formativas.</w:t>
                  </w:r>
                </w:p>
                <w:p w14:paraId="714C2C44" w14:textId="77777777" w:rsidR="0085768C" w:rsidRPr="004035E5" w:rsidRDefault="0085768C" w:rsidP="0001042E">
                  <w:pPr>
                    <w:spacing w:line="276" w:lineRule="auto"/>
                    <w:rPr>
                      <w:sz w:val="20"/>
                      <w:szCs w:val="20"/>
                    </w:rPr>
                  </w:pPr>
                </w:p>
                <w:p w14:paraId="0F714804" w14:textId="799B61FC" w:rsidR="000A1D6B" w:rsidRPr="004035E5" w:rsidRDefault="000A1D6B" w:rsidP="0001042E">
                  <w:pPr>
                    <w:spacing w:line="276" w:lineRule="auto"/>
                    <w:rPr>
                      <w:sz w:val="20"/>
                      <w:szCs w:val="20"/>
                    </w:rPr>
                  </w:pPr>
                  <w:r w:rsidRPr="004035E5">
                    <w:rPr>
                      <w:sz w:val="20"/>
                      <w:szCs w:val="20"/>
                    </w:rPr>
                    <w:t>El recorrido se enfoca en identificar las condiciones de bienestar y seguridad para el correcto desarrollo de las pr</w:t>
                  </w:r>
                  <w:r w:rsidR="000A78EC">
                    <w:rPr>
                      <w:sz w:val="20"/>
                      <w:szCs w:val="20"/>
                    </w:rPr>
                    <w:t>á</w:t>
                  </w:r>
                  <w:r w:rsidRPr="004035E5">
                    <w:rPr>
                      <w:sz w:val="20"/>
                      <w:szCs w:val="20"/>
                    </w:rPr>
                    <w:t>cticas.</w:t>
                  </w:r>
                </w:p>
                <w:p w14:paraId="6194C992" w14:textId="77777777" w:rsidR="000A1D6B" w:rsidRPr="004035E5" w:rsidRDefault="000A1D6B" w:rsidP="0001042E">
                  <w:pPr>
                    <w:spacing w:line="276" w:lineRule="auto"/>
                    <w:rPr>
                      <w:sz w:val="20"/>
                      <w:szCs w:val="20"/>
                    </w:rPr>
                  </w:pPr>
                </w:p>
                <w:p w14:paraId="10649573" w14:textId="6F4731A4" w:rsidR="000A1D6B" w:rsidRPr="004035E5" w:rsidRDefault="000A1D6B" w:rsidP="0001042E">
                  <w:pPr>
                    <w:spacing w:line="276" w:lineRule="auto"/>
                    <w:rPr>
                      <w:sz w:val="20"/>
                      <w:szCs w:val="20"/>
                    </w:rPr>
                  </w:pPr>
                  <w:r w:rsidRPr="004035E5">
                    <w:rPr>
                      <w:sz w:val="20"/>
                      <w:szCs w:val="20"/>
                    </w:rPr>
                    <w:t>Los hallazgos encontrados en el recorrido definen fortalezas y oportunidades en la capacidad instalada del escenario de práctica, los cuales son socializados y articuladas al sistema de mejoramiento continuo</w:t>
                  </w:r>
                  <w:r w:rsidR="0085768C">
                    <w:rPr>
                      <w:sz w:val="20"/>
                      <w:szCs w:val="20"/>
                    </w:rPr>
                    <w:t>.</w:t>
                  </w:r>
                </w:p>
              </w:tc>
              <w:tc>
                <w:tcPr>
                  <w:tcW w:w="1746" w:type="dxa"/>
                  <w:vAlign w:val="center"/>
                </w:tcPr>
                <w:p w14:paraId="7DC61D10" w14:textId="77777777" w:rsidR="000A1D6B" w:rsidRPr="004035E5" w:rsidRDefault="000A1D6B" w:rsidP="0001042E">
                  <w:pPr>
                    <w:spacing w:line="276" w:lineRule="auto"/>
                    <w:jc w:val="center"/>
                    <w:rPr>
                      <w:sz w:val="20"/>
                      <w:szCs w:val="20"/>
                    </w:rPr>
                  </w:pPr>
                  <w:r w:rsidRPr="004035E5">
                    <w:rPr>
                      <w:sz w:val="20"/>
                      <w:szCs w:val="20"/>
                    </w:rPr>
                    <w:lastRenderedPageBreak/>
                    <w:t>Anual</w:t>
                  </w:r>
                </w:p>
              </w:tc>
            </w:tr>
            <w:tr w:rsidR="000A1D6B" w:rsidRPr="004035E5" w14:paraId="4CE71EA2" w14:textId="77777777" w:rsidTr="00F70AEA">
              <w:trPr>
                <w:trHeight w:val="5935"/>
                <w:jc w:val="center"/>
              </w:trPr>
              <w:tc>
                <w:tcPr>
                  <w:tcW w:w="1908" w:type="dxa"/>
                  <w:vAlign w:val="center"/>
                </w:tcPr>
                <w:p w14:paraId="5EDF0849" w14:textId="2A8D9629" w:rsidR="000A1D6B" w:rsidRPr="004035E5" w:rsidRDefault="000A78EC" w:rsidP="0001042E">
                  <w:pPr>
                    <w:spacing w:line="276" w:lineRule="auto"/>
                    <w:jc w:val="center"/>
                    <w:rPr>
                      <w:b/>
                      <w:sz w:val="20"/>
                      <w:szCs w:val="20"/>
                    </w:rPr>
                  </w:pPr>
                  <w:r w:rsidRPr="004035E5">
                    <w:rPr>
                      <w:b/>
                      <w:sz w:val="20"/>
                      <w:szCs w:val="20"/>
                    </w:rPr>
                    <w:t>Evaluación</w:t>
                  </w:r>
                  <w:r w:rsidR="000A1D6B" w:rsidRPr="004035E5">
                    <w:rPr>
                      <w:b/>
                      <w:sz w:val="20"/>
                      <w:szCs w:val="20"/>
                    </w:rPr>
                    <w:t xml:space="preserve"> integral de las pr</w:t>
                  </w:r>
                  <w:r w:rsidR="000B4557">
                    <w:rPr>
                      <w:b/>
                      <w:sz w:val="20"/>
                      <w:szCs w:val="20"/>
                    </w:rPr>
                    <w:t>á</w:t>
                  </w:r>
                  <w:r w:rsidR="000A1D6B" w:rsidRPr="004035E5">
                    <w:rPr>
                      <w:b/>
                      <w:sz w:val="20"/>
                      <w:szCs w:val="20"/>
                    </w:rPr>
                    <w:t>cticas formativas por estudiantes</w:t>
                  </w:r>
                </w:p>
              </w:tc>
              <w:tc>
                <w:tcPr>
                  <w:tcW w:w="5904" w:type="dxa"/>
                  <w:vAlign w:val="center"/>
                </w:tcPr>
                <w:p w14:paraId="1BE800C1" w14:textId="56CB4841" w:rsidR="000A1D6B" w:rsidRPr="004035E5" w:rsidRDefault="000A1D6B" w:rsidP="00F05EF5">
                  <w:pPr>
                    <w:spacing w:line="276" w:lineRule="auto"/>
                    <w:rPr>
                      <w:color w:val="000000"/>
                      <w:sz w:val="20"/>
                      <w:szCs w:val="20"/>
                    </w:rPr>
                  </w:pPr>
                  <w:r w:rsidRPr="004035E5">
                    <w:rPr>
                      <w:color w:val="000000"/>
                      <w:sz w:val="20"/>
                      <w:szCs w:val="20"/>
                    </w:rPr>
                    <w:t>La evaluación integral de las practicas formativas es generada en forma de encuesta virtual por cada estudiante al finalizar su práctica, la estrategia tiene como objetivo valorar al escenario de practica en aspectos como: Pertinencia y suficiencia de pacientes para el desarrollo de las pr</w:t>
                  </w:r>
                  <w:r w:rsidR="000A78EC">
                    <w:rPr>
                      <w:color w:val="000000"/>
                      <w:sz w:val="20"/>
                      <w:szCs w:val="20"/>
                    </w:rPr>
                    <w:t>á</w:t>
                  </w:r>
                  <w:r w:rsidRPr="004035E5">
                    <w:rPr>
                      <w:color w:val="000000"/>
                      <w:sz w:val="20"/>
                      <w:szCs w:val="20"/>
                    </w:rPr>
                    <w:t>cticas; Oportunidades de aprendizaje; Pertinencia de los procesos de inducción; Disponibilidad de insumos y equipos; Disponibilidad de espacios para alimentación y estudio</w:t>
                  </w:r>
                  <w:r w:rsidR="009F02A6">
                    <w:rPr>
                      <w:color w:val="000000"/>
                      <w:sz w:val="20"/>
                      <w:szCs w:val="20"/>
                    </w:rPr>
                    <w:t>, buen</w:t>
                  </w:r>
                  <w:r w:rsidRPr="004035E5">
                    <w:rPr>
                      <w:color w:val="000000"/>
                      <w:sz w:val="20"/>
                      <w:szCs w:val="20"/>
                    </w:rPr>
                    <w:t xml:space="preserve"> </w:t>
                  </w:r>
                  <w:r w:rsidR="009F02A6">
                    <w:rPr>
                      <w:color w:val="000000"/>
                      <w:sz w:val="20"/>
                      <w:szCs w:val="20"/>
                    </w:rPr>
                    <w:t>t</w:t>
                  </w:r>
                  <w:r w:rsidRPr="004035E5">
                    <w:rPr>
                      <w:color w:val="000000"/>
                      <w:sz w:val="20"/>
                      <w:szCs w:val="20"/>
                    </w:rPr>
                    <w:t>rato por parte de los colaboradores de la institución</w:t>
                  </w:r>
                  <w:r w:rsidR="009F02A6">
                    <w:rPr>
                      <w:color w:val="000000"/>
                      <w:sz w:val="20"/>
                      <w:szCs w:val="20"/>
                    </w:rPr>
                    <w:t>, entre otros.</w:t>
                  </w:r>
                </w:p>
                <w:p w14:paraId="2E71BE63" w14:textId="77777777" w:rsidR="000A1D6B" w:rsidRPr="004035E5" w:rsidRDefault="000A1D6B" w:rsidP="00F05EF5">
                  <w:pPr>
                    <w:spacing w:line="276" w:lineRule="auto"/>
                    <w:rPr>
                      <w:color w:val="000000"/>
                      <w:sz w:val="20"/>
                      <w:szCs w:val="20"/>
                    </w:rPr>
                  </w:pPr>
                </w:p>
                <w:p w14:paraId="3F92567F" w14:textId="3C1A1E58" w:rsidR="000A1D6B" w:rsidRPr="00F05EF5" w:rsidRDefault="000A1D6B" w:rsidP="00F05EF5">
                  <w:pPr>
                    <w:spacing w:line="276" w:lineRule="auto"/>
                    <w:rPr>
                      <w:color w:val="000000"/>
                      <w:sz w:val="20"/>
                      <w:szCs w:val="20"/>
                    </w:rPr>
                  </w:pPr>
                  <w:r w:rsidRPr="004035E5">
                    <w:rPr>
                      <w:color w:val="000000"/>
                      <w:sz w:val="20"/>
                      <w:szCs w:val="20"/>
                    </w:rPr>
                    <w:t>Una vez terminadas las pr</w:t>
                  </w:r>
                  <w:r w:rsidR="000B4557">
                    <w:rPr>
                      <w:color w:val="000000"/>
                      <w:sz w:val="20"/>
                      <w:szCs w:val="20"/>
                    </w:rPr>
                    <w:t>á</w:t>
                  </w:r>
                  <w:r w:rsidRPr="004035E5">
                    <w:rPr>
                      <w:color w:val="000000"/>
                      <w:sz w:val="20"/>
                      <w:szCs w:val="20"/>
                    </w:rPr>
                    <w:t>cticas formativas el coordinador de pr</w:t>
                  </w:r>
                  <w:r w:rsidR="000B4557">
                    <w:rPr>
                      <w:color w:val="000000"/>
                      <w:sz w:val="20"/>
                      <w:szCs w:val="20"/>
                    </w:rPr>
                    <w:t>á</w:t>
                  </w:r>
                  <w:r w:rsidRPr="004035E5">
                    <w:rPr>
                      <w:color w:val="000000"/>
                      <w:sz w:val="20"/>
                      <w:szCs w:val="20"/>
                    </w:rPr>
                    <w:t xml:space="preserve">ctica analiza los resultados de esta evaluación bajo el formato </w:t>
                  </w:r>
                  <w:r w:rsidR="009729CC" w:rsidRPr="004035E5">
                    <w:rPr>
                      <w:i/>
                      <w:iCs/>
                      <w:color w:val="000000"/>
                      <w:sz w:val="20"/>
                      <w:szCs w:val="20"/>
                    </w:rPr>
                    <w:t>DOC-F-21</w:t>
                  </w:r>
                  <w:r w:rsidR="0068008A" w:rsidRPr="004035E5">
                    <w:rPr>
                      <w:i/>
                      <w:iCs/>
                      <w:color w:val="000000"/>
                      <w:sz w:val="20"/>
                      <w:szCs w:val="20"/>
                    </w:rPr>
                    <w:t>1</w:t>
                  </w:r>
                  <w:r w:rsidR="009729CC" w:rsidRPr="004035E5">
                    <w:rPr>
                      <w:i/>
                      <w:iCs/>
                      <w:color w:val="000000"/>
                      <w:sz w:val="20"/>
                      <w:szCs w:val="20"/>
                    </w:rPr>
                    <w:t xml:space="preserve"> </w:t>
                  </w:r>
                  <w:r w:rsidR="000B4557" w:rsidRPr="004035E5">
                    <w:rPr>
                      <w:i/>
                      <w:iCs/>
                      <w:color w:val="000000"/>
                      <w:sz w:val="20"/>
                      <w:szCs w:val="20"/>
                    </w:rPr>
                    <w:t>Evaluación</w:t>
                  </w:r>
                  <w:r w:rsidRPr="004035E5">
                    <w:rPr>
                      <w:i/>
                      <w:iCs/>
                      <w:color w:val="000000"/>
                      <w:sz w:val="20"/>
                      <w:szCs w:val="20"/>
                    </w:rPr>
                    <w:t xml:space="preserve"> </w:t>
                  </w:r>
                  <w:r w:rsidR="000B4557">
                    <w:rPr>
                      <w:i/>
                      <w:iCs/>
                      <w:color w:val="000000"/>
                      <w:sz w:val="20"/>
                      <w:szCs w:val="20"/>
                    </w:rPr>
                    <w:t>I</w:t>
                  </w:r>
                  <w:r w:rsidRPr="004035E5">
                    <w:rPr>
                      <w:i/>
                      <w:iCs/>
                      <w:color w:val="000000"/>
                      <w:sz w:val="20"/>
                      <w:szCs w:val="20"/>
                    </w:rPr>
                    <w:t xml:space="preserve">ntegral del </w:t>
                  </w:r>
                  <w:r w:rsidR="000B4557">
                    <w:rPr>
                      <w:i/>
                      <w:iCs/>
                      <w:color w:val="000000"/>
                      <w:sz w:val="20"/>
                      <w:szCs w:val="20"/>
                    </w:rPr>
                    <w:t>E</w:t>
                  </w:r>
                  <w:r w:rsidRPr="004035E5">
                    <w:rPr>
                      <w:i/>
                      <w:iCs/>
                      <w:color w:val="000000"/>
                      <w:sz w:val="20"/>
                      <w:szCs w:val="20"/>
                    </w:rPr>
                    <w:t xml:space="preserve">scenario de </w:t>
                  </w:r>
                  <w:r w:rsidR="000B4557">
                    <w:rPr>
                      <w:i/>
                      <w:iCs/>
                      <w:color w:val="000000"/>
                      <w:sz w:val="20"/>
                      <w:szCs w:val="20"/>
                    </w:rPr>
                    <w:t>P</w:t>
                  </w:r>
                  <w:r w:rsidR="009729CC" w:rsidRPr="004035E5">
                    <w:rPr>
                      <w:i/>
                      <w:iCs/>
                      <w:color w:val="000000"/>
                      <w:sz w:val="20"/>
                      <w:szCs w:val="20"/>
                    </w:rPr>
                    <w:t>ráctica</w:t>
                  </w:r>
                  <w:r w:rsidRPr="004035E5">
                    <w:rPr>
                      <w:i/>
                      <w:iCs/>
                      <w:color w:val="000000"/>
                      <w:sz w:val="20"/>
                      <w:szCs w:val="20"/>
                    </w:rPr>
                    <w:t>,</w:t>
                  </w:r>
                  <w:r w:rsidRPr="004035E5">
                    <w:rPr>
                      <w:color w:val="000000"/>
                      <w:sz w:val="20"/>
                      <w:szCs w:val="20"/>
                    </w:rPr>
                    <w:t xml:space="preserve"> el cual permite orientar al programa, Coordinación de prácticas y al mismo escenario en torno a las fortalezas y oportunidades de mejora.</w:t>
                  </w:r>
                </w:p>
              </w:tc>
              <w:tc>
                <w:tcPr>
                  <w:tcW w:w="1746" w:type="dxa"/>
                  <w:vAlign w:val="center"/>
                </w:tcPr>
                <w:p w14:paraId="6C0D14E2" w14:textId="77777777" w:rsidR="000A1D6B" w:rsidRPr="004035E5" w:rsidRDefault="000A1D6B" w:rsidP="0001042E">
                  <w:pPr>
                    <w:spacing w:line="276" w:lineRule="auto"/>
                    <w:jc w:val="center"/>
                    <w:rPr>
                      <w:sz w:val="20"/>
                      <w:szCs w:val="20"/>
                    </w:rPr>
                  </w:pPr>
                  <w:r w:rsidRPr="004035E5">
                    <w:rPr>
                      <w:sz w:val="20"/>
                      <w:szCs w:val="20"/>
                    </w:rPr>
                    <w:t>Semestral</w:t>
                  </w:r>
                </w:p>
              </w:tc>
            </w:tr>
          </w:tbl>
          <w:p w14:paraId="598F027E" w14:textId="77777777" w:rsidR="000A1D6B" w:rsidRPr="00173E61" w:rsidRDefault="000A1D6B" w:rsidP="0001042E">
            <w:pPr>
              <w:spacing w:after="160" w:line="276" w:lineRule="auto"/>
              <w:ind w:right="441"/>
              <w:rPr>
                <w:sz w:val="24"/>
                <w:szCs w:val="24"/>
              </w:rPr>
            </w:pPr>
          </w:p>
          <w:p w14:paraId="48E8C479" w14:textId="5364FD1B" w:rsidR="004035E5" w:rsidRPr="008E1F16" w:rsidRDefault="000A1D6B" w:rsidP="0001042E">
            <w:pPr>
              <w:spacing w:after="160" w:line="276" w:lineRule="auto"/>
              <w:rPr>
                <w:sz w:val="24"/>
                <w:szCs w:val="24"/>
              </w:rPr>
            </w:pPr>
            <w:r w:rsidRPr="00173E61">
              <w:rPr>
                <w:sz w:val="24"/>
                <w:szCs w:val="24"/>
              </w:rPr>
              <w:t xml:space="preserve">Los resultados de la evaluación a las condiciones de calidad en escenarios clínicos y no </w:t>
            </w:r>
            <w:r w:rsidR="00F05EF5" w:rsidRPr="00173E61">
              <w:rPr>
                <w:sz w:val="24"/>
                <w:szCs w:val="24"/>
              </w:rPr>
              <w:t>clínicos</w:t>
            </w:r>
            <w:r w:rsidRPr="00173E61">
              <w:rPr>
                <w:sz w:val="24"/>
                <w:szCs w:val="24"/>
              </w:rPr>
              <w:t xml:space="preserve"> se</w:t>
            </w:r>
            <w:r w:rsidR="00F05EF5">
              <w:rPr>
                <w:sz w:val="24"/>
                <w:szCs w:val="24"/>
              </w:rPr>
              <w:t xml:space="preserve"> analizan </w:t>
            </w:r>
            <w:r w:rsidR="00F05EF5" w:rsidRPr="00173E61">
              <w:rPr>
                <w:sz w:val="24"/>
                <w:szCs w:val="24"/>
              </w:rPr>
              <w:t>a</w:t>
            </w:r>
            <w:r w:rsidRPr="00173E61">
              <w:rPr>
                <w:sz w:val="24"/>
                <w:szCs w:val="24"/>
              </w:rPr>
              <w:t xml:space="preserve"> través de los Comité docencia servicio, y se definen acciones de mejoramiento continuo que propendan por el cumplimiento de los objetivos misionales y el correcto desarrollo de las practicas formativas.</w:t>
            </w:r>
          </w:p>
        </w:tc>
      </w:tr>
      <w:tr w:rsidR="000A1D6B" w14:paraId="23D9BBE4" w14:textId="77777777" w:rsidTr="002A44C5">
        <w:tc>
          <w:tcPr>
            <w:tcW w:w="10070" w:type="dxa"/>
          </w:tcPr>
          <w:p w14:paraId="00A04C6A" w14:textId="77777777" w:rsidR="0085768C" w:rsidRDefault="0085768C" w:rsidP="0001042E">
            <w:pPr>
              <w:spacing w:after="160" w:line="276" w:lineRule="auto"/>
              <w:ind w:right="441"/>
              <w:jc w:val="left"/>
              <w:rPr>
                <w:b/>
                <w:bCs/>
                <w:sz w:val="24"/>
                <w:szCs w:val="24"/>
              </w:rPr>
            </w:pPr>
          </w:p>
          <w:p w14:paraId="574267FC" w14:textId="242D8050" w:rsidR="000A1D6B" w:rsidRPr="00173E61" w:rsidRDefault="000A1D6B" w:rsidP="0001042E">
            <w:pPr>
              <w:spacing w:after="160" w:line="276" w:lineRule="auto"/>
              <w:ind w:right="441"/>
              <w:jc w:val="left"/>
              <w:rPr>
                <w:b/>
                <w:bCs/>
                <w:sz w:val="24"/>
                <w:szCs w:val="24"/>
              </w:rPr>
            </w:pPr>
            <w:r w:rsidRPr="00173E61">
              <w:rPr>
                <w:b/>
                <w:bCs/>
                <w:sz w:val="24"/>
                <w:szCs w:val="24"/>
              </w:rPr>
              <w:t>D. Desarrollo y seguimiento de planes de mejora.</w:t>
            </w:r>
          </w:p>
          <w:p w14:paraId="299C259C" w14:textId="1908DF62" w:rsidR="000A1D6B" w:rsidRDefault="000A1D6B" w:rsidP="0001042E">
            <w:pPr>
              <w:spacing w:line="276" w:lineRule="auto"/>
              <w:rPr>
                <w:sz w:val="24"/>
                <w:szCs w:val="24"/>
              </w:rPr>
            </w:pPr>
            <w:r w:rsidRPr="00173E61">
              <w:rPr>
                <w:sz w:val="24"/>
                <w:szCs w:val="24"/>
              </w:rPr>
              <w:t xml:space="preserve">El desarrollo y seguimiento de acciones de mejora a la relación docencia </w:t>
            </w:r>
            <w:r w:rsidR="000B4557" w:rsidRPr="00173E61">
              <w:rPr>
                <w:sz w:val="24"/>
                <w:szCs w:val="24"/>
              </w:rPr>
              <w:t>servicio, involucra</w:t>
            </w:r>
            <w:r w:rsidRPr="00173E61">
              <w:rPr>
                <w:sz w:val="24"/>
                <w:szCs w:val="24"/>
              </w:rPr>
              <w:t xml:space="preserve"> la participación conjunta de las coordinaciones de prácticas de la facultad de ciencias de la salud y los representantes de los escenarios de práctica. </w:t>
            </w:r>
          </w:p>
          <w:p w14:paraId="599A4972" w14:textId="77777777" w:rsidR="00F70AEA" w:rsidRPr="00173E61" w:rsidRDefault="00F70AEA" w:rsidP="0001042E">
            <w:pPr>
              <w:spacing w:line="276" w:lineRule="auto"/>
              <w:rPr>
                <w:sz w:val="24"/>
                <w:szCs w:val="24"/>
              </w:rPr>
            </w:pPr>
          </w:p>
          <w:p w14:paraId="665B9D33" w14:textId="77777777" w:rsidR="000A1D6B" w:rsidRPr="00173E61" w:rsidRDefault="000A1D6B" w:rsidP="0001042E">
            <w:pPr>
              <w:spacing w:line="276" w:lineRule="auto"/>
              <w:rPr>
                <w:sz w:val="24"/>
                <w:szCs w:val="24"/>
              </w:rPr>
            </w:pPr>
          </w:p>
          <w:p w14:paraId="63AA8AF6" w14:textId="77777777" w:rsidR="000A1D6B" w:rsidRPr="00173E61" w:rsidRDefault="000A1D6B" w:rsidP="0001042E">
            <w:pPr>
              <w:spacing w:line="276" w:lineRule="auto"/>
              <w:rPr>
                <w:sz w:val="24"/>
                <w:szCs w:val="24"/>
              </w:rPr>
            </w:pPr>
            <w:r>
              <w:rPr>
                <w:sz w:val="24"/>
                <w:szCs w:val="24"/>
              </w:rPr>
              <w:t>La actividad</w:t>
            </w:r>
            <w:r w:rsidRPr="00173E61">
              <w:rPr>
                <w:sz w:val="24"/>
                <w:szCs w:val="24"/>
              </w:rPr>
              <w:t xml:space="preserve"> tiene como propósito identificar áreas de oportunidad, establecer metas y realizar cambios específicos que lleven a resultados positivos y sostenibles en el marco de la relación docencia servicio. </w:t>
            </w:r>
          </w:p>
          <w:p w14:paraId="20A1EC9D" w14:textId="77777777" w:rsidR="000A1D6B" w:rsidRPr="00173E61" w:rsidRDefault="000A1D6B" w:rsidP="0001042E">
            <w:pPr>
              <w:spacing w:line="276" w:lineRule="auto"/>
              <w:rPr>
                <w:sz w:val="24"/>
                <w:szCs w:val="24"/>
              </w:rPr>
            </w:pPr>
          </w:p>
          <w:p w14:paraId="7EFF166D" w14:textId="2AC20CED" w:rsidR="000A1D6B" w:rsidRPr="00173E61" w:rsidRDefault="000A1D6B" w:rsidP="0001042E">
            <w:pPr>
              <w:spacing w:line="276" w:lineRule="auto"/>
              <w:rPr>
                <w:sz w:val="24"/>
                <w:szCs w:val="24"/>
              </w:rPr>
            </w:pPr>
            <w:r w:rsidRPr="00173E61">
              <w:rPr>
                <w:sz w:val="24"/>
                <w:szCs w:val="24"/>
              </w:rPr>
              <w:t xml:space="preserve">Las oportunidades de mejora son identificadas </w:t>
            </w:r>
            <w:r>
              <w:rPr>
                <w:sz w:val="24"/>
                <w:szCs w:val="24"/>
              </w:rPr>
              <w:t>en la</w:t>
            </w:r>
            <w:r w:rsidRPr="00173E61">
              <w:rPr>
                <w:sz w:val="24"/>
                <w:szCs w:val="24"/>
              </w:rPr>
              <w:t xml:space="preserve"> evaluación del convenio docencia servicio y sus herramientas de valoración (Revisión documental de las condiciones de calidad, Revisión de condiciones físicas en visitas presenciales y </w:t>
            </w:r>
            <w:r w:rsidR="008D0B21" w:rsidRPr="00173E61">
              <w:rPr>
                <w:sz w:val="24"/>
                <w:szCs w:val="24"/>
              </w:rPr>
              <w:t>Evaluación</w:t>
            </w:r>
            <w:r w:rsidRPr="00173E61">
              <w:rPr>
                <w:sz w:val="24"/>
                <w:szCs w:val="24"/>
              </w:rPr>
              <w:t xml:space="preserve"> integral de las pr</w:t>
            </w:r>
            <w:r w:rsidR="008D0B21">
              <w:rPr>
                <w:sz w:val="24"/>
                <w:szCs w:val="24"/>
              </w:rPr>
              <w:t>á</w:t>
            </w:r>
            <w:r w:rsidRPr="00173E61">
              <w:rPr>
                <w:sz w:val="24"/>
                <w:szCs w:val="24"/>
              </w:rPr>
              <w:t>cticas formativas por estudiantes).</w:t>
            </w:r>
          </w:p>
          <w:p w14:paraId="1B0C5A2C" w14:textId="77777777" w:rsidR="000A1D6B" w:rsidRPr="00173E61" w:rsidRDefault="000A1D6B" w:rsidP="0001042E">
            <w:pPr>
              <w:spacing w:line="276" w:lineRule="auto"/>
              <w:rPr>
                <w:sz w:val="24"/>
                <w:szCs w:val="24"/>
              </w:rPr>
            </w:pPr>
          </w:p>
          <w:p w14:paraId="43EC0627" w14:textId="77777777" w:rsidR="000A1D6B" w:rsidRPr="00173E61" w:rsidRDefault="000A1D6B" w:rsidP="0001042E">
            <w:pPr>
              <w:spacing w:line="276" w:lineRule="auto"/>
              <w:rPr>
                <w:sz w:val="24"/>
                <w:szCs w:val="24"/>
              </w:rPr>
            </w:pPr>
            <w:r w:rsidRPr="00173E61">
              <w:rPr>
                <w:sz w:val="24"/>
                <w:szCs w:val="24"/>
              </w:rPr>
              <w:t xml:space="preserve">La definición de las acciones de mejora responde a las necesidades particulares de cada convenio, y son definidas en conjunto durante los comités docencia servicio (trimestral), o de forma extraordinaria si amerita. </w:t>
            </w:r>
          </w:p>
          <w:p w14:paraId="50B4DA89" w14:textId="77777777" w:rsidR="000A1D6B" w:rsidRPr="00173E61" w:rsidRDefault="000A1D6B" w:rsidP="0001042E">
            <w:pPr>
              <w:spacing w:line="276" w:lineRule="auto"/>
              <w:rPr>
                <w:sz w:val="24"/>
                <w:szCs w:val="24"/>
              </w:rPr>
            </w:pPr>
          </w:p>
          <w:p w14:paraId="4530A7D7" w14:textId="7C9FCEF5" w:rsidR="000A1D6B" w:rsidRPr="00173E61" w:rsidRDefault="000A1D6B" w:rsidP="0001042E">
            <w:pPr>
              <w:spacing w:line="276" w:lineRule="auto"/>
              <w:rPr>
                <w:sz w:val="24"/>
                <w:szCs w:val="24"/>
              </w:rPr>
            </w:pPr>
            <w:r w:rsidRPr="00173E61">
              <w:rPr>
                <w:sz w:val="24"/>
                <w:szCs w:val="24"/>
              </w:rPr>
              <w:t xml:space="preserve">Las acciones de mejora responden a las condiciones del modelo de evaluación de la docencia servicio, descrito por el acuerdo 0273 de 2019 del Ministerio de </w:t>
            </w:r>
            <w:r w:rsidR="008D0B21">
              <w:rPr>
                <w:sz w:val="24"/>
                <w:szCs w:val="24"/>
              </w:rPr>
              <w:t>E</w:t>
            </w:r>
            <w:r w:rsidRPr="00173E61">
              <w:rPr>
                <w:sz w:val="24"/>
                <w:szCs w:val="24"/>
              </w:rPr>
              <w:t xml:space="preserve">ducación y el Ministerio de </w:t>
            </w:r>
            <w:r w:rsidR="008D0B21">
              <w:rPr>
                <w:sz w:val="24"/>
                <w:szCs w:val="24"/>
              </w:rPr>
              <w:t>S</w:t>
            </w:r>
            <w:r w:rsidRPr="00173E61">
              <w:rPr>
                <w:sz w:val="24"/>
                <w:szCs w:val="24"/>
              </w:rPr>
              <w:t xml:space="preserve">alud y </w:t>
            </w:r>
            <w:r w:rsidR="008D0B21">
              <w:rPr>
                <w:sz w:val="24"/>
                <w:szCs w:val="24"/>
              </w:rPr>
              <w:t>P</w:t>
            </w:r>
            <w:r w:rsidRPr="00173E61">
              <w:rPr>
                <w:sz w:val="24"/>
                <w:szCs w:val="24"/>
              </w:rPr>
              <w:t xml:space="preserve">rotección </w:t>
            </w:r>
            <w:r w:rsidR="008D0B21">
              <w:rPr>
                <w:sz w:val="24"/>
                <w:szCs w:val="24"/>
              </w:rPr>
              <w:t>S</w:t>
            </w:r>
            <w:r w:rsidRPr="00173E61">
              <w:rPr>
                <w:sz w:val="24"/>
                <w:szCs w:val="24"/>
              </w:rPr>
              <w:t>ocial. Así, se definen estrategias para garantizar las condiciones de calidad: Aspectos generales, Capacidad instalada, Seguridad, Protección y Bienestar, Organización administrativa para la docencia servicio, Personal docente, Practicas formativas y Cultura de mejoramiento continuo.</w:t>
            </w:r>
          </w:p>
          <w:p w14:paraId="23713196" w14:textId="77777777" w:rsidR="005D539A" w:rsidRDefault="005D539A" w:rsidP="0001042E">
            <w:pPr>
              <w:spacing w:line="276" w:lineRule="auto"/>
              <w:rPr>
                <w:sz w:val="24"/>
                <w:szCs w:val="24"/>
              </w:rPr>
            </w:pPr>
          </w:p>
          <w:p w14:paraId="019A4CD7" w14:textId="34BFFFDA" w:rsidR="000A1D6B" w:rsidRPr="00173E61" w:rsidRDefault="000A1D6B" w:rsidP="0001042E">
            <w:pPr>
              <w:spacing w:line="276" w:lineRule="auto"/>
              <w:rPr>
                <w:sz w:val="24"/>
                <w:szCs w:val="24"/>
              </w:rPr>
            </w:pPr>
            <w:r w:rsidRPr="00173E61">
              <w:rPr>
                <w:sz w:val="24"/>
                <w:szCs w:val="24"/>
              </w:rPr>
              <w:t xml:space="preserve">La definición y seguimiento de las acciones de mejora se genera en el formato </w:t>
            </w:r>
            <w:r w:rsidR="00F50987" w:rsidRPr="00A731E8">
              <w:rPr>
                <w:sz w:val="24"/>
                <w:szCs w:val="24"/>
              </w:rPr>
              <w:t>DOC-</w:t>
            </w:r>
            <w:r w:rsidR="00F50987" w:rsidRPr="00A731E8">
              <w:rPr>
                <w:i/>
                <w:iCs/>
                <w:sz w:val="24"/>
                <w:szCs w:val="24"/>
              </w:rPr>
              <w:t>F-</w:t>
            </w:r>
            <w:r w:rsidR="00A731E8" w:rsidRPr="00A731E8">
              <w:rPr>
                <w:i/>
                <w:iCs/>
                <w:sz w:val="24"/>
                <w:szCs w:val="24"/>
              </w:rPr>
              <w:t>21</w:t>
            </w:r>
            <w:r w:rsidR="00DE31B5">
              <w:rPr>
                <w:i/>
                <w:iCs/>
                <w:sz w:val="24"/>
                <w:szCs w:val="24"/>
              </w:rPr>
              <w:t>9</w:t>
            </w:r>
            <w:r w:rsidR="00A731E8" w:rsidRPr="00A731E8">
              <w:rPr>
                <w:i/>
                <w:iCs/>
                <w:sz w:val="24"/>
                <w:szCs w:val="24"/>
              </w:rPr>
              <w:t xml:space="preserve"> Plan</w:t>
            </w:r>
            <w:r w:rsidRPr="00A731E8">
              <w:rPr>
                <w:i/>
                <w:iCs/>
                <w:sz w:val="24"/>
                <w:szCs w:val="24"/>
              </w:rPr>
              <w:t xml:space="preserve"> de Mejoramiento a la </w:t>
            </w:r>
            <w:r w:rsidR="008D0B21">
              <w:rPr>
                <w:i/>
                <w:iCs/>
                <w:sz w:val="24"/>
                <w:szCs w:val="24"/>
              </w:rPr>
              <w:t>D</w:t>
            </w:r>
            <w:r w:rsidRPr="00A731E8">
              <w:rPr>
                <w:i/>
                <w:iCs/>
                <w:sz w:val="24"/>
                <w:szCs w:val="24"/>
              </w:rPr>
              <w:t xml:space="preserve">ocencia </w:t>
            </w:r>
            <w:r w:rsidR="008D0B21">
              <w:rPr>
                <w:i/>
                <w:iCs/>
                <w:sz w:val="24"/>
                <w:szCs w:val="24"/>
              </w:rPr>
              <w:t>S</w:t>
            </w:r>
            <w:r w:rsidRPr="00A731E8">
              <w:rPr>
                <w:i/>
                <w:iCs/>
                <w:sz w:val="24"/>
                <w:szCs w:val="24"/>
              </w:rPr>
              <w:t>ervicio</w:t>
            </w:r>
            <w:r w:rsidRPr="00173E61">
              <w:rPr>
                <w:sz w:val="24"/>
                <w:szCs w:val="24"/>
              </w:rPr>
              <w:t xml:space="preserve">, en el que se define: Condición de calidad, Estado de la ejecución, Fecha de apertura, Hallazgo, Origen del hallazgo, Acciones de mejoramiento, Responsables, Medio de validación y seguimiento a la ejecución. </w:t>
            </w:r>
          </w:p>
          <w:p w14:paraId="17829479" w14:textId="77777777" w:rsidR="000A1D6B" w:rsidRPr="00173E61" w:rsidRDefault="000A1D6B" w:rsidP="0001042E">
            <w:pPr>
              <w:spacing w:line="276" w:lineRule="auto"/>
              <w:rPr>
                <w:sz w:val="24"/>
                <w:szCs w:val="24"/>
              </w:rPr>
            </w:pPr>
            <w:r w:rsidRPr="00173E61">
              <w:rPr>
                <w:sz w:val="24"/>
                <w:szCs w:val="24"/>
              </w:rPr>
              <w:t xml:space="preserve"> </w:t>
            </w:r>
          </w:p>
          <w:p w14:paraId="3E668E1C" w14:textId="4EBB740A" w:rsidR="000A1D6B" w:rsidRPr="009E511A" w:rsidRDefault="000A1D6B" w:rsidP="009E511A">
            <w:pPr>
              <w:spacing w:line="276" w:lineRule="auto"/>
              <w:rPr>
                <w:sz w:val="24"/>
                <w:szCs w:val="24"/>
                <w:lang w:val="es-ES"/>
              </w:rPr>
            </w:pPr>
            <w:r w:rsidRPr="00173E61">
              <w:rPr>
                <w:sz w:val="24"/>
                <w:szCs w:val="24"/>
              </w:rPr>
              <w:t xml:space="preserve">El registro de todo el desarrollo y seguimiento de planes de mejora al convenio docencia servicio, quedara registrado en </w:t>
            </w:r>
            <w:r w:rsidR="00D91B8E">
              <w:rPr>
                <w:sz w:val="24"/>
                <w:szCs w:val="24"/>
              </w:rPr>
              <w:t xml:space="preserve">el </w:t>
            </w:r>
            <w:r w:rsidR="00D91B8E" w:rsidRPr="001C488E">
              <w:rPr>
                <w:i/>
                <w:iCs/>
                <w:sz w:val="24"/>
                <w:szCs w:val="24"/>
              </w:rPr>
              <w:t xml:space="preserve">DOC-F-215 </w:t>
            </w:r>
            <w:r w:rsidRPr="001C488E">
              <w:rPr>
                <w:i/>
                <w:iCs/>
                <w:sz w:val="24"/>
                <w:szCs w:val="24"/>
              </w:rPr>
              <w:t xml:space="preserve">Acta de </w:t>
            </w:r>
            <w:r w:rsidR="008D0B21">
              <w:rPr>
                <w:i/>
                <w:iCs/>
                <w:sz w:val="24"/>
                <w:szCs w:val="24"/>
              </w:rPr>
              <w:t>R</w:t>
            </w:r>
            <w:r w:rsidRPr="001C488E">
              <w:rPr>
                <w:i/>
                <w:iCs/>
                <w:sz w:val="24"/>
                <w:szCs w:val="24"/>
              </w:rPr>
              <w:t xml:space="preserve">euniones </w:t>
            </w:r>
            <w:r w:rsidR="008D0B21">
              <w:rPr>
                <w:i/>
                <w:iCs/>
                <w:sz w:val="24"/>
                <w:szCs w:val="24"/>
              </w:rPr>
              <w:t>C</w:t>
            </w:r>
            <w:r w:rsidRPr="001C488E">
              <w:rPr>
                <w:i/>
                <w:iCs/>
                <w:sz w:val="24"/>
                <w:szCs w:val="24"/>
              </w:rPr>
              <w:t xml:space="preserve">oda </w:t>
            </w:r>
            <w:r w:rsidR="008D0B21">
              <w:rPr>
                <w:i/>
                <w:iCs/>
                <w:sz w:val="24"/>
                <w:szCs w:val="24"/>
              </w:rPr>
              <w:t>I</w:t>
            </w:r>
            <w:r w:rsidRPr="001C488E">
              <w:rPr>
                <w:i/>
                <w:iCs/>
                <w:sz w:val="24"/>
                <w:szCs w:val="24"/>
              </w:rPr>
              <w:t xml:space="preserve">nterinstitucional </w:t>
            </w:r>
            <w:r>
              <w:rPr>
                <w:sz w:val="24"/>
                <w:szCs w:val="24"/>
              </w:rPr>
              <w:t xml:space="preserve">para </w:t>
            </w:r>
            <w:r w:rsidR="008D0B21">
              <w:rPr>
                <w:sz w:val="24"/>
                <w:szCs w:val="24"/>
              </w:rPr>
              <w:t>E</w:t>
            </w:r>
            <w:r>
              <w:rPr>
                <w:sz w:val="24"/>
                <w:szCs w:val="24"/>
              </w:rPr>
              <w:t xml:space="preserve">scenarios </w:t>
            </w:r>
            <w:r w:rsidR="008D0B21">
              <w:rPr>
                <w:sz w:val="24"/>
                <w:szCs w:val="24"/>
              </w:rPr>
              <w:t>C</w:t>
            </w:r>
            <w:r>
              <w:rPr>
                <w:sz w:val="24"/>
                <w:szCs w:val="24"/>
              </w:rPr>
              <w:t>línicos</w:t>
            </w:r>
            <w:r w:rsidRPr="00173E61">
              <w:rPr>
                <w:sz w:val="24"/>
                <w:szCs w:val="24"/>
              </w:rPr>
              <w:t xml:space="preserve"> </w:t>
            </w:r>
            <w:r>
              <w:rPr>
                <w:sz w:val="24"/>
                <w:szCs w:val="24"/>
              </w:rPr>
              <w:t xml:space="preserve">y </w:t>
            </w:r>
            <w:r w:rsidR="001C488E">
              <w:rPr>
                <w:sz w:val="24"/>
                <w:szCs w:val="24"/>
              </w:rPr>
              <w:t xml:space="preserve">el </w:t>
            </w:r>
            <w:r w:rsidR="009E511A" w:rsidRPr="009E511A">
              <w:rPr>
                <w:i/>
                <w:iCs/>
                <w:sz w:val="24"/>
                <w:szCs w:val="24"/>
              </w:rPr>
              <w:t xml:space="preserve">DOC-F–91 </w:t>
            </w:r>
            <w:r w:rsidR="008D0B21">
              <w:rPr>
                <w:i/>
                <w:iCs/>
                <w:sz w:val="24"/>
                <w:szCs w:val="24"/>
              </w:rPr>
              <w:t>A</w:t>
            </w:r>
            <w:r w:rsidR="009E511A" w:rsidRPr="009E511A">
              <w:rPr>
                <w:i/>
                <w:iCs/>
                <w:sz w:val="24"/>
                <w:szCs w:val="24"/>
              </w:rPr>
              <w:t xml:space="preserve">cta de </w:t>
            </w:r>
            <w:r w:rsidR="008D0B21">
              <w:rPr>
                <w:i/>
                <w:iCs/>
                <w:sz w:val="24"/>
                <w:szCs w:val="24"/>
              </w:rPr>
              <w:t>V</w:t>
            </w:r>
            <w:r w:rsidR="009E511A" w:rsidRPr="009E511A">
              <w:rPr>
                <w:i/>
                <w:iCs/>
                <w:sz w:val="24"/>
                <w:szCs w:val="24"/>
              </w:rPr>
              <w:t xml:space="preserve">isita y/o </w:t>
            </w:r>
            <w:r w:rsidR="008D0B21">
              <w:rPr>
                <w:i/>
                <w:iCs/>
                <w:sz w:val="24"/>
                <w:szCs w:val="24"/>
              </w:rPr>
              <w:t>S</w:t>
            </w:r>
            <w:r w:rsidR="009E511A" w:rsidRPr="009E511A">
              <w:rPr>
                <w:i/>
                <w:iCs/>
                <w:sz w:val="24"/>
                <w:szCs w:val="24"/>
              </w:rPr>
              <w:t xml:space="preserve">eguimiento al </w:t>
            </w:r>
            <w:r w:rsidR="008D0B21">
              <w:rPr>
                <w:i/>
                <w:iCs/>
                <w:sz w:val="24"/>
                <w:szCs w:val="24"/>
              </w:rPr>
              <w:t>E</w:t>
            </w:r>
            <w:r w:rsidR="009E511A" w:rsidRPr="009E511A">
              <w:rPr>
                <w:i/>
                <w:iCs/>
                <w:sz w:val="24"/>
                <w:szCs w:val="24"/>
              </w:rPr>
              <w:t xml:space="preserve">scenario de </w:t>
            </w:r>
            <w:r w:rsidR="008D0B21">
              <w:rPr>
                <w:i/>
                <w:iCs/>
                <w:sz w:val="24"/>
                <w:szCs w:val="24"/>
              </w:rPr>
              <w:t>P</w:t>
            </w:r>
            <w:r w:rsidR="009E511A" w:rsidRPr="009E511A">
              <w:rPr>
                <w:i/>
                <w:iCs/>
                <w:sz w:val="24"/>
                <w:szCs w:val="24"/>
              </w:rPr>
              <w:t>ráctica</w:t>
            </w:r>
            <w:r w:rsidR="009E511A">
              <w:rPr>
                <w:sz w:val="24"/>
                <w:szCs w:val="24"/>
                <w:lang w:val="es-ES"/>
              </w:rPr>
              <w:t xml:space="preserve"> </w:t>
            </w:r>
            <w:r>
              <w:rPr>
                <w:sz w:val="24"/>
                <w:szCs w:val="24"/>
              </w:rPr>
              <w:t xml:space="preserve">para escenarios no clínicos </w:t>
            </w:r>
            <w:r w:rsidRPr="00173E61">
              <w:rPr>
                <w:sz w:val="24"/>
                <w:szCs w:val="24"/>
              </w:rPr>
              <w:t>como gestión documental interinstitucional.</w:t>
            </w:r>
          </w:p>
          <w:p w14:paraId="1F98BC4F" w14:textId="77777777" w:rsidR="00F05EF5" w:rsidRDefault="00F05EF5" w:rsidP="0001042E">
            <w:pPr>
              <w:spacing w:after="160" w:line="276" w:lineRule="auto"/>
              <w:rPr>
                <w:b/>
                <w:bCs/>
                <w:sz w:val="24"/>
                <w:szCs w:val="24"/>
              </w:rPr>
            </w:pPr>
          </w:p>
          <w:p w14:paraId="0175EB8A" w14:textId="4AAFF387" w:rsidR="00F05EF5" w:rsidRPr="00173E61" w:rsidRDefault="00F05EF5" w:rsidP="0001042E">
            <w:pPr>
              <w:spacing w:after="160" w:line="276" w:lineRule="auto"/>
              <w:rPr>
                <w:b/>
                <w:bCs/>
                <w:sz w:val="24"/>
                <w:szCs w:val="24"/>
              </w:rPr>
            </w:pPr>
          </w:p>
        </w:tc>
      </w:tr>
    </w:tbl>
    <w:p w14:paraId="10511477" w14:textId="77777777" w:rsidR="002A44C5" w:rsidRDefault="002A44C5"/>
    <w:p w14:paraId="2530AE73" w14:textId="77777777" w:rsidR="00F05EF5" w:rsidRDefault="00F05EF5"/>
    <w:p w14:paraId="5DE80BB9" w14:textId="5A7139BB" w:rsidR="00F05EF5" w:rsidRDefault="00F05EF5"/>
    <w:tbl>
      <w:tblPr>
        <w:tblStyle w:val="Tablaconcuadrcula"/>
        <w:tblW w:w="0" w:type="auto"/>
        <w:tblLook w:val="04A0" w:firstRow="1" w:lastRow="0" w:firstColumn="1" w:lastColumn="0" w:noHBand="0" w:noVBand="1"/>
      </w:tblPr>
      <w:tblGrid>
        <w:gridCol w:w="3256"/>
        <w:gridCol w:w="6814"/>
      </w:tblGrid>
      <w:tr w:rsidR="00F1530B" w:rsidRPr="00F40183" w14:paraId="4072E9AD" w14:textId="77777777" w:rsidTr="005A6B48">
        <w:tc>
          <w:tcPr>
            <w:tcW w:w="10070" w:type="dxa"/>
            <w:gridSpan w:val="2"/>
            <w:shd w:val="clear" w:color="auto" w:fill="F2F2F2" w:themeFill="background1" w:themeFillShade="F2"/>
          </w:tcPr>
          <w:p w14:paraId="79DA22B8" w14:textId="01FCA1AE" w:rsidR="00F1530B" w:rsidRPr="00F40183" w:rsidRDefault="00F1530B" w:rsidP="00F1530B">
            <w:pPr>
              <w:spacing w:line="276" w:lineRule="auto"/>
              <w:jc w:val="center"/>
              <w:rPr>
                <w:b/>
              </w:rPr>
            </w:pPr>
            <w:r w:rsidRPr="00F40183">
              <w:rPr>
                <w:b/>
              </w:rPr>
              <w:t xml:space="preserve">MODOS DE VERIFICACIÓN </w:t>
            </w:r>
          </w:p>
        </w:tc>
      </w:tr>
      <w:tr w:rsidR="00600B00" w:rsidRPr="00F40183" w14:paraId="3CFCFE2B" w14:textId="77777777" w:rsidTr="00F40183">
        <w:tc>
          <w:tcPr>
            <w:tcW w:w="3256" w:type="dxa"/>
            <w:shd w:val="clear" w:color="auto" w:fill="F2F2F2" w:themeFill="background1" w:themeFillShade="F2"/>
          </w:tcPr>
          <w:p w14:paraId="212D1DF1" w14:textId="6817EDA5" w:rsidR="00600B00" w:rsidRPr="00F40183" w:rsidRDefault="00600B00" w:rsidP="00600B00">
            <w:pPr>
              <w:spacing w:line="276" w:lineRule="auto"/>
              <w:jc w:val="center"/>
              <w:rPr>
                <w:b/>
              </w:rPr>
            </w:pPr>
            <w:r w:rsidRPr="00F40183">
              <w:rPr>
                <w:b/>
              </w:rPr>
              <w:t>Actividad</w:t>
            </w:r>
          </w:p>
        </w:tc>
        <w:tc>
          <w:tcPr>
            <w:tcW w:w="6814" w:type="dxa"/>
            <w:shd w:val="clear" w:color="auto" w:fill="F2F2F2" w:themeFill="background1" w:themeFillShade="F2"/>
          </w:tcPr>
          <w:p w14:paraId="5AE27706" w14:textId="2C5E16CD" w:rsidR="00600B00" w:rsidRPr="00F40183" w:rsidRDefault="00600B00" w:rsidP="00600B00">
            <w:pPr>
              <w:spacing w:line="276" w:lineRule="auto"/>
              <w:jc w:val="center"/>
              <w:rPr>
                <w:b/>
              </w:rPr>
            </w:pPr>
            <w:r w:rsidRPr="00F40183">
              <w:rPr>
                <w:b/>
              </w:rPr>
              <w:t xml:space="preserve">Formatos </w:t>
            </w:r>
            <w:r w:rsidR="00801973">
              <w:rPr>
                <w:b/>
              </w:rPr>
              <w:t>A</w:t>
            </w:r>
            <w:r w:rsidRPr="00F40183">
              <w:rPr>
                <w:b/>
              </w:rPr>
              <w:t xml:space="preserve">sociados </w:t>
            </w:r>
          </w:p>
        </w:tc>
      </w:tr>
      <w:tr w:rsidR="00600B00" w:rsidRPr="00F40183" w14:paraId="56DE3337" w14:textId="77777777" w:rsidTr="00F40183">
        <w:trPr>
          <w:trHeight w:val="726"/>
        </w:trPr>
        <w:tc>
          <w:tcPr>
            <w:tcW w:w="3256" w:type="dxa"/>
            <w:vAlign w:val="center"/>
          </w:tcPr>
          <w:p w14:paraId="50AF7B0E" w14:textId="78A60611" w:rsidR="00600B00" w:rsidRPr="00F40183" w:rsidRDefault="0014017E" w:rsidP="00EE1F18">
            <w:pPr>
              <w:spacing w:line="276" w:lineRule="auto"/>
              <w:rPr>
                <w:sz w:val="20"/>
                <w:szCs w:val="20"/>
              </w:rPr>
            </w:pPr>
            <w:r w:rsidRPr="00F40183">
              <w:rPr>
                <w:sz w:val="20"/>
                <w:szCs w:val="20"/>
              </w:rPr>
              <w:t xml:space="preserve">A. </w:t>
            </w:r>
            <w:r w:rsidR="00890CEB" w:rsidRPr="00F40183">
              <w:rPr>
                <w:sz w:val="20"/>
                <w:szCs w:val="20"/>
              </w:rPr>
              <w:t>Comité docencia servici</w:t>
            </w:r>
            <w:r w:rsidR="001463D2" w:rsidRPr="00F40183">
              <w:rPr>
                <w:sz w:val="20"/>
                <w:szCs w:val="20"/>
              </w:rPr>
              <w:t>o</w:t>
            </w:r>
          </w:p>
        </w:tc>
        <w:tc>
          <w:tcPr>
            <w:tcW w:w="6814" w:type="dxa"/>
            <w:vAlign w:val="center"/>
          </w:tcPr>
          <w:p w14:paraId="7710B434" w14:textId="587533E6" w:rsidR="00A229CF" w:rsidRPr="00F40183" w:rsidRDefault="008E0F7B" w:rsidP="00F40183">
            <w:pPr>
              <w:pStyle w:val="Prrafodelista"/>
              <w:numPr>
                <w:ilvl w:val="0"/>
                <w:numId w:val="28"/>
              </w:numPr>
              <w:rPr>
                <w:sz w:val="20"/>
                <w:szCs w:val="20"/>
              </w:rPr>
            </w:pPr>
            <w:r w:rsidRPr="00F40183">
              <w:rPr>
                <w:sz w:val="20"/>
                <w:szCs w:val="20"/>
              </w:rPr>
              <w:t>DOC-F-215 Acta de reuniones coda interinstitucional</w:t>
            </w:r>
          </w:p>
        </w:tc>
      </w:tr>
      <w:tr w:rsidR="00600B00" w:rsidRPr="00F40183" w14:paraId="2008F601" w14:textId="77777777" w:rsidTr="0085768C">
        <w:trPr>
          <w:trHeight w:val="1201"/>
        </w:trPr>
        <w:tc>
          <w:tcPr>
            <w:tcW w:w="3256" w:type="dxa"/>
            <w:vAlign w:val="center"/>
          </w:tcPr>
          <w:p w14:paraId="255F966E" w14:textId="5895AA66" w:rsidR="00600B00" w:rsidRPr="00F40183" w:rsidRDefault="0014017E" w:rsidP="00EE1F18">
            <w:pPr>
              <w:spacing w:line="276" w:lineRule="auto"/>
              <w:rPr>
                <w:sz w:val="20"/>
                <w:szCs w:val="20"/>
              </w:rPr>
            </w:pPr>
            <w:r w:rsidRPr="00F40183">
              <w:rPr>
                <w:sz w:val="20"/>
                <w:szCs w:val="20"/>
              </w:rPr>
              <w:t xml:space="preserve">B. </w:t>
            </w:r>
            <w:r w:rsidR="00890CEB" w:rsidRPr="00F40183">
              <w:rPr>
                <w:sz w:val="20"/>
                <w:szCs w:val="20"/>
              </w:rPr>
              <w:t>Contraprestación</w:t>
            </w:r>
          </w:p>
        </w:tc>
        <w:tc>
          <w:tcPr>
            <w:tcW w:w="6814" w:type="dxa"/>
            <w:vAlign w:val="center"/>
          </w:tcPr>
          <w:p w14:paraId="2DA4132B" w14:textId="7E97BC99" w:rsidR="009462E0" w:rsidRPr="00F40183" w:rsidRDefault="009462E0" w:rsidP="00F40183">
            <w:pPr>
              <w:pStyle w:val="Prrafodelista"/>
              <w:numPr>
                <w:ilvl w:val="0"/>
                <w:numId w:val="28"/>
              </w:numPr>
              <w:rPr>
                <w:sz w:val="20"/>
                <w:szCs w:val="20"/>
              </w:rPr>
            </w:pPr>
            <w:r w:rsidRPr="00F40183">
              <w:rPr>
                <w:sz w:val="20"/>
                <w:szCs w:val="20"/>
              </w:rPr>
              <w:t>Liquidación de contraprestación - Comunicado externo del Sistema Académico Integral de Documentos – SAIA</w:t>
            </w:r>
          </w:p>
          <w:p w14:paraId="5F1ABE72" w14:textId="1D0F2E68" w:rsidR="00600B00" w:rsidRPr="0085768C" w:rsidRDefault="00DF3A6C" w:rsidP="0085768C">
            <w:pPr>
              <w:pStyle w:val="Prrafodelista"/>
              <w:numPr>
                <w:ilvl w:val="0"/>
                <w:numId w:val="28"/>
              </w:numPr>
              <w:rPr>
                <w:sz w:val="20"/>
                <w:szCs w:val="20"/>
              </w:rPr>
            </w:pPr>
            <w:r w:rsidRPr="00F40183">
              <w:rPr>
                <w:sz w:val="20"/>
                <w:szCs w:val="20"/>
              </w:rPr>
              <w:t xml:space="preserve">GAF-F-19 </w:t>
            </w:r>
            <w:r w:rsidR="001C488E">
              <w:rPr>
                <w:sz w:val="20"/>
                <w:szCs w:val="20"/>
              </w:rPr>
              <w:t>A</w:t>
            </w:r>
            <w:r w:rsidRPr="00F40183">
              <w:rPr>
                <w:sz w:val="20"/>
                <w:szCs w:val="20"/>
              </w:rPr>
              <w:t xml:space="preserve">cta de contraprestación </w:t>
            </w:r>
          </w:p>
        </w:tc>
      </w:tr>
      <w:tr w:rsidR="00600B00" w:rsidRPr="00F40183" w14:paraId="4782EFE6" w14:textId="77777777" w:rsidTr="00F40183">
        <w:trPr>
          <w:trHeight w:val="1269"/>
        </w:trPr>
        <w:tc>
          <w:tcPr>
            <w:tcW w:w="3256" w:type="dxa"/>
            <w:vAlign w:val="center"/>
          </w:tcPr>
          <w:p w14:paraId="12D24EFF" w14:textId="0C247D29" w:rsidR="00600B00" w:rsidRPr="00F40183" w:rsidRDefault="0014017E" w:rsidP="00EE1F18">
            <w:pPr>
              <w:spacing w:line="276" w:lineRule="auto"/>
              <w:rPr>
                <w:sz w:val="20"/>
                <w:szCs w:val="20"/>
              </w:rPr>
            </w:pPr>
            <w:r w:rsidRPr="00F40183">
              <w:rPr>
                <w:sz w:val="20"/>
                <w:szCs w:val="20"/>
              </w:rPr>
              <w:t xml:space="preserve">C. </w:t>
            </w:r>
            <w:r w:rsidR="00890CEB" w:rsidRPr="00F40183">
              <w:rPr>
                <w:sz w:val="20"/>
                <w:szCs w:val="20"/>
              </w:rPr>
              <w:t>Evaluación del convenio docencia servicio</w:t>
            </w:r>
          </w:p>
        </w:tc>
        <w:tc>
          <w:tcPr>
            <w:tcW w:w="6814" w:type="dxa"/>
            <w:vAlign w:val="center"/>
          </w:tcPr>
          <w:p w14:paraId="182F17F9" w14:textId="77777777" w:rsidR="00D0050E" w:rsidRPr="00F40183" w:rsidRDefault="00D0050E" w:rsidP="00EB2480">
            <w:pPr>
              <w:pStyle w:val="Prrafodelista"/>
              <w:ind w:left="360"/>
              <w:rPr>
                <w:sz w:val="20"/>
                <w:szCs w:val="20"/>
              </w:rPr>
            </w:pPr>
          </w:p>
          <w:p w14:paraId="33995222" w14:textId="34104951" w:rsidR="00EF1737" w:rsidRDefault="00EF1737" w:rsidP="00EB2480">
            <w:pPr>
              <w:pStyle w:val="Prrafodelista"/>
              <w:numPr>
                <w:ilvl w:val="0"/>
                <w:numId w:val="28"/>
              </w:numPr>
              <w:rPr>
                <w:sz w:val="20"/>
                <w:szCs w:val="20"/>
              </w:rPr>
            </w:pPr>
            <w:r w:rsidRPr="00F40183">
              <w:rPr>
                <w:sz w:val="20"/>
                <w:szCs w:val="20"/>
              </w:rPr>
              <w:t xml:space="preserve">DOC-F-216 Evaluación de las condiciones de calidad para la docencia servicio en escenarios </w:t>
            </w:r>
            <w:r w:rsidR="00EB2480">
              <w:rPr>
                <w:sz w:val="20"/>
                <w:szCs w:val="20"/>
              </w:rPr>
              <w:t>clínicos</w:t>
            </w:r>
          </w:p>
          <w:p w14:paraId="73C097E6" w14:textId="06A0B9CB" w:rsidR="00EB2480" w:rsidRPr="00EB2480" w:rsidRDefault="00EB2480" w:rsidP="00EB2480">
            <w:pPr>
              <w:numPr>
                <w:ilvl w:val="0"/>
                <w:numId w:val="28"/>
              </w:numPr>
              <w:rPr>
                <w:sz w:val="20"/>
                <w:szCs w:val="20"/>
              </w:rPr>
            </w:pPr>
            <w:r w:rsidRPr="00EB2480">
              <w:rPr>
                <w:sz w:val="20"/>
                <w:szCs w:val="20"/>
              </w:rPr>
              <w:t>DOC-F-217 Evaluación de las condiciones de calidad para la docencia servicio en escenarios no clínicos</w:t>
            </w:r>
          </w:p>
          <w:p w14:paraId="1BF0BDFE" w14:textId="25579A06" w:rsidR="00EF1737" w:rsidRPr="00F40183" w:rsidRDefault="00EF1737" w:rsidP="00EB2480">
            <w:pPr>
              <w:pStyle w:val="Prrafodelista"/>
              <w:numPr>
                <w:ilvl w:val="0"/>
                <w:numId w:val="28"/>
              </w:numPr>
              <w:rPr>
                <w:sz w:val="20"/>
                <w:szCs w:val="20"/>
              </w:rPr>
            </w:pPr>
            <w:r w:rsidRPr="00F40183">
              <w:rPr>
                <w:sz w:val="20"/>
                <w:szCs w:val="20"/>
              </w:rPr>
              <w:t>DOC-F-21</w:t>
            </w:r>
            <w:r w:rsidR="003E69ED">
              <w:rPr>
                <w:sz w:val="20"/>
                <w:szCs w:val="20"/>
              </w:rPr>
              <w:t>1</w:t>
            </w:r>
            <w:r w:rsidRPr="00F40183">
              <w:rPr>
                <w:sz w:val="20"/>
                <w:szCs w:val="20"/>
              </w:rPr>
              <w:t xml:space="preserve"> </w:t>
            </w:r>
            <w:r w:rsidR="00801973" w:rsidRPr="00F40183">
              <w:rPr>
                <w:sz w:val="20"/>
                <w:szCs w:val="20"/>
              </w:rPr>
              <w:t>Evaluación</w:t>
            </w:r>
            <w:r w:rsidRPr="00F40183">
              <w:rPr>
                <w:sz w:val="20"/>
                <w:szCs w:val="20"/>
              </w:rPr>
              <w:t xml:space="preserve"> integral </w:t>
            </w:r>
            <w:r w:rsidR="00097132">
              <w:rPr>
                <w:sz w:val="20"/>
                <w:szCs w:val="20"/>
              </w:rPr>
              <w:t>de las practicas formativas</w:t>
            </w:r>
          </w:p>
          <w:p w14:paraId="292D3CD1" w14:textId="4E71879B" w:rsidR="00D0050E" w:rsidRPr="00F40183" w:rsidRDefault="00D0050E" w:rsidP="00845071">
            <w:pPr>
              <w:pStyle w:val="Prrafodelista"/>
              <w:ind w:left="360"/>
              <w:rPr>
                <w:sz w:val="20"/>
                <w:szCs w:val="20"/>
              </w:rPr>
            </w:pPr>
          </w:p>
        </w:tc>
      </w:tr>
      <w:tr w:rsidR="004C6843" w:rsidRPr="00F40183" w14:paraId="1E5928A3" w14:textId="77777777" w:rsidTr="009E511A">
        <w:trPr>
          <w:trHeight w:val="1247"/>
        </w:trPr>
        <w:tc>
          <w:tcPr>
            <w:tcW w:w="3256" w:type="dxa"/>
            <w:vAlign w:val="center"/>
          </w:tcPr>
          <w:p w14:paraId="5B1347CB" w14:textId="240FD217" w:rsidR="004C6843" w:rsidRPr="00F40183" w:rsidRDefault="0014017E" w:rsidP="00EE1F18">
            <w:pPr>
              <w:spacing w:line="276" w:lineRule="auto"/>
              <w:rPr>
                <w:sz w:val="20"/>
                <w:szCs w:val="20"/>
              </w:rPr>
            </w:pPr>
            <w:r w:rsidRPr="00F40183">
              <w:rPr>
                <w:sz w:val="20"/>
                <w:szCs w:val="20"/>
              </w:rPr>
              <w:t xml:space="preserve">D. </w:t>
            </w:r>
            <w:r w:rsidR="00890CEB" w:rsidRPr="00F40183">
              <w:rPr>
                <w:sz w:val="20"/>
                <w:szCs w:val="20"/>
              </w:rPr>
              <w:t>Desarrollo y seguimiento de planes de mejora</w:t>
            </w:r>
          </w:p>
        </w:tc>
        <w:tc>
          <w:tcPr>
            <w:tcW w:w="6814" w:type="dxa"/>
            <w:vAlign w:val="center"/>
          </w:tcPr>
          <w:p w14:paraId="4B51DFE0" w14:textId="77777777" w:rsidR="00BD296D" w:rsidRPr="00F40183" w:rsidRDefault="00BD296D" w:rsidP="00F40183">
            <w:pPr>
              <w:pStyle w:val="Prrafodelista"/>
              <w:numPr>
                <w:ilvl w:val="0"/>
                <w:numId w:val="28"/>
              </w:numPr>
              <w:rPr>
                <w:sz w:val="20"/>
                <w:szCs w:val="20"/>
              </w:rPr>
            </w:pPr>
            <w:r w:rsidRPr="00F40183">
              <w:rPr>
                <w:sz w:val="20"/>
                <w:szCs w:val="20"/>
              </w:rPr>
              <w:t>DOC-F-218 Plan de Mejoramiento a la docencia servicio</w:t>
            </w:r>
          </w:p>
          <w:p w14:paraId="0DB61BE7" w14:textId="0D844B64" w:rsidR="00505470" w:rsidRPr="009E511A" w:rsidRDefault="009E511A" w:rsidP="009E511A">
            <w:pPr>
              <w:numPr>
                <w:ilvl w:val="0"/>
                <w:numId w:val="28"/>
              </w:numPr>
              <w:rPr>
                <w:sz w:val="20"/>
                <w:szCs w:val="20"/>
              </w:rPr>
            </w:pPr>
            <w:r w:rsidRPr="009E511A">
              <w:rPr>
                <w:sz w:val="20"/>
                <w:szCs w:val="20"/>
              </w:rPr>
              <w:t>DOC - F – 91 acta de visita y/o seguimiento al escenario de práctica</w:t>
            </w:r>
          </w:p>
        </w:tc>
      </w:tr>
    </w:tbl>
    <w:p w14:paraId="01D6EBD5" w14:textId="77777777" w:rsidR="00397BCC" w:rsidRDefault="00397BCC" w:rsidP="00397BCC">
      <w:pPr>
        <w:spacing w:line="276" w:lineRule="auto"/>
        <w:rPr>
          <w:b/>
          <w:sz w:val="24"/>
          <w:szCs w:val="24"/>
        </w:rPr>
      </w:pPr>
    </w:p>
    <w:p w14:paraId="0999FC24" w14:textId="765D0CEF" w:rsidR="00F62277" w:rsidRDefault="00F62277" w:rsidP="00397BCC">
      <w:pPr>
        <w:spacing w:line="276" w:lineRule="auto"/>
        <w:rPr>
          <w:b/>
          <w:sz w:val="24"/>
          <w:szCs w:val="24"/>
        </w:rPr>
      </w:pPr>
    </w:p>
    <w:tbl>
      <w:tblPr>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542"/>
        <w:gridCol w:w="1472"/>
        <w:gridCol w:w="1660"/>
      </w:tblGrid>
      <w:tr w:rsidR="00221D7C" w14:paraId="04695670" w14:textId="77777777" w:rsidTr="00174484">
        <w:trPr>
          <w:trHeight w:val="282"/>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033B02A" w14:textId="77777777" w:rsidR="00221D7C" w:rsidRDefault="00221D7C" w:rsidP="00174484">
            <w:pPr>
              <w:ind w:left="2" w:hanging="2"/>
              <w:jc w:val="center"/>
              <w:rPr>
                <w:b/>
                <w:sz w:val="16"/>
                <w:szCs w:val="16"/>
              </w:rPr>
            </w:pPr>
            <w:r>
              <w:rPr>
                <w:b/>
                <w:sz w:val="16"/>
                <w:szCs w:val="16"/>
              </w:rPr>
              <w:t>Elaboró</w:t>
            </w:r>
          </w:p>
        </w:tc>
        <w:tc>
          <w:tcPr>
            <w:tcW w:w="3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9FA1E77" w14:textId="77777777" w:rsidR="00221D7C" w:rsidRDefault="00221D7C" w:rsidP="00174484">
            <w:pPr>
              <w:ind w:left="2" w:hanging="2"/>
              <w:jc w:val="center"/>
              <w:rPr>
                <w:b/>
                <w:sz w:val="16"/>
                <w:szCs w:val="16"/>
              </w:rPr>
            </w:pPr>
            <w:r>
              <w:rPr>
                <w:b/>
                <w:sz w:val="16"/>
                <w:szCs w:val="16"/>
              </w:rPr>
              <w:t>Revisó</w:t>
            </w:r>
          </w:p>
        </w:tc>
        <w:tc>
          <w:tcPr>
            <w:tcW w:w="14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B6F8196" w14:textId="77777777" w:rsidR="00221D7C" w:rsidRDefault="00221D7C" w:rsidP="00174484">
            <w:pPr>
              <w:ind w:left="2" w:hanging="2"/>
              <w:jc w:val="center"/>
              <w:rPr>
                <w:b/>
                <w:sz w:val="16"/>
                <w:szCs w:val="16"/>
              </w:rPr>
            </w:pPr>
            <w:r>
              <w:rPr>
                <w:b/>
                <w:sz w:val="16"/>
                <w:szCs w:val="16"/>
              </w:rPr>
              <w:t>Aprobó</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FCB46D7" w14:textId="77777777" w:rsidR="00221D7C" w:rsidRDefault="00221D7C" w:rsidP="00174484">
            <w:pPr>
              <w:ind w:left="2" w:hanging="2"/>
              <w:jc w:val="center"/>
              <w:rPr>
                <w:b/>
                <w:sz w:val="16"/>
                <w:szCs w:val="16"/>
              </w:rPr>
            </w:pPr>
            <w:r>
              <w:rPr>
                <w:b/>
                <w:sz w:val="16"/>
                <w:szCs w:val="16"/>
              </w:rPr>
              <w:t>Fecha de vigencia</w:t>
            </w:r>
          </w:p>
        </w:tc>
      </w:tr>
      <w:tr w:rsidR="00221D7C" w14:paraId="5785ED27" w14:textId="77777777" w:rsidTr="00174484">
        <w:trPr>
          <w:trHeight w:val="1649"/>
        </w:trPr>
        <w:tc>
          <w:tcPr>
            <w:tcW w:w="3256" w:type="dxa"/>
            <w:tcBorders>
              <w:top w:val="single" w:sz="4" w:space="0" w:color="000000"/>
              <w:left w:val="single" w:sz="4" w:space="0" w:color="000000"/>
              <w:bottom w:val="single" w:sz="4" w:space="0" w:color="000000"/>
              <w:right w:val="single" w:sz="4" w:space="0" w:color="000000"/>
            </w:tcBorders>
            <w:vAlign w:val="center"/>
          </w:tcPr>
          <w:p w14:paraId="5825C03B" w14:textId="5C097261" w:rsidR="00221D7C" w:rsidRDefault="00221D7C" w:rsidP="00174484">
            <w:pPr>
              <w:ind w:left="2" w:hanging="2"/>
              <w:jc w:val="center"/>
              <w:rPr>
                <w:sz w:val="16"/>
                <w:szCs w:val="16"/>
              </w:rPr>
            </w:pPr>
            <w:r>
              <w:rPr>
                <w:sz w:val="16"/>
                <w:szCs w:val="16"/>
              </w:rPr>
              <w:t xml:space="preserve">Coordinación de </w:t>
            </w:r>
            <w:r w:rsidR="00801973">
              <w:rPr>
                <w:sz w:val="16"/>
                <w:szCs w:val="16"/>
              </w:rPr>
              <w:t>P</w:t>
            </w:r>
            <w:r>
              <w:rPr>
                <w:sz w:val="16"/>
                <w:szCs w:val="16"/>
              </w:rPr>
              <w:t>rácticas Formativas Facultad de Ciencias de la Salud</w:t>
            </w:r>
          </w:p>
          <w:p w14:paraId="3B4C8474" w14:textId="77777777" w:rsidR="00221D7C" w:rsidRDefault="00221D7C" w:rsidP="00174484">
            <w:pPr>
              <w:ind w:left="2" w:hanging="2"/>
              <w:jc w:val="center"/>
              <w:rPr>
                <w:sz w:val="16"/>
                <w:szCs w:val="16"/>
              </w:rPr>
            </w:pPr>
          </w:p>
          <w:p w14:paraId="01823B00" w14:textId="77777777" w:rsidR="00221D7C" w:rsidRDefault="00221D7C" w:rsidP="00174484">
            <w:pPr>
              <w:ind w:left="2" w:hanging="2"/>
              <w:jc w:val="center"/>
              <w:rPr>
                <w:sz w:val="16"/>
                <w:szCs w:val="16"/>
              </w:rPr>
            </w:pPr>
            <w:r>
              <w:rPr>
                <w:sz w:val="16"/>
                <w:szCs w:val="16"/>
              </w:rPr>
              <w:t>Dirección Docencia y Formación</w:t>
            </w: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7C1E0ED7" w14:textId="77777777" w:rsidR="00221D7C" w:rsidRDefault="00221D7C" w:rsidP="00174484">
            <w:pPr>
              <w:ind w:left="2" w:hanging="2"/>
              <w:contextualSpacing/>
              <w:jc w:val="center"/>
              <w:rPr>
                <w:sz w:val="16"/>
                <w:szCs w:val="16"/>
              </w:rPr>
            </w:pPr>
            <w:r>
              <w:rPr>
                <w:sz w:val="16"/>
                <w:szCs w:val="16"/>
              </w:rPr>
              <w:t>Vicerrectoría Académica</w:t>
            </w:r>
          </w:p>
          <w:p w14:paraId="282C55E1" w14:textId="77777777" w:rsidR="00221D7C" w:rsidRDefault="00221D7C" w:rsidP="00174484">
            <w:pPr>
              <w:ind w:left="2" w:hanging="2"/>
              <w:contextualSpacing/>
              <w:jc w:val="center"/>
              <w:rPr>
                <w:sz w:val="16"/>
                <w:szCs w:val="16"/>
              </w:rPr>
            </w:pPr>
            <w:r>
              <w:rPr>
                <w:sz w:val="16"/>
                <w:szCs w:val="16"/>
              </w:rPr>
              <w:t xml:space="preserve">Decanos </w:t>
            </w:r>
          </w:p>
          <w:p w14:paraId="47E75CD9" w14:textId="77777777" w:rsidR="00221D7C" w:rsidRDefault="00221D7C" w:rsidP="00174484">
            <w:pPr>
              <w:ind w:left="2" w:hanging="2"/>
              <w:contextualSpacing/>
              <w:jc w:val="center"/>
              <w:rPr>
                <w:sz w:val="16"/>
                <w:szCs w:val="16"/>
              </w:rPr>
            </w:pPr>
            <w:r>
              <w:rPr>
                <w:sz w:val="16"/>
                <w:szCs w:val="16"/>
              </w:rPr>
              <w:t>Dirección de Aseguramiento de Calidad</w:t>
            </w:r>
          </w:p>
          <w:p w14:paraId="11E1CEF2" w14:textId="77777777" w:rsidR="00221D7C" w:rsidRDefault="00221D7C" w:rsidP="00174484">
            <w:pPr>
              <w:ind w:left="2" w:hanging="2"/>
              <w:contextualSpacing/>
              <w:jc w:val="center"/>
              <w:rPr>
                <w:sz w:val="16"/>
                <w:szCs w:val="16"/>
              </w:rPr>
            </w:pPr>
            <w:r>
              <w:rPr>
                <w:sz w:val="16"/>
                <w:szCs w:val="16"/>
              </w:rPr>
              <w:t>Dirección de Planeación</w:t>
            </w:r>
          </w:p>
          <w:p w14:paraId="1ECCD2C9" w14:textId="77777777" w:rsidR="00221D7C" w:rsidRDefault="00221D7C" w:rsidP="00174484">
            <w:pPr>
              <w:ind w:left="2" w:hanging="2"/>
              <w:contextualSpacing/>
              <w:jc w:val="center"/>
              <w:rPr>
                <w:sz w:val="16"/>
                <w:szCs w:val="16"/>
              </w:rPr>
            </w:pPr>
            <w:r>
              <w:rPr>
                <w:sz w:val="16"/>
                <w:szCs w:val="16"/>
              </w:rPr>
              <w:t>Centro de Enseñanza, Aprendizaje y Evaluación</w:t>
            </w:r>
          </w:p>
        </w:tc>
        <w:tc>
          <w:tcPr>
            <w:tcW w:w="1472" w:type="dxa"/>
            <w:tcBorders>
              <w:top w:val="single" w:sz="4" w:space="0" w:color="000000"/>
              <w:left w:val="single" w:sz="4" w:space="0" w:color="000000"/>
              <w:bottom w:val="single" w:sz="4" w:space="0" w:color="000000"/>
              <w:right w:val="single" w:sz="4" w:space="0" w:color="000000"/>
            </w:tcBorders>
            <w:vAlign w:val="center"/>
            <w:hideMark/>
          </w:tcPr>
          <w:p w14:paraId="32BF3DB1" w14:textId="77777777" w:rsidR="00221D7C" w:rsidRDefault="00221D7C" w:rsidP="00174484">
            <w:pPr>
              <w:ind w:left="2" w:hanging="2"/>
              <w:jc w:val="center"/>
              <w:rPr>
                <w:sz w:val="16"/>
                <w:szCs w:val="16"/>
              </w:rPr>
            </w:pPr>
            <w:r>
              <w:rPr>
                <w:sz w:val="16"/>
                <w:szCs w:val="16"/>
              </w:rPr>
              <w:t>Rectoría</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6DAE6C84" w14:textId="77777777" w:rsidR="00221D7C" w:rsidRDefault="00221D7C" w:rsidP="00174484">
            <w:pPr>
              <w:ind w:left="2" w:hanging="2"/>
              <w:jc w:val="center"/>
              <w:rPr>
                <w:sz w:val="16"/>
                <w:szCs w:val="16"/>
              </w:rPr>
            </w:pPr>
            <w:r>
              <w:rPr>
                <w:sz w:val="16"/>
                <w:szCs w:val="16"/>
              </w:rPr>
              <w:t>Mayo de 2024</w:t>
            </w:r>
          </w:p>
        </w:tc>
      </w:tr>
    </w:tbl>
    <w:p w14:paraId="731B500C" w14:textId="3B4ABC2E" w:rsidR="00FF3A09" w:rsidRDefault="00FF3A09">
      <w:pPr>
        <w:spacing w:after="200" w:line="276" w:lineRule="auto"/>
        <w:ind w:left="502"/>
        <w:rPr>
          <w:sz w:val="24"/>
          <w:szCs w:val="24"/>
        </w:rPr>
      </w:pPr>
    </w:p>
    <w:p w14:paraId="6F31778B" w14:textId="336CF77B" w:rsidR="00FF3A09" w:rsidRDefault="00FF3A09">
      <w:pPr>
        <w:spacing w:after="200" w:line="276" w:lineRule="auto"/>
        <w:ind w:left="502"/>
        <w:rPr>
          <w:sz w:val="24"/>
          <w:szCs w:val="24"/>
        </w:rPr>
      </w:pPr>
    </w:p>
    <w:p w14:paraId="57C3FD44" w14:textId="6197263E" w:rsidR="00D23923" w:rsidRDefault="00D23923">
      <w:pPr>
        <w:spacing w:after="200" w:line="276" w:lineRule="auto"/>
        <w:ind w:left="502"/>
        <w:rPr>
          <w:sz w:val="24"/>
          <w:szCs w:val="24"/>
        </w:rPr>
      </w:pPr>
    </w:p>
    <w:p w14:paraId="1AE8F89A" w14:textId="77A05FBC" w:rsidR="00D23923" w:rsidRDefault="00D23923">
      <w:pPr>
        <w:jc w:val="left"/>
        <w:rPr>
          <w:sz w:val="24"/>
          <w:szCs w:val="24"/>
          <w:shd w:val="clear" w:color="auto" w:fill="FF9900"/>
        </w:rPr>
      </w:pPr>
    </w:p>
    <w:p w14:paraId="7695DC0C" w14:textId="6937C2A6" w:rsidR="00D23923" w:rsidRDefault="00D23923">
      <w:pPr>
        <w:jc w:val="left"/>
        <w:rPr>
          <w:sz w:val="24"/>
          <w:szCs w:val="24"/>
        </w:rPr>
      </w:pPr>
    </w:p>
    <w:p w14:paraId="498CB814" w14:textId="368F7BEF" w:rsidR="00D23923" w:rsidRDefault="00D23923">
      <w:pPr>
        <w:jc w:val="center"/>
        <w:rPr>
          <w:b/>
          <w:sz w:val="24"/>
          <w:szCs w:val="24"/>
        </w:rPr>
      </w:pPr>
    </w:p>
    <w:p w14:paraId="367EBBE5" w14:textId="791DDD9C" w:rsidR="00D23923" w:rsidRDefault="00D23923">
      <w:pPr>
        <w:jc w:val="center"/>
        <w:rPr>
          <w:b/>
          <w:sz w:val="24"/>
          <w:szCs w:val="24"/>
        </w:rPr>
      </w:pPr>
    </w:p>
    <w:p w14:paraId="36FB17DC" w14:textId="60E3B5F0" w:rsidR="00D23923" w:rsidRDefault="00D23923">
      <w:pPr>
        <w:jc w:val="center"/>
        <w:rPr>
          <w:b/>
          <w:sz w:val="24"/>
          <w:szCs w:val="24"/>
        </w:rPr>
      </w:pPr>
    </w:p>
    <w:p w14:paraId="59CF1A54" w14:textId="65E6E87E" w:rsidR="00D23923" w:rsidRDefault="003C4375">
      <w:pPr>
        <w:jc w:val="center"/>
        <w:rPr>
          <w:b/>
          <w:sz w:val="24"/>
          <w:szCs w:val="24"/>
        </w:rPr>
      </w:pPr>
      <w:r>
        <w:rPr>
          <w:noProof/>
        </w:rPr>
        <w:lastRenderedPageBreak/>
        <w:drawing>
          <wp:anchor distT="0" distB="0" distL="114300" distR="114300" simplePos="0" relativeHeight="251658242" behindDoc="0" locked="0" layoutInCell="1" hidden="0" allowOverlap="1" wp14:anchorId="1DD2040F" wp14:editId="667210B9">
            <wp:simplePos x="0" y="0"/>
            <wp:positionH relativeFrom="page">
              <wp:align>right</wp:align>
            </wp:positionH>
            <wp:positionV relativeFrom="paragraph">
              <wp:posOffset>-1428750</wp:posOffset>
            </wp:positionV>
            <wp:extent cx="7952740" cy="10652125"/>
            <wp:effectExtent l="0" t="0" r="0" b="0"/>
            <wp:wrapNone/>
            <wp:docPr id="3286210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7952740" cy="10652125"/>
                    </a:xfrm>
                    <a:prstGeom prst="rect">
                      <a:avLst/>
                    </a:prstGeom>
                    <a:ln/>
                  </pic:spPr>
                </pic:pic>
              </a:graphicData>
            </a:graphic>
            <wp14:sizeRelH relativeFrom="margin">
              <wp14:pctWidth>0</wp14:pctWidth>
            </wp14:sizeRelH>
            <wp14:sizeRelV relativeFrom="margin">
              <wp14:pctHeight>0</wp14:pctHeight>
            </wp14:sizeRelV>
          </wp:anchor>
        </w:drawing>
      </w:r>
    </w:p>
    <w:p w14:paraId="7931E653" w14:textId="07CEFFB4" w:rsidR="00D23923" w:rsidRDefault="00D23923">
      <w:pPr>
        <w:jc w:val="center"/>
        <w:rPr>
          <w:b/>
          <w:sz w:val="24"/>
          <w:szCs w:val="24"/>
        </w:rPr>
      </w:pPr>
    </w:p>
    <w:p w14:paraId="0A5DE7E1" w14:textId="69A479F0" w:rsidR="00D23923" w:rsidRDefault="00D23923">
      <w:pPr>
        <w:jc w:val="center"/>
        <w:rPr>
          <w:b/>
          <w:sz w:val="24"/>
          <w:szCs w:val="24"/>
        </w:rPr>
      </w:pPr>
    </w:p>
    <w:p w14:paraId="4F95619A" w14:textId="29112758" w:rsidR="00D23923" w:rsidRDefault="00D23923">
      <w:pPr>
        <w:jc w:val="center"/>
        <w:rPr>
          <w:b/>
          <w:sz w:val="24"/>
          <w:szCs w:val="24"/>
        </w:rPr>
      </w:pPr>
    </w:p>
    <w:p w14:paraId="30CE39FF" w14:textId="6552739D" w:rsidR="00D23923" w:rsidRDefault="00D23923">
      <w:pPr>
        <w:jc w:val="center"/>
        <w:rPr>
          <w:b/>
          <w:sz w:val="24"/>
          <w:szCs w:val="24"/>
        </w:rPr>
      </w:pPr>
    </w:p>
    <w:p w14:paraId="7293B86F" w14:textId="67C6A206" w:rsidR="00D23923" w:rsidRDefault="00D23923">
      <w:pPr>
        <w:jc w:val="center"/>
        <w:rPr>
          <w:b/>
          <w:sz w:val="24"/>
          <w:szCs w:val="24"/>
        </w:rPr>
      </w:pPr>
    </w:p>
    <w:p w14:paraId="2817817F" w14:textId="79F38793" w:rsidR="00D23923" w:rsidRDefault="00D23923">
      <w:pPr>
        <w:jc w:val="center"/>
        <w:rPr>
          <w:b/>
          <w:sz w:val="24"/>
          <w:szCs w:val="24"/>
        </w:rPr>
      </w:pPr>
    </w:p>
    <w:p w14:paraId="28CFB2B0" w14:textId="5646074B" w:rsidR="00D23923" w:rsidRDefault="00D23923">
      <w:pPr>
        <w:jc w:val="center"/>
        <w:rPr>
          <w:b/>
          <w:sz w:val="24"/>
          <w:szCs w:val="24"/>
        </w:rPr>
      </w:pPr>
    </w:p>
    <w:p w14:paraId="4306E3B4" w14:textId="0EC12206" w:rsidR="00D23923" w:rsidRDefault="00D23923">
      <w:pPr>
        <w:jc w:val="center"/>
        <w:rPr>
          <w:b/>
          <w:sz w:val="24"/>
          <w:szCs w:val="24"/>
        </w:rPr>
      </w:pPr>
    </w:p>
    <w:p w14:paraId="7A5A3B17" w14:textId="5F9E6114" w:rsidR="00D23923" w:rsidRDefault="00D23923">
      <w:pPr>
        <w:jc w:val="center"/>
        <w:rPr>
          <w:b/>
          <w:sz w:val="24"/>
          <w:szCs w:val="24"/>
        </w:rPr>
      </w:pPr>
    </w:p>
    <w:p w14:paraId="143C2963" w14:textId="561BB7C6" w:rsidR="005E2E64" w:rsidRDefault="005E2E64">
      <w:pPr>
        <w:jc w:val="center"/>
        <w:rPr>
          <w:b/>
          <w:sz w:val="24"/>
          <w:szCs w:val="24"/>
        </w:rPr>
      </w:pPr>
    </w:p>
    <w:p w14:paraId="3A1D9DAC" w14:textId="7B30D226" w:rsidR="00D23923" w:rsidRDefault="00D23923">
      <w:pPr>
        <w:spacing w:line="276" w:lineRule="auto"/>
        <w:rPr>
          <w:rFonts w:ascii="Book Antiqua" w:eastAsia="Book Antiqua" w:hAnsi="Book Antiqua" w:cs="Book Antiqua"/>
        </w:rPr>
      </w:pPr>
    </w:p>
    <w:p w14:paraId="1D369219" w14:textId="4FB1AF94" w:rsidR="00D23923" w:rsidRDefault="00D23923">
      <w:pPr>
        <w:spacing w:line="276" w:lineRule="auto"/>
        <w:rPr>
          <w:rFonts w:ascii="Book Antiqua" w:eastAsia="Book Antiqua" w:hAnsi="Book Antiqua" w:cs="Book Antiqua"/>
        </w:rPr>
      </w:pPr>
    </w:p>
    <w:p w14:paraId="518F8EEA" w14:textId="4ED0AEA6" w:rsidR="00D23923" w:rsidRDefault="00D23923">
      <w:pPr>
        <w:spacing w:line="276" w:lineRule="auto"/>
        <w:rPr>
          <w:rFonts w:ascii="Book Antiqua" w:eastAsia="Book Antiqua" w:hAnsi="Book Antiqua" w:cs="Book Antiqua"/>
        </w:rPr>
      </w:pPr>
    </w:p>
    <w:p w14:paraId="0B6A8BF1" w14:textId="269C6D58" w:rsidR="00D23923" w:rsidRDefault="00D23923">
      <w:pPr>
        <w:spacing w:line="276" w:lineRule="auto"/>
        <w:rPr>
          <w:rFonts w:ascii="Book Antiqua" w:eastAsia="Book Antiqua" w:hAnsi="Book Antiqua" w:cs="Book Antiqua"/>
        </w:rPr>
      </w:pPr>
    </w:p>
    <w:p w14:paraId="1187435E" w14:textId="3B7580EB" w:rsidR="00D23923" w:rsidRDefault="00D23923">
      <w:pPr>
        <w:spacing w:line="276" w:lineRule="auto"/>
        <w:rPr>
          <w:rFonts w:ascii="Book Antiqua" w:eastAsia="Book Antiqua" w:hAnsi="Book Antiqua" w:cs="Book Antiqua"/>
        </w:rPr>
      </w:pPr>
    </w:p>
    <w:p w14:paraId="0D302413" w14:textId="70AAA304" w:rsidR="00D23923" w:rsidRDefault="00D23923">
      <w:pPr>
        <w:spacing w:line="276" w:lineRule="auto"/>
        <w:rPr>
          <w:rFonts w:ascii="Book Antiqua" w:eastAsia="Book Antiqua" w:hAnsi="Book Antiqua" w:cs="Book Antiqua"/>
        </w:rPr>
      </w:pPr>
    </w:p>
    <w:p w14:paraId="0AE4A5DA" w14:textId="3C90FD59" w:rsidR="00D23923" w:rsidRDefault="00D23923">
      <w:pPr>
        <w:spacing w:line="276" w:lineRule="auto"/>
        <w:rPr>
          <w:rFonts w:ascii="Book Antiqua" w:eastAsia="Book Antiqua" w:hAnsi="Book Antiqua" w:cs="Book Antiqua"/>
        </w:rPr>
      </w:pPr>
    </w:p>
    <w:p w14:paraId="00BB5179" w14:textId="77777777" w:rsidR="00D23923" w:rsidRDefault="00D23923">
      <w:pPr>
        <w:spacing w:line="276" w:lineRule="auto"/>
        <w:rPr>
          <w:rFonts w:ascii="Book Antiqua" w:eastAsia="Book Antiqua" w:hAnsi="Book Antiqua" w:cs="Book Antiqua"/>
        </w:rPr>
      </w:pPr>
    </w:p>
    <w:p w14:paraId="2D31480E" w14:textId="7D8F4A59" w:rsidR="00D23923" w:rsidRDefault="00D23923">
      <w:pPr>
        <w:spacing w:line="276" w:lineRule="auto"/>
        <w:rPr>
          <w:rFonts w:ascii="Book Antiqua" w:eastAsia="Book Antiqua" w:hAnsi="Book Antiqua" w:cs="Book Antiqua"/>
        </w:rPr>
      </w:pPr>
    </w:p>
    <w:p w14:paraId="56A6044C" w14:textId="787F97D9" w:rsidR="00D23923" w:rsidRDefault="00D23923">
      <w:pPr>
        <w:spacing w:line="276" w:lineRule="auto"/>
        <w:rPr>
          <w:rFonts w:ascii="Book Antiqua" w:eastAsia="Book Antiqua" w:hAnsi="Book Antiqua" w:cs="Book Antiqua"/>
        </w:rPr>
      </w:pPr>
    </w:p>
    <w:p w14:paraId="39FFBA54" w14:textId="77777777" w:rsidR="00D23923" w:rsidRDefault="00D23923">
      <w:pPr>
        <w:spacing w:line="276" w:lineRule="auto"/>
        <w:rPr>
          <w:rFonts w:ascii="Book Antiqua" w:eastAsia="Book Antiqua" w:hAnsi="Book Antiqua" w:cs="Book Antiqua"/>
        </w:rPr>
      </w:pPr>
    </w:p>
    <w:p w14:paraId="229BFB17" w14:textId="77777777" w:rsidR="00D23923" w:rsidRDefault="00D23923">
      <w:pPr>
        <w:spacing w:line="276" w:lineRule="auto"/>
        <w:rPr>
          <w:rFonts w:ascii="Book Antiqua" w:eastAsia="Book Antiqua" w:hAnsi="Book Antiqua" w:cs="Book Antiqua"/>
        </w:rPr>
      </w:pPr>
    </w:p>
    <w:p w14:paraId="54FC5B46" w14:textId="77777777" w:rsidR="00D23923" w:rsidRDefault="00D23923">
      <w:pPr>
        <w:spacing w:line="276" w:lineRule="auto"/>
        <w:rPr>
          <w:rFonts w:ascii="Book Antiqua" w:eastAsia="Book Antiqua" w:hAnsi="Book Antiqua" w:cs="Book Antiqua"/>
        </w:rPr>
      </w:pPr>
    </w:p>
    <w:p w14:paraId="704675ED" w14:textId="58267B91" w:rsidR="00D23923" w:rsidRDefault="00D23923">
      <w:pPr>
        <w:spacing w:line="276" w:lineRule="auto"/>
        <w:rPr>
          <w:rFonts w:ascii="Book Antiqua" w:eastAsia="Book Antiqua" w:hAnsi="Book Antiqua" w:cs="Book Antiqua"/>
        </w:rPr>
      </w:pPr>
    </w:p>
    <w:p w14:paraId="5A26FBB5" w14:textId="77777777" w:rsidR="00D23923" w:rsidRDefault="00D23923">
      <w:pPr>
        <w:spacing w:line="276" w:lineRule="auto"/>
        <w:rPr>
          <w:rFonts w:ascii="Book Antiqua" w:eastAsia="Book Antiqua" w:hAnsi="Book Antiqua" w:cs="Book Antiqua"/>
        </w:rPr>
      </w:pPr>
    </w:p>
    <w:p w14:paraId="24933D46" w14:textId="77777777" w:rsidR="00D23923" w:rsidRDefault="00D23923">
      <w:pPr>
        <w:spacing w:line="276" w:lineRule="auto"/>
        <w:rPr>
          <w:rFonts w:ascii="Book Antiqua" w:eastAsia="Book Antiqua" w:hAnsi="Book Antiqua" w:cs="Book Antiqua"/>
        </w:rPr>
      </w:pPr>
    </w:p>
    <w:p w14:paraId="51D995C8" w14:textId="77777777" w:rsidR="00D23923" w:rsidRDefault="00D23923" w:rsidP="008A4964">
      <w:pPr>
        <w:pBdr>
          <w:top w:val="nil"/>
          <w:left w:val="nil"/>
          <w:bottom w:val="nil"/>
          <w:right w:val="nil"/>
          <w:between w:val="nil"/>
        </w:pBdr>
        <w:spacing w:before="120" w:line="276" w:lineRule="auto"/>
        <w:rPr>
          <w:rFonts w:ascii="Book Antiqua" w:eastAsia="Book Antiqua" w:hAnsi="Book Antiqua" w:cs="Book Antiqua"/>
          <w:color w:val="231F20"/>
          <w:sz w:val="24"/>
          <w:szCs w:val="24"/>
        </w:rPr>
      </w:pPr>
    </w:p>
    <w:sectPr w:rsidR="00D23923">
      <w:headerReference w:type="even" r:id="rId13"/>
      <w:headerReference w:type="default" r:id="rId14"/>
      <w:footerReference w:type="default" r:id="rId15"/>
      <w:pgSz w:w="12240" w:h="15840"/>
      <w:pgMar w:top="1440" w:right="1080" w:bottom="1440" w:left="108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69897" w14:textId="77777777" w:rsidR="00FF5294" w:rsidRDefault="00FF5294">
      <w:r>
        <w:separator/>
      </w:r>
    </w:p>
  </w:endnote>
  <w:endnote w:type="continuationSeparator" w:id="0">
    <w:p w14:paraId="0CED0624" w14:textId="77777777" w:rsidR="00FF5294" w:rsidRDefault="00FF5294">
      <w:r>
        <w:continuationSeparator/>
      </w:r>
    </w:p>
  </w:endnote>
  <w:endnote w:type="continuationNotice" w:id="1">
    <w:p w14:paraId="3EBDFC65" w14:textId="77777777" w:rsidR="00FF5294" w:rsidRDefault="00FF5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swiss"/>
    <w:pitch w:val="variable"/>
    <w:sig w:usb0="00000003" w:usb1="0200E0A0" w:usb2="00000000" w:usb3="00000000" w:csb0="00000001" w:csb1="00000000"/>
    <w:embedRegular r:id="rId1" w:fontKey="{1CA2A666-D275-477C-9F3B-61E73A596CE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embedRegular r:id="rId2" w:fontKey="{84F6A441-2435-433C-B957-63CAE3F3B70F}"/>
    <w:embedBold r:id="rId3" w:fontKey="{C0DE547A-5DAB-4AB8-B705-22A4C7507DF8}"/>
    <w:embedItalic r:id="rId4" w:fontKey="{AEE7D038-025D-4A86-93A8-5C70C4902C91}"/>
    <w:embedBoldItalic r:id="rId5" w:fontKey="{A80355A3-9A8B-45BA-B851-0866A25A4AB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DF90CF62-81C9-48FF-99BB-40D3E170E295}"/>
    <w:embedBold r:id="rId7" w:fontKey="{FFBA97BE-9A61-4A72-9DA9-A26412E57CB4}"/>
  </w:font>
  <w:font w:name="Souvenir Lt BT">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8" w:fontKey="{A676003F-CBFF-44FF-A150-0FA2773CA378}"/>
  </w:font>
  <w:font w:name="Verdana">
    <w:panose1 w:val="020B0604030504040204"/>
    <w:charset w:val="00"/>
    <w:family w:val="swiss"/>
    <w:pitch w:val="variable"/>
    <w:sig w:usb0="A00006FF" w:usb1="4000205B" w:usb2="00000010" w:usb3="00000000" w:csb0="0000019F" w:csb1="00000000"/>
    <w:embedRegular r:id="rId9" w:fontKey="{B83B269F-FA71-42C6-80C4-EF2D77EF73F3}"/>
  </w:font>
  <w:font w:name="Switzerlan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0" w:fontKey="{7232965C-C65E-4CC8-A95E-DF59CEB161B3}"/>
  </w:font>
  <w:font w:name="Bookman Old Style">
    <w:panose1 w:val="02050604050505020204"/>
    <w:charset w:val="00"/>
    <w:family w:val="roman"/>
    <w:pitch w:val="variable"/>
    <w:sig w:usb0="00000287" w:usb1="00000000" w:usb2="00000000" w:usb3="00000000" w:csb0="0000009F" w:csb1="00000000"/>
    <w:embedRegular r:id="rId11" w:fontKey="{50FE8E39-219D-4675-BE2D-9D8DD368D7D9}"/>
  </w:font>
  <w:font w:name="Book Antiqua">
    <w:panose1 w:val="02040602050305030304"/>
    <w:charset w:val="00"/>
    <w:family w:val="roman"/>
    <w:pitch w:val="variable"/>
    <w:sig w:usb0="00000287" w:usb1="00000000" w:usb2="00000000" w:usb3="00000000" w:csb0="0000009F" w:csb1="00000000"/>
    <w:embedRegular r:id="rId12" w:fontKey="{9CFAA9FA-E773-4917-BF65-057777087FC5}"/>
    <w:embedBold r:id="rId13" w:fontKey="{CEE8ED95-6751-4C21-98A9-5C3E1DC23E1C}"/>
    <w:embedItalic r:id="rId14" w:fontKey="{64F90644-784A-4160-8C56-E7B8BA922CDB}"/>
    <w:embedBoldItalic r:id="rId15" w:fontKey="{74B9BF8D-7D8C-4EA7-ABDC-602153F0707D}"/>
  </w:font>
  <w:font w:name="Calibri Light">
    <w:panose1 w:val="020F0302020204030204"/>
    <w:charset w:val="00"/>
    <w:family w:val="swiss"/>
    <w:pitch w:val="variable"/>
    <w:sig w:usb0="E4002EFF" w:usb1="C000247B" w:usb2="00000009" w:usb3="00000000" w:csb0="000001FF" w:csb1="00000000"/>
    <w:embedRegular r:id="rId16" w:fontKey="{589B859D-9D51-4EF9-923A-F7EF2D225E97}"/>
    <w:embedBold r:id="rId17" w:fontKey="{F25AEACE-95A2-4A96-84C1-07622ADCDB3A}"/>
  </w:font>
  <w:font w:name="Muller ExtraBold">
    <w:panose1 w:val="00000000000000000000"/>
    <w:charset w:val="00"/>
    <w:family w:val="roman"/>
    <w:notTrueType/>
    <w:pitch w:val="default"/>
  </w:font>
  <w:font w:name="Aleo">
    <w:charset w:val="00"/>
    <w:family w:val="auto"/>
    <w:pitch w:val="variable"/>
    <w:sig w:usb0="00000007" w:usb1="00000000" w:usb2="00000000" w:usb3="00000000" w:csb0="00000083" w:csb1="00000000"/>
    <w:embedRegular r:id="rId18" w:fontKey="{5E6A8181-FFA3-4AD8-9D02-FD8B7FC6EE8D}"/>
  </w:font>
  <w:font w:name="Muller Bold Italic">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19" w:fontKey="{DB4E51A2-964D-4079-9F7D-9E0EE7FD4153}"/>
    <w:embedBold r:id="rId20" w:fontKey="{F0722C43-5FFE-45FA-9C30-C593E3797341}"/>
  </w:font>
  <w:font w:name="Georgia">
    <w:panose1 w:val="02040502050405020303"/>
    <w:charset w:val="00"/>
    <w:family w:val="roman"/>
    <w:pitch w:val="variable"/>
    <w:sig w:usb0="00000287" w:usb1="00000000" w:usb2="00000000" w:usb3="00000000" w:csb0="0000009F" w:csb1="00000000"/>
    <w:embedRegular r:id="rId21" w:fontKey="{C0C04A27-628C-408D-8E29-FBDA4B40A895}"/>
    <w:embedBold r:id="rId22" w:fontKey="{6758206F-3069-4453-9A63-ABBB7C12AA8D}"/>
    <w:embedItalic r:id="rId23" w:fontKey="{521EFA8F-409E-4232-ADC6-BA35E666B997}"/>
  </w:font>
  <w:font w:name="Cambria">
    <w:panose1 w:val="02040503050406030204"/>
    <w:charset w:val="00"/>
    <w:family w:val="roman"/>
    <w:pitch w:val="variable"/>
    <w:sig w:usb0="E00006FF" w:usb1="420024FF" w:usb2="02000000" w:usb3="00000000" w:csb0="0000019F" w:csb1="00000000"/>
    <w:embedRegular r:id="rId24" w:fontKey="{E7959B28-93E8-4F3C-917E-9C9147369D5E}"/>
  </w:font>
  <w:font w:name="Muller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25" w:fontKey="{1CC94690-F72D-4E14-AB78-A8CE2454EF1F}"/>
  </w:font>
  <w:font w:name="Aller-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74433" w14:textId="77777777" w:rsidR="00D23923" w:rsidRDefault="00544E16">
    <w:pPr>
      <w:pBdr>
        <w:top w:val="nil"/>
        <w:left w:val="nil"/>
        <w:bottom w:val="nil"/>
        <w:right w:val="nil"/>
        <w:between w:val="nil"/>
      </w:pBdr>
      <w:tabs>
        <w:tab w:val="center" w:pos="4419"/>
        <w:tab w:val="right" w:pos="8838"/>
      </w:tabs>
      <w:rPr>
        <w:rFonts w:ascii="Arial" w:eastAsia="Arial" w:hAnsi="Arial" w:cs="Arial"/>
        <w:color w:val="000000"/>
        <w:sz w:val="24"/>
        <w:szCs w:val="24"/>
      </w:rPr>
    </w:pPr>
    <w:r>
      <w:rPr>
        <w:noProof/>
      </w:rPr>
      <w:drawing>
        <wp:anchor distT="0" distB="0" distL="0" distR="0" simplePos="0" relativeHeight="251658240" behindDoc="1" locked="0" layoutInCell="1" hidden="0" allowOverlap="1" wp14:anchorId="16757CFE" wp14:editId="3448C6E9">
          <wp:simplePos x="0" y="0"/>
          <wp:positionH relativeFrom="column">
            <wp:posOffset>457200</wp:posOffset>
          </wp:positionH>
          <wp:positionV relativeFrom="paragraph">
            <wp:posOffset>0</wp:posOffset>
          </wp:positionV>
          <wp:extent cx="5943600" cy="679450"/>
          <wp:effectExtent l="0" t="0" r="0" b="0"/>
          <wp:wrapNone/>
          <wp:docPr id="3286210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6794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C262E" w14:textId="54C1AC4D" w:rsidR="00D23923" w:rsidRDefault="003673F4">
    <w:pPr>
      <w:pBdr>
        <w:top w:val="nil"/>
        <w:left w:val="nil"/>
        <w:bottom w:val="nil"/>
        <w:right w:val="nil"/>
        <w:between w:val="nil"/>
      </w:pBdr>
      <w:tabs>
        <w:tab w:val="center" w:pos="4419"/>
        <w:tab w:val="right" w:pos="8838"/>
      </w:tabs>
      <w:rPr>
        <w:rFonts w:ascii="Arial" w:eastAsia="Arial" w:hAnsi="Arial" w:cs="Arial"/>
        <w:color w:val="000000"/>
        <w:sz w:val="24"/>
        <w:szCs w:val="24"/>
      </w:rPr>
    </w:pPr>
    <w:r>
      <w:rPr>
        <w:noProof/>
      </w:rPr>
      <w:drawing>
        <wp:anchor distT="0" distB="0" distL="0" distR="0" simplePos="0" relativeHeight="251664385" behindDoc="1" locked="0" layoutInCell="1" hidden="0" allowOverlap="1" wp14:anchorId="24FBF3D2" wp14:editId="70C57DB4">
          <wp:simplePos x="0" y="0"/>
          <wp:positionH relativeFrom="column">
            <wp:posOffset>0</wp:posOffset>
          </wp:positionH>
          <wp:positionV relativeFrom="paragraph">
            <wp:posOffset>0</wp:posOffset>
          </wp:positionV>
          <wp:extent cx="5943600" cy="679450"/>
          <wp:effectExtent l="0" t="0" r="0" b="0"/>
          <wp:wrapNone/>
          <wp:docPr id="3932070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6794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7862F" w14:textId="77777777" w:rsidR="00FF5294" w:rsidRDefault="00FF5294">
      <w:r>
        <w:separator/>
      </w:r>
    </w:p>
  </w:footnote>
  <w:footnote w:type="continuationSeparator" w:id="0">
    <w:p w14:paraId="574397AC" w14:textId="77777777" w:rsidR="00FF5294" w:rsidRDefault="00FF5294">
      <w:r>
        <w:continuationSeparator/>
      </w:r>
    </w:p>
  </w:footnote>
  <w:footnote w:type="continuationNotice" w:id="1">
    <w:p w14:paraId="481D48EF" w14:textId="77777777" w:rsidR="00FF5294" w:rsidRDefault="00FF52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E9AEA" w14:textId="77777777" w:rsidR="00D23923" w:rsidRDefault="00D23923">
    <w:pPr>
      <w:pBdr>
        <w:top w:val="nil"/>
        <w:left w:val="nil"/>
        <w:bottom w:val="nil"/>
        <w:right w:val="nil"/>
        <w:between w:val="nil"/>
      </w:pBdr>
      <w:tabs>
        <w:tab w:val="center" w:pos="4252"/>
        <w:tab w:val="right" w:pos="8504"/>
      </w:tabs>
      <w:jc w:val="right"/>
      <w:rPr>
        <w:rFonts w:ascii="Georgia" w:eastAsia="Georgia" w:hAnsi="Georgia" w:cs="Georgia"/>
        <w:color w:val="000000"/>
      </w:rPr>
    </w:pPr>
  </w:p>
  <w:p w14:paraId="0E29ADF2" w14:textId="77777777" w:rsidR="00D23923" w:rsidRDefault="00D23923">
    <w:pPr>
      <w:pBdr>
        <w:top w:val="nil"/>
        <w:left w:val="nil"/>
        <w:bottom w:val="nil"/>
        <w:right w:val="nil"/>
        <w:between w:val="nil"/>
      </w:pBdr>
      <w:tabs>
        <w:tab w:val="center" w:pos="4252"/>
        <w:tab w:val="right" w:pos="8504"/>
      </w:tabs>
      <w:rPr>
        <w:rFonts w:ascii="Arial" w:eastAsia="Arial" w:hAnsi="Arial" w:cs="Arial"/>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B13E4" w14:textId="77777777" w:rsidR="00D23923" w:rsidRDefault="00544E16">
    <w:pPr>
      <w:pBdr>
        <w:top w:val="nil"/>
        <w:left w:val="nil"/>
        <w:bottom w:val="nil"/>
        <w:right w:val="nil"/>
        <w:between w:val="nil"/>
      </w:pBdr>
      <w:tabs>
        <w:tab w:val="center" w:pos="4252"/>
        <w:tab w:val="right" w:pos="8504"/>
      </w:tabs>
      <w:jc w:val="right"/>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p>
  <w:p w14:paraId="4266E094" w14:textId="77777777" w:rsidR="00D23923" w:rsidRDefault="00D23923">
    <w:pPr>
      <w:pBdr>
        <w:top w:val="nil"/>
        <w:left w:val="nil"/>
        <w:bottom w:val="nil"/>
        <w:right w:val="nil"/>
        <w:between w:val="nil"/>
      </w:pBdr>
      <w:tabs>
        <w:tab w:val="center" w:pos="4252"/>
        <w:tab w:val="right" w:pos="8504"/>
      </w:tabs>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15"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7"/>
      <w:gridCol w:w="5529"/>
      <w:gridCol w:w="1134"/>
      <w:gridCol w:w="1275"/>
    </w:tblGrid>
    <w:tr w:rsidR="000A1423" w14:paraId="58427B6A" w14:textId="77777777" w:rsidTr="001D1EDC">
      <w:trPr>
        <w:cantSplit/>
        <w:trHeight w:val="419"/>
      </w:trPr>
      <w:tc>
        <w:tcPr>
          <w:tcW w:w="2477" w:type="dxa"/>
          <w:vMerge w:val="restart"/>
          <w:vAlign w:val="center"/>
        </w:tcPr>
        <w:p w14:paraId="550E2B9A" w14:textId="77777777" w:rsidR="000A1423" w:rsidRDefault="000A1423" w:rsidP="000A1423">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60289" behindDoc="1" locked="0" layoutInCell="1" allowOverlap="1" wp14:anchorId="2866EA3F" wp14:editId="0F353979">
                <wp:simplePos x="0" y="0"/>
                <wp:positionH relativeFrom="page">
                  <wp:posOffset>-45085</wp:posOffset>
                </wp:positionH>
                <wp:positionV relativeFrom="page">
                  <wp:posOffset>-635</wp:posOffset>
                </wp:positionV>
                <wp:extent cx="1714500" cy="698500"/>
                <wp:effectExtent l="0" t="0" r="0" b="6350"/>
                <wp:wrapNone/>
                <wp:docPr id="2128731619"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128731619" name="image1.jpg" descr="Texto&#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14500" cy="698500"/>
                        </a:xfrm>
                        <a:prstGeom prst="rect">
                          <a:avLst/>
                        </a:prstGeom>
                        <a:ln/>
                      </pic:spPr>
                    </pic:pic>
                  </a:graphicData>
                </a:graphic>
                <wp14:sizeRelH relativeFrom="margin">
                  <wp14:pctWidth>0</wp14:pctWidth>
                </wp14:sizeRelH>
                <wp14:sizeRelV relativeFrom="margin">
                  <wp14:pctHeight>0</wp14:pctHeight>
                </wp14:sizeRelV>
              </wp:anchor>
            </w:drawing>
          </w:r>
        </w:p>
      </w:tc>
      <w:tc>
        <w:tcPr>
          <w:tcW w:w="5529" w:type="dxa"/>
          <w:shd w:val="clear" w:color="auto" w:fill="CCCCCC"/>
          <w:vAlign w:val="center"/>
        </w:tcPr>
        <w:p w14:paraId="1BAB89CA" w14:textId="77777777" w:rsidR="000A1423" w:rsidRDefault="000A1423" w:rsidP="000A1423">
          <w:pPr>
            <w:jc w:val="center"/>
            <w:rPr>
              <w:b/>
              <w:color w:val="000000"/>
            </w:rPr>
          </w:pPr>
          <w:r>
            <w:rPr>
              <w:b/>
              <w:color w:val="000000"/>
            </w:rPr>
            <w:t>PROCESO DE DOCENCIA</w:t>
          </w:r>
        </w:p>
      </w:tc>
      <w:tc>
        <w:tcPr>
          <w:tcW w:w="1134" w:type="dxa"/>
          <w:vAlign w:val="center"/>
        </w:tcPr>
        <w:p w14:paraId="1ED1D1DE" w14:textId="77777777" w:rsidR="000A1423" w:rsidRPr="00ED1C92" w:rsidRDefault="000A1423" w:rsidP="000A1423">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Código:</w:t>
          </w:r>
        </w:p>
      </w:tc>
      <w:tc>
        <w:tcPr>
          <w:tcW w:w="1275" w:type="dxa"/>
          <w:vAlign w:val="center"/>
        </w:tcPr>
        <w:p w14:paraId="726CF010" w14:textId="493979A4" w:rsidR="000A1423" w:rsidRPr="00ED1C92" w:rsidRDefault="000A1423" w:rsidP="000A1423">
          <w:pPr>
            <w:pBdr>
              <w:top w:val="nil"/>
              <w:left w:val="nil"/>
              <w:bottom w:val="nil"/>
              <w:right w:val="nil"/>
              <w:between w:val="nil"/>
            </w:pBdr>
            <w:tabs>
              <w:tab w:val="center" w:pos="4419"/>
              <w:tab w:val="right" w:pos="8838"/>
            </w:tabs>
            <w:jc w:val="center"/>
            <w:rPr>
              <w:color w:val="000000"/>
              <w:sz w:val="20"/>
              <w:szCs w:val="20"/>
            </w:rPr>
          </w:pPr>
          <w:r w:rsidRPr="00ED1C92">
            <w:rPr>
              <w:sz w:val="20"/>
              <w:szCs w:val="20"/>
              <w:lang w:val="es-ES"/>
            </w:rPr>
            <w:t>DOC</w:t>
          </w:r>
          <w:r>
            <w:rPr>
              <w:sz w:val="20"/>
              <w:szCs w:val="20"/>
              <w:lang w:val="es-ES"/>
            </w:rPr>
            <w:t>-M-1</w:t>
          </w:r>
          <w:r w:rsidR="00E236FE">
            <w:rPr>
              <w:sz w:val="20"/>
              <w:szCs w:val="20"/>
              <w:lang w:val="es-ES"/>
            </w:rPr>
            <w:t>5</w:t>
          </w:r>
        </w:p>
      </w:tc>
    </w:tr>
    <w:tr w:rsidR="000A1423" w14:paraId="0E14FEED" w14:textId="77777777" w:rsidTr="001D1EDC">
      <w:trPr>
        <w:cantSplit/>
        <w:trHeight w:val="411"/>
      </w:trPr>
      <w:tc>
        <w:tcPr>
          <w:tcW w:w="2477" w:type="dxa"/>
          <w:vMerge/>
          <w:vAlign w:val="center"/>
        </w:tcPr>
        <w:p w14:paraId="0985770A" w14:textId="77777777" w:rsidR="000A1423" w:rsidRDefault="000A1423" w:rsidP="000A1423">
          <w:pPr>
            <w:widowControl w:val="0"/>
            <w:pBdr>
              <w:top w:val="nil"/>
              <w:left w:val="nil"/>
              <w:bottom w:val="nil"/>
              <w:right w:val="nil"/>
              <w:between w:val="nil"/>
            </w:pBdr>
            <w:spacing w:line="276" w:lineRule="auto"/>
            <w:jc w:val="center"/>
            <w:rPr>
              <w:color w:val="000000"/>
            </w:rPr>
          </w:pPr>
        </w:p>
      </w:tc>
      <w:tc>
        <w:tcPr>
          <w:tcW w:w="5529" w:type="dxa"/>
          <w:vMerge w:val="restart"/>
          <w:vAlign w:val="center"/>
        </w:tcPr>
        <w:p w14:paraId="713E25AB" w14:textId="77777777" w:rsidR="00E364CC" w:rsidRDefault="000A1423" w:rsidP="000A1423">
          <w:pPr>
            <w:pBdr>
              <w:top w:val="nil"/>
              <w:left w:val="nil"/>
              <w:bottom w:val="nil"/>
              <w:right w:val="nil"/>
              <w:between w:val="nil"/>
            </w:pBdr>
            <w:tabs>
              <w:tab w:val="center" w:pos="4419"/>
              <w:tab w:val="right" w:pos="8838"/>
            </w:tabs>
            <w:jc w:val="center"/>
            <w:rPr>
              <w:b/>
              <w:color w:val="000000"/>
            </w:rPr>
          </w:pPr>
          <w:r>
            <w:rPr>
              <w:b/>
              <w:color w:val="000000"/>
            </w:rPr>
            <w:t xml:space="preserve">Gestión </w:t>
          </w:r>
          <w:r w:rsidR="00E364CC">
            <w:rPr>
              <w:b/>
              <w:color w:val="000000"/>
            </w:rPr>
            <w:t>P</w:t>
          </w:r>
          <w:r>
            <w:rPr>
              <w:b/>
              <w:color w:val="000000"/>
            </w:rPr>
            <w:t>r</w:t>
          </w:r>
          <w:r w:rsidR="00E364CC">
            <w:rPr>
              <w:b/>
              <w:color w:val="000000"/>
            </w:rPr>
            <w:t>á</w:t>
          </w:r>
          <w:r>
            <w:rPr>
              <w:b/>
              <w:color w:val="000000"/>
            </w:rPr>
            <w:t xml:space="preserve">cticas </w:t>
          </w:r>
          <w:r w:rsidR="00E364CC">
            <w:rPr>
              <w:b/>
              <w:color w:val="000000"/>
            </w:rPr>
            <w:t>F</w:t>
          </w:r>
          <w:r>
            <w:rPr>
              <w:b/>
              <w:color w:val="000000"/>
            </w:rPr>
            <w:t>ormativas</w:t>
          </w:r>
          <w:r w:rsidR="00E364CC">
            <w:rPr>
              <w:b/>
              <w:color w:val="000000"/>
            </w:rPr>
            <w:t>.</w:t>
          </w:r>
        </w:p>
        <w:p w14:paraId="603472D4" w14:textId="04848F6F" w:rsidR="000A1423" w:rsidRDefault="000A1423" w:rsidP="000A1423">
          <w:pPr>
            <w:pBdr>
              <w:top w:val="nil"/>
              <w:left w:val="nil"/>
              <w:bottom w:val="nil"/>
              <w:right w:val="nil"/>
              <w:between w:val="nil"/>
            </w:pBdr>
            <w:tabs>
              <w:tab w:val="center" w:pos="4419"/>
              <w:tab w:val="right" w:pos="8838"/>
            </w:tabs>
            <w:jc w:val="center"/>
            <w:rPr>
              <w:b/>
              <w:color w:val="000000"/>
            </w:rPr>
          </w:pPr>
          <w:r>
            <w:rPr>
              <w:b/>
              <w:color w:val="000000"/>
            </w:rPr>
            <w:t xml:space="preserve"> Mejoramiento </w:t>
          </w:r>
          <w:r w:rsidR="00E364CC">
            <w:rPr>
              <w:b/>
              <w:color w:val="000000"/>
            </w:rPr>
            <w:t>C</w:t>
          </w:r>
          <w:r>
            <w:rPr>
              <w:b/>
              <w:color w:val="000000"/>
            </w:rPr>
            <w:t xml:space="preserve">ontinuo de las </w:t>
          </w:r>
          <w:r w:rsidR="00E364CC">
            <w:rPr>
              <w:b/>
              <w:color w:val="000000"/>
            </w:rPr>
            <w:t>P</w:t>
          </w:r>
          <w:r>
            <w:rPr>
              <w:b/>
              <w:color w:val="000000"/>
            </w:rPr>
            <w:t>r</w:t>
          </w:r>
          <w:r w:rsidR="00E364CC">
            <w:rPr>
              <w:b/>
              <w:color w:val="000000"/>
            </w:rPr>
            <w:t>á</w:t>
          </w:r>
          <w:r>
            <w:rPr>
              <w:b/>
              <w:color w:val="000000"/>
            </w:rPr>
            <w:t xml:space="preserve">cticas </w:t>
          </w:r>
          <w:r w:rsidR="00E364CC">
            <w:rPr>
              <w:b/>
              <w:color w:val="000000"/>
            </w:rPr>
            <w:t>F</w:t>
          </w:r>
          <w:r>
            <w:rPr>
              <w:b/>
              <w:color w:val="000000"/>
            </w:rPr>
            <w:t xml:space="preserve">ormativas </w:t>
          </w:r>
        </w:p>
      </w:tc>
      <w:tc>
        <w:tcPr>
          <w:tcW w:w="1134" w:type="dxa"/>
          <w:vAlign w:val="center"/>
        </w:tcPr>
        <w:p w14:paraId="572611B2" w14:textId="77777777" w:rsidR="000A1423" w:rsidRPr="00ED1C92" w:rsidRDefault="000A1423" w:rsidP="000A1423">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Versión:</w:t>
          </w:r>
        </w:p>
      </w:tc>
      <w:tc>
        <w:tcPr>
          <w:tcW w:w="1275" w:type="dxa"/>
          <w:vAlign w:val="center"/>
        </w:tcPr>
        <w:p w14:paraId="6A81BBF8" w14:textId="77777777" w:rsidR="000A1423" w:rsidRPr="00ED1C92" w:rsidRDefault="000A1423" w:rsidP="000A1423">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1</w:t>
          </w:r>
        </w:p>
      </w:tc>
    </w:tr>
    <w:tr w:rsidR="000A1423" w14:paraId="5684315F" w14:textId="77777777" w:rsidTr="001D1EDC">
      <w:trPr>
        <w:cantSplit/>
        <w:trHeight w:val="416"/>
      </w:trPr>
      <w:tc>
        <w:tcPr>
          <w:tcW w:w="2477" w:type="dxa"/>
          <w:vMerge/>
          <w:vAlign w:val="center"/>
        </w:tcPr>
        <w:p w14:paraId="568477CE" w14:textId="77777777" w:rsidR="000A1423" w:rsidRDefault="000A1423" w:rsidP="000A1423">
          <w:pPr>
            <w:widowControl w:val="0"/>
            <w:pBdr>
              <w:top w:val="nil"/>
              <w:left w:val="nil"/>
              <w:bottom w:val="nil"/>
              <w:right w:val="nil"/>
              <w:between w:val="nil"/>
            </w:pBdr>
            <w:spacing w:line="276" w:lineRule="auto"/>
            <w:jc w:val="center"/>
            <w:rPr>
              <w:color w:val="000000"/>
            </w:rPr>
          </w:pPr>
        </w:p>
      </w:tc>
      <w:tc>
        <w:tcPr>
          <w:tcW w:w="5529" w:type="dxa"/>
          <w:vMerge/>
          <w:vAlign w:val="center"/>
        </w:tcPr>
        <w:p w14:paraId="32F4EC09" w14:textId="77777777" w:rsidR="000A1423" w:rsidRDefault="000A1423" w:rsidP="000A1423">
          <w:pPr>
            <w:widowControl w:val="0"/>
            <w:pBdr>
              <w:top w:val="nil"/>
              <w:left w:val="nil"/>
              <w:bottom w:val="nil"/>
              <w:right w:val="nil"/>
              <w:between w:val="nil"/>
            </w:pBdr>
            <w:spacing w:line="276" w:lineRule="auto"/>
            <w:jc w:val="center"/>
            <w:rPr>
              <w:color w:val="000000"/>
            </w:rPr>
          </w:pPr>
        </w:p>
      </w:tc>
      <w:tc>
        <w:tcPr>
          <w:tcW w:w="1134" w:type="dxa"/>
          <w:vAlign w:val="center"/>
        </w:tcPr>
        <w:p w14:paraId="790FD2B5" w14:textId="77777777" w:rsidR="000A1423" w:rsidRPr="00ED1C92" w:rsidRDefault="000A1423" w:rsidP="000A1423">
          <w:pPr>
            <w:pBdr>
              <w:top w:val="nil"/>
              <w:left w:val="nil"/>
              <w:bottom w:val="nil"/>
              <w:right w:val="nil"/>
              <w:between w:val="nil"/>
            </w:pBdr>
            <w:tabs>
              <w:tab w:val="center" w:pos="4419"/>
              <w:tab w:val="right" w:pos="8838"/>
            </w:tabs>
            <w:rPr>
              <w:color w:val="000000"/>
              <w:sz w:val="20"/>
              <w:szCs w:val="20"/>
            </w:rPr>
          </w:pPr>
          <w:r>
            <w:rPr>
              <w:color w:val="000000"/>
              <w:sz w:val="20"/>
              <w:szCs w:val="20"/>
            </w:rPr>
            <w:t xml:space="preserve"> </w:t>
          </w:r>
          <w:r w:rsidRPr="00ED1C92">
            <w:rPr>
              <w:color w:val="000000"/>
              <w:sz w:val="20"/>
              <w:szCs w:val="20"/>
            </w:rPr>
            <w:t>Página:</w:t>
          </w:r>
        </w:p>
      </w:tc>
      <w:tc>
        <w:tcPr>
          <w:tcW w:w="1275" w:type="dxa"/>
          <w:vAlign w:val="center"/>
        </w:tcPr>
        <w:p w14:paraId="6F1367DB" w14:textId="77777777" w:rsidR="000A1423" w:rsidRPr="00ED1C92" w:rsidRDefault="000A1423" w:rsidP="000A1423">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fldChar w:fldCharType="begin"/>
          </w:r>
          <w:r w:rsidRPr="00ED1C92">
            <w:rPr>
              <w:color w:val="000000"/>
              <w:sz w:val="20"/>
              <w:szCs w:val="20"/>
            </w:rPr>
            <w:instrText>PAGE</w:instrText>
          </w:r>
          <w:r w:rsidRPr="00ED1C92">
            <w:rPr>
              <w:color w:val="000000"/>
              <w:sz w:val="20"/>
              <w:szCs w:val="20"/>
            </w:rPr>
            <w:fldChar w:fldCharType="separate"/>
          </w:r>
          <w:r w:rsidRPr="00ED1C92">
            <w:rPr>
              <w:noProof/>
              <w:color w:val="000000"/>
              <w:sz w:val="20"/>
              <w:szCs w:val="20"/>
            </w:rPr>
            <w:t>1</w:t>
          </w:r>
          <w:r w:rsidRPr="00ED1C92">
            <w:rPr>
              <w:color w:val="000000"/>
              <w:sz w:val="20"/>
              <w:szCs w:val="20"/>
            </w:rPr>
            <w:fldChar w:fldCharType="end"/>
          </w:r>
          <w:r w:rsidRPr="00ED1C92">
            <w:rPr>
              <w:color w:val="000000"/>
              <w:sz w:val="20"/>
              <w:szCs w:val="20"/>
            </w:rPr>
            <w:t xml:space="preserve"> de </w:t>
          </w:r>
          <w:r w:rsidRPr="00ED1C92">
            <w:rPr>
              <w:color w:val="000000"/>
              <w:sz w:val="20"/>
              <w:szCs w:val="20"/>
            </w:rPr>
            <w:fldChar w:fldCharType="begin"/>
          </w:r>
          <w:r w:rsidRPr="00ED1C92">
            <w:rPr>
              <w:color w:val="000000"/>
              <w:sz w:val="20"/>
              <w:szCs w:val="20"/>
            </w:rPr>
            <w:instrText>NUMPAGES</w:instrText>
          </w:r>
          <w:r w:rsidRPr="00ED1C92">
            <w:rPr>
              <w:color w:val="000000"/>
              <w:sz w:val="20"/>
              <w:szCs w:val="20"/>
            </w:rPr>
            <w:fldChar w:fldCharType="separate"/>
          </w:r>
          <w:r w:rsidRPr="00ED1C92">
            <w:rPr>
              <w:noProof/>
              <w:color w:val="000000"/>
              <w:sz w:val="20"/>
              <w:szCs w:val="20"/>
            </w:rPr>
            <w:t>2</w:t>
          </w:r>
          <w:r w:rsidRPr="00ED1C92">
            <w:rPr>
              <w:color w:val="000000"/>
              <w:sz w:val="20"/>
              <w:szCs w:val="20"/>
            </w:rPr>
            <w:fldChar w:fldCharType="end"/>
          </w:r>
        </w:p>
      </w:tc>
    </w:tr>
  </w:tbl>
  <w:p w14:paraId="5F809D51" w14:textId="77777777" w:rsidR="00D23923" w:rsidRDefault="00D239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15"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7"/>
      <w:gridCol w:w="5529"/>
      <w:gridCol w:w="1134"/>
      <w:gridCol w:w="1275"/>
    </w:tblGrid>
    <w:tr w:rsidR="00861D19" w14:paraId="124BAC12" w14:textId="77777777" w:rsidTr="001D1EDC">
      <w:trPr>
        <w:cantSplit/>
        <w:trHeight w:val="419"/>
      </w:trPr>
      <w:tc>
        <w:tcPr>
          <w:tcW w:w="2477" w:type="dxa"/>
          <w:vMerge w:val="restart"/>
          <w:vAlign w:val="center"/>
        </w:tcPr>
        <w:p w14:paraId="75C30E0D" w14:textId="77777777" w:rsidR="00861D19" w:rsidRDefault="00861D19" w:rsidP="00861D19">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62337" behindDoc="1" locked="0" layoutInCell="1" allowOverlap="1" wp14:anchorId="6AF3943A" wp14:editId="1D8A54FB">
                <wp:simplePos x="0" y="0"/>
                <wp:positionH relativeFrom="page">
                  <wp:posOffset>-45085</wp:posOffset>
                </wp:positionH>
                <wp:positionV relativeFrom="page">
                  <wp:posOffset>-635</wp:posOffset>
                </wp:positionV>
                <wp:extent cx="1714500" cy="698500"/>
                <wp:effectExtent l="0" t="0" r="0" b="6350"/>
                <wp:wrapNone/>
                <wp:docPr id="1758467823"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128731619" name="image1.jpg" descr="Texto&#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14500" cy="698500"/>
                        </a:xfrm>
                        <a:prstGeom prst="rect">
                          <a:avLst/>
                        </a:prstGeom>
                        <a:ln/>
                      </pic:spPr>
                    </pic:pic>
                  </a:graphicData>
                </a:graphic>
                <wp14:sizeRelH relativeFrom="margin">
                  <wp14:pctWidth>0</wp14:pctWidth>
                </wp14:sizeRelH>
                <wp14:sizeRelV relativeFrom="margin">
                  <wp14:pctHeight>0</wp14:pctHeight>
                </wp14:sizeRelV>
              </wp:anchor>
            </w:drawing>
          </w:r>
        </w:p>
      </w:tc>
      <w:tc>
        <w:tcPr>
          <w:tcW w:w="5529" w:type="dxa"/>
          <w:shd w:val="clear" w:color="auto" w:fill="CCCCCC"/>
          <w:vAlign w:val="center"/>
        </w:tcPr>
        <w:p w14:paraId="56FEFA2A" w14:textId="77777777" w:rsidR="00861D19" w:rsidRDefault="00861D19" w:rsidP="00861D19">
          <w:pPr>
            <w:jc w:val="center"/>
            <w:rPr>
              <w:b/>
              <w:color w:val="000000"/>
            </w:rPr>
          </w:pPr>
          <w:r>
            <w:rPr>
              <w:b/>
              <w:color w:val="000000"/>
            </w:rPr>
            <w:t>PROCESO DE DOCENCIA</w:t>
          </w:r>
        </w:p>
      </w:tc>
      <w:tc>
        <w:tcPr>
          <w:tcW w:w="1134" w:type="dxa"/>
          <w:vAlign w:val="center"/>
        </w:tcPr>
        <w:p w14:paraId="0ECFF766" w14:textId="77777777" w:rsidR="00861D19" w:rsidRPr="00ED1C92" w:rsidRDefault="00861D19" w:rsidP="00861D19">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Código:</w:t>
          </w:r>
        </w:p>
      </w:tc>
      <w:tc>
        <w:tcPr>
          <w:tcW w:w="1275" w:type="dxa"/>
          <w:vAlign w:val="center"/>
        </w:tcPr>
        <w:p w14:paraId="5B52CB3C" w14:textId="77777777" w:rsidR="00861D19" w:rsidRPr="00ED1C92" w:rsidRDefault="00861D19" w:rsidP="00861D19">
          <w:pPr>
            <w:pBdr>
              <w:top w:val="nil"/>
              <w:left w:val="nil"/>
              <w:bottom w:val="nil"/>
              <w:right w:val="nil"/>
              <w:between w:val="nil"/>
            </w:pBdr>
            <w:tabs>
              <w:tab w:val="center" w:pos="4419"/>
              <w:tab w:val="right" w:pos="8838"/>
            </w:tabs>
            <w:jc w:val="center"/>
            <w:rPr>
              <w:color w:val="000000"/>
              <w:sz w:val="20"/>
              <w:szCs w:val="20"/>
            </w:rPr>
          </w:pPr>
          <w:r w:rsidRPr="00ED1C92">
            <w:rPr>
              <w:sz w:val="20"/>
              <w:szCs w:val="20"/>
              <w:lang w:val="es-ES"/>
            </w:rPr>
            <w:t>DOC</w:t>
          </w:r>
          <w:r>
            <w:rPr>
              <w:sz w:val="20"/>
              <w:szCs w:val="20"/>
              <w:lang w:val="es-ES"/>
            </w:rPr>
            <w:t>-M-15</w:t>
          </w:r>
        </w:p>
      </w:tc>
    </w:tr>
    <w:tr w:rsidR="00861D19" w14:paraId="6645470A" w14:textId="77777777" w:rsidTr="001D1EDC">
      <w:trPr>
        <w:cantSplit/>
        <w:trHeight w:val="411"/>
      </w:trPr>
      <w:tc>
        <w:tcPr>
          <w:tcW w:w="2477" w:type="dxa"/>
          <w:vMerge/>
          <w:vAlign w:val="center"/>
        </w:tcPr>
        <w:p w14:paraId="7C14D7E5" w14:textId="77777777" w:rsidR="00861D19" w:rsidRDefault="00861D19" w:rsidP="00861D19">
          <w:pPr>
            <w:widowControl w:val="0"/>
            <w:pBdr>
              <w:top w:val="nil"/>
              <w:left w:val="nil"/>
              <w:bottom w:val="nil"/>
              <w:right w:val="nil"/>
              <w:between w:val="nil"/>
            </w:pBdr>
            <w:spacing w:line="276" w:lineRule="auto"/>
            <w:jc w:val="center"/>
            <w:rPr>
              <w:color w:val="000000"/>
            </w:rPr>
          </w:pPr>
        </w:p>
      </w:tc>
      <w:tc>
        <w:tcPr>
          <w:tcW w:w="5529" w:type="dxa"/>
          <w:vMerge w:val="restart"/>
          <w:vAlign w:val="center"/>
        </w:tcPr>
        <w:p w14:paraId="7DD50665" w14:textId="77777777" w:rsidR="00E364CC" w:rsidRDefault="00861D19" w:rsidP="00861D19">
          <w:pPr>
            <w:pBdr>
              <w:top w:val="nil"/>
              <w:left w:val="nil"/>
              <w:bottom w:val="nil"/>
              <w:right w:val="nil"/>
              <w:between w:val="nil"/>
            </w:pBdr>
            <w:tabs>
              <w:tab w:val="center" w:pos="4419"/>
              <w:tab w:val="right" w:pos="8838"/>
            </w:tabs>
            <w:jc w:val="center"/>
            <w:rPr>
              <w:b/>
              <w:color w:val="000000"/>
            </w:rPr>
          </w:pPr>
          <w:r>
            <w:rPr>
              <w:b/>
              <w:color w:val="000000"/>
            </w:rPr>
            <w:t xml:space="preserve">Gestión </w:t>
          </w:r>
          <w:r w:rsidR="00E364CC">
            <w:rPr>
              <w:b/>
              <w:color w:val="000000"/>
            </w:rPr>
            <w:t>P</w:t>
          </w:r>
          <w:r>
            <w:rPr>
              <w:b/>
              <w:color w:val="000000"/>
            </w:rPr>
            <w:t>r</w:t>
          </w:r>
          <w:r w:rsidR="00E364CC">
            <w:rPr>
              <w:b/>
              <w:color w:val="000000"/>
            </w:rPr>
            <w:t>á</w:t>
          </w:r>
          <w:r>
            <w:rPr>
              <w:b/>
              <w:color w:val="000000"/>
            </w:rPr>
            <w:t xml:space="preserve">cticas </w:t>
          </w:r>
          <w:r w:rsidR="00E364CC">
            <w:rPr>
              <w:b/>
              <w:color w:val="000000"/>
            </w:rPr>
            <w:t>F</w:t>
          </w:r>
          <w:r>
            <w:rPr>
              <w:b/>
              <w:color w:val="000000"/>
            </w:rPr>
            <w:t>ormativas</w:t>
          </w:r>
          <w:r w:rsidR="00E364CC">
            <w:rPr>
              <w:b/>
              <w:color w:val="000000"/>
            </w:rPr>
            <w:t xml:space="preserve">. </w:t>
          </w:r>
        </w:p>
        <w:p w14:paraId="46AB7695" w14:textId="5C1A73B0" w:rsidR="00861D19" w:rsidRDefault="00861D19" w:rsidP="00861D19">
          <w:pPr>
            <w:pBdr>
              <w:top w:val="nil"/>
              <w:left w:val="nil"/>
              <w:bottom w:val="nil"/>
              <w:right w:val="nil"/>
              <w:between w:val="nil"/>
            </w:pBdr>
            <w:tabs>
              <w:tab w:val="center" w:pos="4419"/>
              <w:tab w:val="right" w:pos="8838"/>
            </w:tabs>
            <w:jc w:val="center"/>
            <w:rPr>
              <w:b/>
              <w:color w:val="000000"/>
            </w:rPr>
          </w:pPr>
          <w:r>
            <w:rPr>
              <w:b/>
              <w:color w:val="000000"/>
            </w:rPr>
            <w:t xml:space="preserve">Mejoramiento </w:t>
          </w:r>
          <w:r w:rsidR="00E364CC">
            <w:rPr>
              <w:b/>
              <w:color w:val="000000"/>
            </w:rPr>
            <w:t>C</w:t>
          </w:r>
          <w:r>
            <w:rPr>
              <w:b/>
              <w:color w:val="000000"/>
            </w:rPr>
            <w:t xml:space="preserve">ontinuo de las </w:t>
          </w:r>
          <w:r w:rsidR="00E364CC">
            <w:rPr>
              <w:b/>
              <w:color w:val="000000"/>
            </w:rPr>
            <w:t>P</w:t>
          </w:r>
          <w:r>
            <w:rPr>
              <w:b/>
              <w:color w:val="000000"/>
            </w:rPr>
            <w:t>r</w:t>
          </w:r>
          <w:r w:rsidR="00E364CC">
            <w:rPr>
              <w:b/>
              <w:color w:val="000000"/>
            </w:rPr>
            <w:t>á</w:t>
          </w:r>
          <w:r>
            <w:rPr>
              <w:b/>
              <w:color w:val="000000"/>
            </w:rPr>
            <w:t xml:space="preserve">cticas </w:t>
          </w:r>
          <w:r w:rsidR="00E364CC">
            <w:rPr>
              <w:b/>
              <w:color w:val="000000"/>
            </w:rPr>
            <w:t>F</w:t>
          </w:r>
          <w:r>
            <w:rPr>
              <w:b/>
              <w:color w:val="000000"/>
            </w:rPr>
            <w:t xml:space="preserve">ormativas </w:t>
          </w:r>
        </w:p>
      </w:tc>
      <w:tc>
        <w:tcPr>
          <w:tcW w:w="1134" w:type="dxa"/>
          <w:vAlign w:val="center"/>
        </w:tcPr>
        <w:p w14:paraId="3AF11EDA" w14:textId="77777777" w:rsidR="00861D19" w:rsidRPr="00ED1C92" w:rsidRDefault="00861D19" w:rsidP="00861D19">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Versión:</w:t>
          </w:r>
        </w:p>
      </w:tc>
      <w:tc>
        <w:tcPr>
          <w:tcW w:w="1275" w:type="dxa"/>
          <w:vAlign w:val="center"/>
        </w:tcPr>
        <w:p w14:paraId="4F395A2D" w14:textId="77777777" w:rsidR="00861D19" w:rsidRPr="00ED1C92" w:rsidRDefault="00861D19" w:rsidP="00861D19">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1</w:t>
          </w:r>
        </w:p>
      </w:tc>
    </w:tr>
    <w:tr w:rsidR="00861D19" w14:paraId="29DBA91D" w14:textId="77777777" w:rsidTr="001D1EDC">
      <w:trPr>
        <w:cantSplit/>
        <w:trHeight w:val="416"/>
      </w:trPr>
      <w:tc>
        <w:tcPr>
          <w:tcW w:w="2477" w:type="dxa"/>
          <w:vMerge/>
          <w:vAlign w:val="center"/>
        </w:tcPr>
        <w:p w14:paraId="0AC32A8B" w14:textId="77777777" w:rsidR="00861D19" w:rsidRDefault="00861D19" w:rsidP="00861D19">
          <w:pPr>
            <w:widowControl w:val="0"/>
            <w:pBdr>
              <w:top w:val="nil"/>
              <w:left w:val="nil"/>
              <w:bottom w:val="nil"/>
              <w:right w:val="nil"/>
              <w:between w:val="nil"/>
            </w:pBdr>
            <w:spacing w:line="276" w:lineRule="auto"/>
            <w:jc w:val="center"/>
            <w:rPr>
              <w:color w:val="000000"/>
            </w:rPr>
          </w:pPr>
        </w:p>
      </w:tc>
      <w:tc>
        <w:tcPr>
          <w:tcW w:w="5529" w:type="dxa"/>
          <w:vMerge/>
          <w:vAlign w:val="center"/>
        </w:tcPr>
        <w:p w14:paraId="7C43DD26" w14:textId="77777777" w:rsidR="00861D19" w:rsidRDefault="00861D19" w:rsidP="00861D19">
          <w:pPr>
            <w:widowControl w:val="0"/>
            <w:pBdr>
              <w:top w:val="nil"/>
              <w:left w:val="nil"/>
              <w:bottom w:val="nil"/>
              <w:right w:val="nil"/>
              <w:between w:val="nil"/>
            </w:pBdr>
            <w:spacing w:line="276" w:lineRule="auto"/>
            <w:jc w:val="center"/>
            <w:rPr>
              <w:color w:val="000000"/>
            </w:rPr>
          </w:pPr>
        </w:p>
      </w:tc>
      <w:tc>
        <w:tcPr>
          <w:tcW w:w="1134" w:type="dxa"/>
          <w:vAlign w:val="center"/>
        </w:tcPr>
        <w:p w14:paraId="52880605" w14:textId="77777777" w:rsidR="00861D19" w:rsidRPr="00ED1C92" w:rsidRDefault="00861D19" w:rsidP="00861D19">
          <w:pPr>
            <w:pBdr>
              <w:top w:val="nil"/>
              <w:left w:val="nil"/>
              <w:bottom w:val="nil"/>
              <w:right w:val="nil"/>
              <w:between w:val="nil"/>
            </w:pBdr>
            <w:tabs>
              <w:tab w:val="center" w:pos="4419"/>
              <w:tab w:val="right" w:pos="8838"/>
            </w:tabs>
            <w:rPr>
              <w:color w:val="000000"/>
              <w:sz w:val="20"/>
              <w:szCs w:val="20"/>
            </w:rPr>
          </w:pPr>
          <w:r>
            <w:rPr>
              <w:color w:val="000000"/>
              <w:sz w:val="20"/>
              <w:szCs w:val="20"/>
            </w:rPr>
            <w:t xml:space="preserve"> </w:t>
          </w:r>
          <w:r w:rsidRPr="00ED1C92">
            <w:rPr>
              <w:color w:val="000000"/>
              <w:sz w:val="20"/>
              <w:szCs w:val="20"/>
            </w:rPr>
            <w:t>Página:</w:t>
          </w:r>
        </w:p>
      </w:tc>
      <w:tc>
        <w:tcPr>
          <w:tcW w:w="1275" w:type="dxa"/>
          <w:vAlign w:val="center"/>
        </w:tcPr>
        <w:p w14:paraId="475BDA8A" w14:textId="77777777" w:rsidR="00861D19" w:rsidRPr="00ED1C92" w:rsidRDefault="00861D19" w:rsidP="00861D19">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fldChar w:fldCharType="begin"/>
          </w:r>
          <w:r w:rsidRPr="00ED1C92">
            <w:rPr>
              <w:color w:val="000000"/>
              <w:sz w:val="20"/>
              <w:szCs w:val="20"/>
            </w:rPr>
            <w:instrText>PAGE</w:instrText>
          </w:r>
          <w:r w:rsidRPr="00ED1C92">
            <w:rPr>
              <w:color w:val="000000"/>
              <w:sz w:val="20"/>
              <w:szCs w:val="20"/>
            </w:rPr>
            <w:fldChar w:fldCharType="separate"/>
          </w:r>
          <w:r w:rsidRPr="00ED1C92">
            <w:rPr>
              <w:noProof/>
              <w:color w:val="000000"/>
              <w:sz w:val="20"/>
              <w:szCs w:val="20"/>
            </w:rPr>
            <w:t>1</w:t>
          </w:r>
          <w:r w:rsidRPr="00ED1C92">
            <w:rPr>
              <w:color w:val="000000"/>
              <w:sz w:val="20"/>
              <w:szCs w:val="20"/>
            </w:rPr>
            <w:fldChar w:fldCharType="end"/>
          </w:r>
          <w:r w:rsidRPr="00ED1C92">
            <w:rPr>
              <w:color w:val="000000"/>
              <w:sz w:val="20"/>
              <w:szCs w:val="20"/>
            </w:rPr>
            <w:t xml:space="preserve"> de </w:t>
          </w:r>
          <w:r w:rsidRPr="00ED1C92">
            <w:rPr>
              <w:color w:val="000000"/>
              <w:sz w:val="20"/>
              <w:szCs w:val="20"/>
            </w:rPr>
            <w:fldChar w:fldCharType="begin"/>
          </w:r>
          <w:r w:rsidRPr="00ED1C92">
            <w:rPr>
              <w:color w:val="000000"/>
              <w:sz w:val="20"/>
              <w:szCs w:val="20"/>
            </w:rPr>
            <w:instrText>NUMPAGES</w:instrText>
          </w:r>
          <w:r w:rsidRPr="00ED1C92">
            <w:rPr>
              <w:color w:val="000000"/>
              <w:sz w:val="20"/>
              <w:szCs w:val="20"/>
            </w:rPr>
            <w:fldChar w:fldCharType="separate"/>
          </w:r>
          <w:r w:rsidRPr="00ED1C92">
            <w:rPr>
              <w:noProof/>
              <w:color w:val="000000"/>
              <w:sz w:val="20"/>
              <w:szCs w:val="20"/>
            </w:rPr>
            <w:t>2</w:t>
          </w:r>
          <w:r w:rsidRPr="00ED1C92">
            <w:rPr>
              <w:color w:val="000000"/>
              <w:sz w:val="20"/>
              <w:szCs w:val="20"/>
            </w:rPr>
            <w:fldChar w:fldCharType="end"/>
          </w:r>
        </w:p>
      </w:tc>
    </w:tr>
  </w:tbl>
  <w:p w14:paraId="1817720E" w14:textId="6BAAFE62" w:rsidR="00D23923" w:rsidRPr="00861D19" w:rsidRDefault="00544E16" w:rsidP="00861D19">
    <w:pPr>
      <w:pBdr>
        <w:top w:val="nil"/>
        <w:left w:val="nil"/>
        <w:bottom w:val="nil"/>
        <w:right w:val="nil"/>
        <w:between w:val="nil"/>
      </w:pBdr>
      <w:tabs>
        <w:tab w:val="center" w:pos="4252"/>
        <w:tab w:val="right" w:pos="8504"/>
      </w:tabs>
      <w:ind w:right="360"/>
      <w:rPr>
        <w:rFonts w:ascii="Arial" w:eastAsia="Arial" w:hAnsi="Arial" w:cs="Arial"/>
        <w:color w:val="000000"/>
        <w:sz w:val="24"/>
        <w:szCs w:val="24"/>
      </w:rPr>
    </w:pPr>
    <w:r>
      <w:rPr>
        <w:noProof/>
      </w:rPr>
      <w:drawing>
        <wp:anchor distT="0" distB="0" distL="0" distR="0" simplePos="0" relativeHeight="251658241" behindDoc="1" locked="0" layoutInCell="1" hidden="0" allowOverlap="1" wp14:anchorId="670399AE" wp14:editId="102B9B87">
          <wp:simplePos x="0" y="0"/>
          <wp:positionH relativeFrom="column">
            <wp:posOffset>-942974</wp:posOffset>
          </wp:positionH>
          <wp:positionV relativeFrom="paragraph">
            <wp:posOffset>9732645</wp:posOffset>
          </wp:positionV>
          <wp:extent cx="7766221" cy="10056495"/>
          <wp:effectExtent l="0" t="0" r="0" b="0"/>
          <wp:wrapNone/>
          <wp:docPr id="3286210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7766221" cy="10056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675B4"/>
    <w:multiLevelType w:val="multilevel"/>
    <w:tmpl w:val="84F0563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A64516"/>
    <w:multiLevelType w:val="multilevel"/>
    <w:tmpl w:val="3EBC1800"/>
    <w:lvl w:ilvl="0">
      <w:start w:val="1"/>
      <w:numFmt w:val="bullet"/>
      <w:pStyle w:val="UCMTitulo2"/>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9B0E61"/>
    <w:multiLevelType w:val="multilevel"/>
    <w:tmpl w:val="9AA424B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1EA7EE8"/>
    <w:multiLevelType w:val="multilevel"/>
    <w:tmpl w:val="BBB8F56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DD5A6D"/>
    <w:multiLevelType w:val="multilevel"/>
    <w:tmpl w:val="BBB8F56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275129"/>
    <w:multiLevelType w:val="multilevel"/>
    <w:tmpl w:val="AECAEA7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DA1250"/>
    <w:multiLevelType w:val="multilevel"/>
    <w:tmpl w:val="6E62456E"/>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1C1A7D"/>
    <w:multiLevelType w:val="multilevel"/>
    <w:tmpl w:val="E2C898B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A74B1B"/>
    <w:multiLevelType w:val="multilevel"/>
    <w:tmpl w:val="22405CC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A402E1D"/>
    <w:multiLevelType w:val="multilevel"/>
    <w:tmpl w:val="B2EEFE4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596D65"/>
    <w:multiLevelType w:val="multilevel"/>
    <w:tmpl w:val="051C508A"/>
    <w:lvl w:ilvl="0">
      <w:start w:val="1"/>
      <w:numFmt w:val="bullet"/>
      <w:pStyle w:val="Listaconvietas2"/>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801BA9"/>
    <w:multiLevelType w:val="hybridMultilevel"/>
    <w:tmpl w:val="9D02D5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757A5B"/>
    <w:multiLevelType w:val="multilevel"/>
    <w:tmpl w:val="9288178C"/>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740B30"/>
    <w:multiLevelType w:val="multilevel"/>
    <w:tmpl w:val="D9CE57E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EC4B45"/>
    <w:multiLevelType w:val="hybridMultilevel"/>
    <w:tmpl w:val="9F7494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90808AE"/>
    <w:multiLevelType w:val="hybridMultilevel"/>
    <w:tmpl w:val="64A44C9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CB34D6"/>
    <w:multiLevelType w:val="multilevel"/>
    <w:tmpl w:val="885EFF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611FAB"/>
    <w:multiLevelType w:val="multilevel"/>
    <w:tmpl w:val="2D3A6D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B618A9"/>
    <w:multiLevelType w:val="multilevel"/>
    <w:tmpl w:val="65EEB6E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33A2026"/>
    <w:multiLevelType w:val="multilevel"/>
    <w:tmpl w:val="2B8261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C94115"/>
    <w:multiLevelType w:val="multilevel"/>
    <w:tmpl w:val="021C5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4223F1"/>
    <w:multiLevelType w:val="multilevel"/>
    <w:tmpl w:val="2474D7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8216C5"/>
    <w:multiLevelType w:val="hybridMultilevel"/>
    <w:tmpl w:val="64601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7975DA"/>
    <w:multiLevelType w:val="multilevel"/>
    <w:tmpl w:val="E1E6D4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38E678D"/>
    <w:multiLevelType w:val="multilevel"/>
    <w:tmpl w:val="9D2ADC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E86DF6"/>
    <w:multiLevelType w:val="multilevel"/>
    <w:tmpl w:val="96BA0AF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F947CA"/>
    <w:multiLevelType w:val="multilevel"/>
    <w:tmpl w:val="C19C0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9E22FE0"/>
    <w:multiLevelType w:val="multilevel"/>
    <w:tmpl w:val="BDA0526A"/>
    <w:lvl w:ilvl="0">
      <w:start w:val="1"/>
      <w:numFmt w:val="decimal"/>
      <w:pStyle w:val="UCMTi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28936544">
    <w:abstractNumId w:val="10"/>
  </w:num>
  <w:num w:numId="2" w16cid:durableId="1410424127">
    <w:abstractNumId w:val="1"/>
  </w:num>
  <w:num w:numId="3" w16cid:durableId="1001784207">
    <w:abstractNumId w:val="13"/>
  </w:num>
  <w:num w:numId="4" w16cid:durableId="1954969312">
    <w:abstractNumId w:val="25"/>
  </w:num>
  <w:num w:numId="5" w16cid:durableId="370693214">
    <w:abstractNumId w:val="21"/>
  </w:num>
  <w:num w:numId="6" w16cid:durableId="1529416385">
    <w:abstractNumId w:val="8"/>
  </w:num>
  <w:num w:numId="7" w16cid:durableId="887373849">
    <w:abstractNumId w:val="7"/>
  </w:num>
  <w:num w:numId="8" w16cid:durableId="765074016">
    <w:abstractNumId w:val="23"/>
  </w:num>
  <w:num w:numId="9" w16cid:durableId="653337826">
    <w:abstractNumId w:val="5"/>
  </w:num>
  <w:num w:numId="10" w16cid:durableId="268047173">
    <w:abstractNumId w:val="2"/>
  </w:num>
  <w:num w:numId="11" w16cid:durableId="403140163">
    <w:abstractNumId w:val="9"/>
  </w:num>
  <w:num w:numId="12" w16cid:durableId="1104030427">
    <w:abstractNumId w:val="27"/>
  </w:num>
  <w:num w:numId="13" w16cid:durableId="1268269466">
    <w:abstractNumId w:val="24"/>
  </w:num>
  <w:num w:numId="14" w16cid:durableId="816454336">
    <w:abstractNumId w:val="14"/>
  </w:num>
  <w:num w:numId="15" w16cid:durableId="1833566226">
    <w:abstractNumId w:val="0"/>
  </w:num>
  <w:num w:numId="16" w16cid:durableId="408574084">
    <w:abstractNumId w:val="18"/>
  </w:num>
  <w:num w:numId="17" w16cid:durableId="424763340">
    <w:abstractNumId w:val="17"/>
  </w:num>
  <w:num w:numId="18" w16cid:durableId="1646426551">
    <w:abstractNumId w:val="26"/>
  </w:num>
  <w:num w:numId="19" w16cid:durableId="367029106">
    <w:abstractNumId w:val="22"/>
  </w:num>
  <w:num w:numId="20" w16cid:durableId="570845008">
    <w:abstractNumId w:val="16"/>
  </w:num>
  <w:num w:numId="21" w16cid:durableId="68580494">
    <w:abstractNumId w:val="19"/>
  </w:num>
  <w:num w:numId="22" w16cid:durableId="655913079">
    <w:abstractNumId w:val="4"/>
  </w:num>
  <w:num w:numId="23" w16cid:durableId="420611489">
    <w:abstractNumId w:val="20"/>
  </w:num>
  <w:num w:numId="24" w16cid:durableId="1773933109">
    <w:abstractNumId w:val="3"/>
  </w:num>
  <w:num w:numId="25" w16cid:durableId="1144082697">
    <w:abstractNumId w:val="12"/>
  </w:num>
  <w:num w:numId="26" w16cid:durableId="1595167898">
    <w:abstractNumId w:val="6"/>
  </w:num>
  <w:num w:numId="27" w16cid:durableId="101076055">
    <w:abstractNumId w:val="15"/>
  </w:num>
  <w:num w:numId="28" w16cid:durableId="17155027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23"/>
    <w:rsid w:val="00000CCA"/>
    <w:rsid w:val="0000167B"/>
    <w:rsid w:val="00010243"/>
    <w:rsid w:val="0001042E"/>
    <w:rsid w:val="00014F2D"/>
    <w:rsid w:val="00016075"/>
    <w:rsid w:val="00016EDE"/>
    <w:rsid w:val="000243A1"/>
    <w:rsid w:val="00024550"/>
    <w:rsid w:val="00025505"/>
    <w:rsid w:val="00033649"/>
    <w:rsid w:val="00054DAB"/>
    <w:rsid w:val="00060FF9"/>
    <w:rsid w:val="000614A0"/>
    <w:rsid w:val="000629EA"/>
    <w:rsid w:val="000658FC"/>
    <w:rsid w:val="00072185"/>
    <w:rsid w:val="00073161"/>
    <w:rsid w:val="000736D1"/>
    <w:rsid w:val="00077E7A"/>
    <w:rsid w:val="00080A6D"/>
    <w:rsid w:val="000820A8"/>
    <w:rsid w:val="00084AD4"/>
    <w:rsid w:val="000857A2"/>
    <w:rsid w:val="000901F0"/>
    <w:rsid w:val="00091362"/>
    <w:rsid w:val="0009389E"/>
    <w:rsid w:val="00096C2A"/>
    <w:rsid w:val="00097132"/>
    <w:rsid w:val="000A1423"/>
    <w:rsid w:val="000A1D6B"/>
    <w:rsid w:val="000A40AA"/>
    <w:rsid w:val="000A78EC"/>
    <w:rsid w:val="000B4557"/>
    <w:rsid w:val="000B755B"/>
    <w:rsid w:val="000C0370"/>
    <w:rsid w:val="000D5687"/>
    <w:rsid w:val="000D726A"/>
    <w:rsid w:val="000E357D"/>
    <w:rsid w:val="000E4D10"/>
    <w:rsid w:val="000E72D7"/>
    <w:rsid w:val="000F01AC"/>
    <w:rsid w:val="000F2302"/>
    <w:rsid w:val="000F2454"/>
    <w:rsid w:val="000F28CC"/>
    <w:rsid w:val="000F57C3"/>
    <w:rsid w:val="00104830"/>
    <w:rsid w:val="0011265D"/>
    <w:rsid w:val="00115467"/>
    <w:rsid w:val="00121EBC"/>
    <w:rsid w:val="00131EBE"/>
    <w:rsid w:val="0013678C"/>
    <w:rsid w:val="0014017E"/>
    <w:rsid w:val="00142567"/>
    <w:rsid w:val="001463D2"/>
    <w:rsid w:val="00146783"/>
    <w:rsid w:val="0014757D"/>
    <w:rsid w:val="00150728"/>
    <w:rsid w:val="00154165"/>
    <w:rsid w:val="0015522E"/>
    <w:rsid w:val="00155255"/>
    <w:rsid w:val="001564C4"/>
    <w:rsid w:val="0016745C"/>
    <w:rsid w:val="00170735"/>
    <w:rsid w:val="00173E61"/>
    <w:rsid w:val="001741D0"/>
    <w:rsid w:val="0017694E"/>
    <w:rsid w:val="001770D3"/>
    <w:rsid w:val="00177224"/>
    <w:rsid w:val="001A419F"/>
    <w:rsid w:val="001B4249"/>
    <w:rsid w:val="001B72BE"/>
    <w:rsid w:val="001C488E"/>
    <w:rsid w:val="001C4FF0"/>
    <w:rsid w:val="001D34BF"/>
    <w:rsid w:val="001D48ED"/>
    <w:rsid w:val="001F4EE4"/>
    <w:rsid w:val="001F72B6"/>
    <w:rsid w:val="0020296D"/>
    <w:rsid w:val="002050E0"/>
    <w:rsid w:val="00205856"/>
    <w:rsid w:val="00213382"/>
    <w:rsid w:val="00214AC0"/>
    <w:rsid w:val="00214C1F"/>
    <w:rsid w:val="0021771A"/>
    <w:rsid w:val="00220BFC"/>
    <w:rsid w:val="00221D7C"/>
    <w:rsid w:val="00222303"/>
    <w:rsid w:val="00222328"/>
    <w:rsid w:val="00227038"/>
    <w:rsid w:val="002275D8"/>
    <w:rsid w:val="002277AE"/>
    <w:rsid w:val="002345A8"/>
    <w:rsid w:val="002526F3"/>
    <w:rsid w:val="002651F0"/>
    <w:rsid w:val="00284188"/>
    <w:rsid w:val="002A2201"/>
    <w:rsid w:val="002A44C5"/>
    <w:rsid w:val="002B2F4E"/>
    <w:rsid w:val="002B32A0"/>
    <w:rsid w:val="002B7111"/>
    <w:rsid w:val="002C09AD"/>
    <w:rsid w:val="002C1448"/>
    <w:rsid w:val="002C26FE"/>
    <w:rsid w:val="002D2E12"/>
    <w:rsid w:val="002D3CE8"/>
    <w:rsid w:val="002D492C"/>
    <w:rsid w:val="002E1371"/>
    <w:rsid w:val="002E7837"/>
    <w:rsid w:val="002F3166"/>
    <w:rsid w:val="00305E6A"/>
    <w:rsid w:val="00307E68"/>
    <w:rsid w:val="00307F9B"/>
    <w:rsid w:val="00310957"/>
    <w:rsid w:val="00310A70"/>
    <w:rsid w:val="00311601"/>
    <w:rsid w:val="003125EC"/>
    <w:rsid w:val="00315FB8"/>
    <w:rsid w:val="00316854"/>
    <w:rsid w:val="00324115"/>
    <w:rsid w:val="00324A38"/>
    <w:rsid w:val="0033346B"/>
    <w:rsid w:val="003335FB"/>
    <w:rsid w:val="00342B34"/>
    <w:rsid w:val="00351FE0"/>
    <w:rsid w:val="003561E7"/>
    <w:rsid w:val="003570C0"/>
    <w:rsid w:val="00361F51"/>
    <w:rsid w:val="003673F4"/>
    <w:rsid w:val="003739FF"/>
    <w:rsid w:val="003748B3"/>
    <w:rsid w:val="003839D6"/>
    <w:rsid w:val="0038591B"/>
    <w:rsid w:val="00391305"/>
    <w:rsid w:val="00391897"/>
    <w:rsid w:val="00391A07"/>
    <w:rsid w:val="00397BCC"/>
    <w:rsid w:val="003A1254"/>
    <w:rsid w:val="003A21C0"/>
    <w:rsid w:val="003B09CE"/>
    <w:rsid w:val="003C4375"/>
    <w:rsid w:val="003C5457"/>
    <w:rsid w:val="003C56FD"/>
    <w:rsid w:val="003C7A74"/>
    <w:rsid w:val="003E1ABF"/>
    <w:rsid w:val="003E2712"/>
    <w:rsid w:val="003E69ED"/>
    <w:rsid w:val="003F0E44"/>
    <w:rsid w:val="003F7AB9"/>
    <w:rsid w:val="004026E8"/>
    <w:rsid w:val="004035E5"/>
    <w:rsid w:val="00405B70"/>
    <w:rsid w:val="00417A43"/>
    <w:rsid w:val="00422E3A"/>
    <w:rsid w:val="004358BF"/>
    <w:rsid w:val="00437963"/>
    <w:rsid w:val="00443C74"/>
    <w:rsid w:val="004473CB"/>
    <w:rsid w:val="004501FA"/>
    <w:rsid w:val="004516C4"/>
    <w:rsid w:val="00462937"/>
    <w:rsid w:val="00462D26"/>
    <w:rsid w:val="00470080"/>
    <w:rsid w:val="00474890"/>
    <w:rsid w:val="00474F97"/>
    <w:rsid w:val="00475691"/>
    <w:rsid w:val="00487560"/>
    <w:rsid w:val="00491D79"/>
    <w:rsid w:val="00494C77"/>
    <w:rsid w:val="00497276"/>
    <w:rsid w:val="004A0448"/>
    <w:rsid w:val="004A463E"/>
    <w:rsid w:val="004A767B"/>
    <w:rsid w:val="004B2CD4"/>
    <w:rsid w:val="004B2FCD"/>
    <w:rsid w:val="004C008E"/>
    <w:rsid w:val="004C0972"/>
    <w:rsid w:val="004C17B6"/>
    <w:rsid w:val="004C6843"/>
    <w:rsid w:val="004D024C"/>
    <w:rsid w:val="004D089E"/>
    <w:rsid w:val="004E1ACA"/>
    <w:rsid w:val="004E5188"/>
    <w:rsid w:val="004E77FA"/>
    <w:rsid w:val="004F2895"/>
    <w:rsid w:val="004F4B98"/>
    <w:rsid w:val="004F4C5A"/>
    <w:rsid w:val="004F4D85"/>
    <w:rsid w:val="00505470"/>
    <w:rsid w:val="00506CE5"/>
    <w:rsid w:val="005074A9"/>
    <w:rsid w:val="00507D60"/>
    <w:rsid w:val="0051316F"/>
    <w:rsid w:val="00516504"/>
    <w:rsid w:val="00516747"/>
    <w:rsid w:val="00517E37"/>
    <w:rsid w:val="005235A1"/>
    <w:rsid w:val="00527437"/>
    <w:rsid w:val="00530298"/>
    <w:rsid w:val="00532969"/>
    <w:rsid w:val="00535C10"/>
    <w:rsid w:val="00537283"/>
    <w:rsid w:val="00544E16"/>
    <w:rsid w:val="00545A77"/>
    <w:rsid w:val="00556842"/>
    <w:rsid w:val="005568AC"/>
    <w:rsid w:val="0056124E"/>
    <w:rsid w:val="005633E8"/>
    <w:rsid w:val="00565494"/>
    <w:rsid w:val="0057078D"/>
    <w:rsid w:val="00573759"/>
    <w:rsid w:val="005804C5"/>
    <w:rsid w:val="00597805"/>
    <w:rsid w:val="005B085F"/>
    <w:rsid w:val="005B3673"/>
    <w:rsid w:val="005B39FB"/>
    <w:rsid w:val="005B4794"/>
    <w:rsid w:val="005C050B"/>
    <w:rsid w:val="005C28B7"/>
    <w:rsid w:val="005D539A"/>
    <w:rsid w:val="005D7583"/>
    <w:rsid w:val="005E2E64"/>
    <w:rsid w:val="005E4357"/>
    <w:rsid w:val="005E7453"/>
    <w:rsid w:val="005E75B7"/>
    <w:rsid w:val="005F09DA"/>
    <w:rsid w:val="005F2981"/>
    <w:rsid w:val="005F6E5A"/>
    <w:rsid w:val="005F79B3"/>
    <w:rsid w:val="00600B00"/>
    <w:rsid w:val="006010B8"/>
    <w:rsid w:val="006046B4"/>
    <w:rsid w:val="00613F11"/>
    <w:rsid w:val="0061425A"/>
    <w:rsid w:val="0062077E"/>
    <w:rsid w:val="006207C6"/>
    <w:rsid w:val="00620CC6"/>
    <w:rsid w:val="00626E37"/>
    <w:rsid w:val="00632E75"/>
    <w:rsid w:val="0064617A"/>
    <w:rsid w:val="006548DF"/>
    <w:rsid w:val="006572E6"/>
    <w:rsid w:val="0066198E"/>
    <w:rsid w:val="006622E8"/>
    <w:rsid w:val="00664F96"/>
    <w:rsid w:val="00673AE1"/>
    <w:rsid w:val="0068008A"/>
    <w:rsid w:val="00681115"/>
    <w:rsid w:val="0068234D"/>
    <w:rsid w:val="00686BBB"/>
    <w:rsid w:val="00696BAA"/>
    <w:rsid w:val="006A05D3"/>
    <w:rsid w:val="006A2331"/>
    <w:rsid w:val="006B1D83"/>
    <w:rsid w:val="006B6BFD"/>
    <w:rsid w:val="006B7657"/>
    <w:rsid w:val="006C2CD7"/>
    <w:rsid w:val="006C33D5"/>
    <w:rsid w:val="006C39F4"/>
    <w:rsid w:val="006D19F4"/>
    <w:rsid w:val="006D2804"/>
    <w:rsid w:val="006E02E7"/>
    <w:rsid w:val="006F59E4"/>
    <w:rsid w:val="006F5BB0"/>
    <w:rsid w:val="006F767A"/>
    <w:rsid w:val="00702B44"/>
    <w:rsid w:val="00707593"/>
    <w:rsid w:val="00710482"/>
    <w:rsid w:val="007139AF"/>
    <w:rsid w:val="00713F6D"/>
    <w:rsid w:val="00720047"/>
    <w:rsid w:val="00724962"/>
    <w:rsid w:val="0072643B"/>
    <w:rsid w:val="00731A45"/>
    <w:rsid w:val="007505AE"/>
    <w:rsid w:val="00763B5B"/>
    <w:rsid w:val="00770560"/>
    <w:rsid w:val="0077373B"/>
    <w:rsid w:val="007908B9"/>
    <w:rsid w:val="0079384A"/>
    <w:rsid w:val="007A0BD6"/>
    <w:rsid w:val="007A5BC3"/>
    <w:rsid w:val="007A5E55"/>
    <w:rsid w:val="007A6195"/>
    <w:rsid w:val="007A702D"/>
    <w:rsid w:val="007B0B82"/>
    <w:rsid w:val="007B661B"/>
    <w:rsid w:val="007C3EF9"/>
    <w:rsid w:val="007C43B4"/>
    <w:rsid w:val="007C73BC"/>
    <w:rsid w:val="007C7C25"/>
    <w:rsid w:val="007D546C"/>
    <w:rsid w:val="007E3A54"/>
    <w:rsid w:val="007F3F50"/>
    <w:rsid w:val="007F4CCE"/>
    <w:rsid w:val="00801973"/>
    <w:rsid w:val="00806AA7"/>
    <w:rsid w:val="00810217"/>
    <w:rsid w:val="00810449"/>
    <w:rsid w:val="00812424"/>
    <w:rsid w:val="00816EB5"/>
    <w:rsid w:val="00831B02"/>
    <w:rsid w:val="00837995"/>
    <w:rsid w:val="0084413D"/>
    <w:rsid w:val="00844546"/>
    <w:rsid w:val="00845071"/>
    <w:rsid w:val="0084783F"/>
    <w:rsid w:val="008511AC"/>
    <w:rsid w:val="008564FA"/>
    <w:rsid w:val="0085768C"/>
    <w:rsid w:val="00861D19"/>
    <w:rsid w:val="00867428"/>
    <w:rsid w:val="00890CEB"/>
    <w:rsid w:val="00891087"/>
    <w:rsid w:val="008965BB"/>
    <w:rsid w:val="008A4964"/>
    <w:rsid w:val="008A6F3C"/>
    <w:rsid w:val="008B2F98"/>
    <w:rsid w:val="008B45EB"/>
    <w:rsid w:val="008B6980"/>
    <w:rsid w:val="008C08B9"/>
    <w:rsid w:val="008D0B21"/>
    <w:rsid w:val="008D214C"/>
    <w:rsid w:val="008D768E"/>
    <w:rsid w:val="008E0F7B"/>
    <w:rsid w:val="008E1F16"/>
    <w:rsid w:val="008E3FB4"/>
    <w:rsid w:val="008F0634"/>
    <w:rsid w:val="008F50B8"/>
    <w:rsid w:val="008F6F93"/>
    <w:rsid w:val="009015CA"/>
    <w:rsid w:val="00905127"/>
    <w:rsid w:val="00906C56"/>
    <w:rsid w:val="00907503"/>
    <w:rsid w:val="00910ED1"/>
    <w:rsid w:val="009200D5"/>
    <w:rsid w:val="009248BA"/>
    <w:rsid w:val="009307DE"/>
    <w:rsid w:val="009337F8"/>
    <w:rsid w:val="00934FF3"/>
    <w:rsid w:val="009401BD"/>
    <w:rsid w:val="009458B5"/>
    <w:rsid w:val="009462E0"/>
    <w:rsid w:val="009470B4"/>
    <w:rsid w:val="009600C6"/>
    <w:rsid w:val="00962A99"/>
    <w:rsid w:val="00964557"/>
    <w:rsid w:val="00964CCF"/>
    <w:rsid w:val="00971AAF"/>
    <w:rsid w:val="009729CC"/>
    <w:rsid w:val="00983592"/>
    <w:rsid w:val="00983E12"/>
    <w:rsid w:val="00984B77"/>
    <w:rsid w:val="009A48E0"/>
    <w:rsid w:val="009A67E8"/>
    <w:rsid w:val="009B1914"/>
    <w:rsid w:val="009C3B66"/>
    <w:rsid w:val="009C473D"/>
    <w:rsid w:val="009D0433"/>
    <w:rsid w:val="009D373A"/>
    <w:rsid w:val="009D582F"/>
    <w:rsid w:val="009D5B79"/>
    <w:rsid w:val="009D5D19"/>
    <w:rsid w:val="009E1538"/>
    <w:rsid w:val="009E1BB5"/>
    <w:rsid w:val="009E511A"/>
    <w:rsid w:val="009F02A6"/>
    <w:rsid w:val="00A0470F"/>
    <w:rsid w:val="00A052BC"/>
    <w:rsid w:val="00A1165E"/>
    <w:rsid w:val="00A126FE"/>
    <w:rsid w:val="00A128B6"/>
    <w:rsid w:val="00A17E40"/>
    <w:rsid w:val="00A229CF"/>
    <w:rsid w:val="00A35601"/>
    <w:rsid w:val="00A35CA9"/>
    <w:rsid w:val="00A42168"/>
    <w:rsid w:val="00A4656E"/>
    <w:rsid w:val="00A55445"/>
    <w:rsid w:val="00A55531"/>
    <w:rsid w:val="00A559D2"/>
    <w:rsid w:val="00A656E6"/>
    <w:rsid w:val="00A731E8"/>
    <w:rsid w:val="00A75894"/>
    <w:rsid w:val="00A8182A"/>
    <w:rsid w:val="00A90081"/>
    <w:rsid w:val="00A95346"/>
    <w:rsid w:val="00AB11F7"/>
    <w:rsid w:val="00AB24F6"/>
    <w:rsid w:val="00AB2D68"/>
    <w:rsid w:val="00AB69D7"/>
    <w:rsid w:val="00AB6C35"/>
    <w:rsid w:val="00AD62C2"/>
    <w:rsid w:val="00AD7D8C"/>
    <w:rsid w:val="00AE3C41"/>
    <w:rsid w:val="00AE71F4"/>
    <w:rsid w:val="00AF55E4"/>
    <w:rsid w:val="00B01856"/>
    <w:rsid w:val="00B024BC"/>
    <w:rsid w:val="00B0378C"/>
    <w:rsid w:val="00B07C84"/>
    <w:rsid w:val="00B11D0A"/>
    <w:rsid w:val="00B14E73"/>
    <w:rsid w:val="00B3728F"/>
    <w:rsid w:val="00B3780B"/>
    <w:rsid w:val="00B41F59"/>
    <w:rsid w:val="00B42BDC"/>
    <w:rsid w:val="00B43089"/>
    <w:rsid w:val="00B435E1"/>
    <w:rsid w:val="00B45F16"/>
    <w:rsid w:val="00B479B0"/>
    <w:rsid w:val="00B5161D"/>
    <w:rsid w:val="00B63171"/>
    <w:rsid w:val="00B67947"/>
    <w:rsid w:val="00B70FA3"/>
    <w:rsid w:val="00B76865"/>
    <w:rsid w:val="00B81C8E"/>
    <w:rsid w:val="00B83867"/>
    <w:rsid w:val="00B83DD4"/>
    <w:rsid w:val="00B90D82"/>
    <w:rsid w:val="00B94242"/>
    <w:rsid w:val="00BA48BC"/>
    <w:rsid w:val="00BB0A85"/>
    <w:rsid w:val="00BC3589"/>
    <w:rsid w:val="00BC5910"/>
    <w:rsid w:val="00BC6CF0"/>
    <w:rsid w:val="00BD296D"/>
    <w:rsid w:val="00BD4B44"/>
    <w:rsid w:val="00BD5080"/>
    <w:rsid w:val="00BE701E"/>
    <w:rsid w:val="00BE76B8"/>
    <w:rsid w:val="00BF1872"/>
    <w:rsid w:val="00BF37BF"/>
    <w:rsid w:val="00BF4383"/>
    <w:rsid w:val="00C0055D"/>
    <w:rsid w:val="00C01777"/>
    <w:rsid w:val="00C035D3"/>
    <w:rsid w:val="00C036C6"/>
    <w:rsid w:val="00C0571A"/>
    <w:rsid w:val="00C06426"/>
    <w:rsid w:val="00C06E0B"/>
    <w:rsid w:val="00C1645D"/>
    <w:rsid w:val="00C20E71"/>
    <w:rsid w:val="00C2186F"/>
    <w:rsid w:val="00C24843"/>
    <w:rsid w:val="00C26A5E"/>
    <w:rsid w:val="00C31D27"/>
    <w:rsid w:val="00C322DA"/>
    <w:rsid w:val="00C33860"/>
    <w:rsid w:val="00C403B3"/>
    <w:rsid w:val="00C4259E"/>
    <w:rsid w:val="00C51093"/>
    <w:rsid w:val="00C53206"/>
    <w:rsid w:val="00C532CF"/>
    <w:rsid w:val="00C53965"/>
    <w:rsid w:val="00C53D15"/>
    <w:rsid w:val="00C55EE0"/>
    <w:rsid w:val="00C60791"/>
    <w:rsid w:val="00C65405"/>
    <w:rsid w:val="00C67063"/>
    <w:rsid w:val="00C86BCD"/>
    <w:rsid w:val="00C87C33"/>
    <w:rsid w:val="00C934A5"/>
    <w:rsid w:val="00C94BC2"/>
    <w:rsid w:val="00C9785A"/>
    <w:rsid w:val="00CA1006"/>
    <w:rsid w:val="00CA22CB"/>
    <w:rsid w:val="00CA2DCC"/>
    <w:rsid w:val="00CA44D0"/>
    <w:rsid w:val="00CB3D72"/>
    <w:rsid w:val="00CC2039"/>
    <w:rsid w:val="00CD1724"/>
    <w:rsid w:val="00CD3115"/>
    <w:rsid w:val="00CD333F"/>
    <w:rsid w:val="00CD4452"/>
    <w:rsid w:val="00CD5955"/>
    <w:rsid w:val="00CF3F92"/>
    <w:rsid w:val="00D0025D"/>
    <w:rsid w:val="00D0050E"/>
    <w:rsid w:val="00D04B8D"/>
    <w:rsid w:val="00D04BC8"/>
    <w:rsid w:val="00D101F9"/>
    <w:rsid w:val="00D2065C"/>
    <w:rsid w:val="00D213EC"/>
    <w:rsid w:val="00D23923"/>
    <w:rsid w:val="00D30FFA"/>
    <w:rsid w:val="00D331FD"/>
    <w:rsid w:val="00D420DD"/>
    <w:rsid w:val="00D47B18"/>
    <w:rsid w:val="00D52062"/>
    <w:rsid w:val="00D5554C"/>
    <w:rsid w:val="00D65D81"/>
    <w:rsid w:val="00D671EF"/>
    <w:rsid w:val="00D91AA4"/>
    <w:rsid w:val="00D91B8E"/>
    <w:rsid w:val="00D95315"/>
    <w:rsid w:val="00D9681B"/>
    <w:rsid w:val="00D96F05"/>
    <w:rsid w:val="00D97E47"/>
    <w:rsid w:val="00DA0F0E"/>
    <w:rsid w:val="00DB493B"/>
    <w:rsid w:val="00DB5484"/>
    <w:rsid w:val="00DE31B5"/>
    <w:rsid w:val="00DE4FF6"/>
    <w:rsid w:val="00DF2627"/>
    <w:rsid w:val="00DF3A6C"/>
    <w:rsid w:val="00E1042D"/>
    <w:rsid w:val="00E13C30"/>
    <w:rsid w:val="00E16E42"/>
    <w:rsid w:val="00E17920"/>
    <w:rsid w:val="00E236FE"/>
    <w:rsid w:val="00E364CC"/>
    <w:rsid w:val="00E42E54"/>
    <w:rsid w:val="00E43460"/>
    <w:rsid w:val="00E43B07"/>
    <w:rsid w:val="00E453A5"/>
    <w:rsid w:val="00E465BE"/>
    <w:rsid w:val="00E46C94"/>
    <w:rsid w:val="00E55CD2"/>
    <w:rsid w:val="00E566C1"/>
    <w:rsid w:val="00E60603"/>
    <w:rsid w:val="00E71C96"/>
    <w:rsid w:val="00E76634"/>
    <w:rsid w:val="00E81498"/>
    <w:rsid w:val="00E859DD"/>
    <w:rsid w:val="00E912B4"/>
    <w:rsid w:val="00E950F6"/>
    <w:rsid w:val="00EA1CB4"/>
    <w:rsid w:val="00EA1F1E"/>
    <w:rsid w:val="00EA5A0B"/>
    <w:rsid w:val="00EB2480"/>
    <w:rsid w:val="00EB28C5"/>
    <w:rsid w:val="00EB2F9A"/>
    <w:rsid w:val="00EB7088"/>
    <w:rsid w:val="00EB73DF"/>
    <w:rsid w:val="00EC4F10"/>
    <w:rsid w:val="00EC5705"/>
    <w:rsid w:val="00EC7368"/>
    <w:rsid w:val="00ED1983"/>
    <w:rsid w:val="00ED77A3"/>
    <w:rsid w:val="00EE1E3E"/>
    <w:rsid w:val="00EE1F18"/>
    <w:rsid w:val="00EE451B"/>
    <w:rsid w:val="00EE483F"/>
    <w:rsid w:val="00EF1737"/>
    <w:rsid w:val="00EF763D"/>
    <w:rsid w:val="00F03B22"/>
    <w:rsid w:val="00F05EF5"/>
    <w:rsid w:val="00F070C3"/>
    <w:rsid w:val="00F07712"/>
    <w:rsid w:val="00F1470A"/>
    <w:rsid w:val="00F1530B"/>
    <w:rsid w:val="00F214D6"/>
    <w:rsid w:val="00F2209B"/>
    <w:rsid w:val="00F24C10"/>
    <w:rsid w:val="00F259B6"/>
    <w:rsid w:val="00F271A2"/>
    <w:rsid w:val="00F314B0"/>
    <w:rsid w:val="00F344D8"/>
    <w:rsid w:val="00F37034"/>
    <w:rsid w:val="00F40183"/>
    <w:rsid w:val="00F4101F"/>
    <w:rsid w:val="00F50987"/>
    <w:rsid w:val="00F51C4D"/>
    <w:rsid w:val="00F57A81"/>
    <w:rsid w:val="00F62277"/>
    <w:rsid w:val="00F62393"/>
    <w:rsid w:val="00F64B6F"/>
    <w:rsid w:val="00F67BC4"/>
    <w:rsid w:val="00F70AEA"/>
    <w:rsid w:val="00F8540C"/>
    <w:rsid w:val="00F91782"/>
    <w:rsid w:val="00F92422"/>
    <w:rsid w:val="00FB1832"/>
    <w:rsid w:val="00FB412B"/>
    <w:rsid w:val="00FB4CB9"/>
    <w:rsid w:val="00FB6749"/>
    <w:rsid w:val="00FC0D0C"/>
    <w:rsid w:val="00FC3092"/>
    <w:rsid w:val="00FC7373"/>
    <w:rsid w:val="00FD34AD"/>
    <w:rsid w:val="00FE329A"/>
    <w:rsid w:val="00FF3419"/>
    <w:rsid w:val="00FF3A09"/>
    <w:rsid w:val="00FF3A75"/>
    <w:rsid w:val="00FF5294"/>
    <w:rsid w:val="00FF6D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5CB2"/>
  <w15:docId w15:val="{2C08C059-8B0F-4194-ACAC-D03037666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22"/>
        <w:szCs w:val="22"/>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4DF"/>
    <w:rPr>
      <w:lang w:eastAsia="en-US"/>
    </w:rPr>
  </w:style>
  <w:style w:type="paragraph" w:styleId="Ttulo1">
    <w:name w:val="heading 1"/>
    <w:basedOn w:val="Normal"/>
    <w:next w:val="Normal"/>
    <w:link w:val="Ttulo1Car"/>
    <w:uiPriority w:val="9"/>
    <w:qFormat/>
    <w:rsid w:val="00D8375B"/>
    <w:pPr>
      <w:keepNext/>
      <w:outlineLvl w:val="0"/>
    </w:pPr>
    <w:rPr>
      <w:rFonts w:ascii="Arial" w:eastAsia="Times New Roman" w:hAnsi="Arial"/>
      <w:b/>
      <w:sz w:val="24"/>
      <w:szCs w:val="20"/>
      <w:lang w:val="es-ES" w:eastAsia="es-ES"/>
    </w:rPr>
  </w:style>
  <w:style w:type="paragraph" w:styleId="Ttulo2">
    <w:name w:val="heading 2"/>
    <w:basedOn w:val="Normal"/>
    <w:next w:val="Normal"/>
    <w:link w:val="Ttulo2Car"/>
    <w:uiPriority w:val="9"/>
    <w:semiHidden/>
    <w:unhideWhenUsed/>
    <w:qFormat/>
    <w:rsid w:val="00D8375B"/>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semiHidden/>
    <w:unhideWhenUsed/>
    <w:qFormat/>
    <w:rsid w:val="00D8375B"/>
    <w:pPr>
      <w:keepNext/>
      <w:spacing w:before="240" w:after="60"/>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iPriority w:val="9"/>
    <w:semiHidden/>
    <w:unhideWhenUsed/>
    <w:qFormat/>
    <w:rsid w:val="00D8375B"/>
    <w:pPr>
      <w:keepNext/>
      <w:spacing w:before="240" w:after="60"/>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uiPriority w:val="9"/>
    <w:semiHidden/>
    <w:unhideWhenUsed/>
    <w:qFormat/>
    <w:rsid w:val="00D8375B"/>
    <w:pPr>
      <w:spacing w:before="240" w:after="60"/>
      <w:outlineLvl w:val="4"/>
    </w:pPr>
    <w:rPr>
      <w:rFonts w:ascii="Times New Roman" w:eastAsia="Times New Roman" w:hAnsi="Times New Roman"/>
      <w:b/>
      <w:bCs/>
      <w:i/>
      <w:iCs/>
      <w:sz w:val="26"/>
      <w:szCs w:val="26"/>
      <w:lang w:val="es-ES" w:eastAsia="es-ES"/>
    </w:rPr>
  </w:style>
  <w:style w:type="paragraph" w:styleId="Ttulo6">
    <w:name w:val="heading 6"/>
    <w:basedOn w:val="Normal"/>
    <w:next w:val="Normal"/>
    <w:link w:val="Ttulo6Car"/>
    <w:uiPriority w:val="9"/>
    <w:semiHidden/>
    <w:unhideWhenUsed/>
    <w:qFormat/>
    <w:rsid w:val="00D8375B"/>
    <w:pPr>
      <w:spacing w:before="240" w:after="60"/>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D8375B"/>
    <w:pPr>
      <w:spacing w:before="240" w:after="60"/>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
    <w:unhideWhenUsed/>
    <w:qFormat/>
    <w:rsid w:val="00B00E95"/>
    <w:pPr>
      <w:keepNext/>
      <w:keepLines/>
      <w:spacing w:before="40"/>
      <w:outlineLvl w:val="7"/>
    </w:pPr>
    <w:rPr>
      <w:rFonts w:eastAsia="Times New Roman"/>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00E95"/>
    <w:pPr>
      <w:keepNext/>
      <w:keepLines/>
      <w:spacing w:before="480" w:after="120"/>
    </w:pPr>
    <w:rPr>
      <w:rFonts w:cs="Calibri"/>
      <w:b/>
      <w:sz w:val="72"/>
      <w:szCs w:val="72"/>
      <w:lang w:val="es-ES" w:eastAsia="es-CO"/>
    </w:rPr>
  </w:style>
  <w:style w:type="character" w:customStyle="1" w:styleId="Ttulo1Car">
    <w:name w:val="Título 1 Car"/>
    <w:link w:val="Ttulo1"/>
    <w:uiPriority w:val="9"/>
    <w:rsid w:val="00D8375B"/>
    <w:rPr>
      <w:rFonts w:ascii="Arial" w:eastAsia="Times New Roman" w:hAnsi="Arial"/>
      <w:b/>
      <w:sz w:val="24"/>
      <w:lang w:val="es-ES" w:eastAsia="es-ES"/>
    </w:rPr>
  </w:style>
  <w:style w:type="character" w:customStyle="1" w:styleId="Ttulo2Car">
    <w:name w:val="Título 2 Car"/>
    <w:link w:val="Ttulo2"/>
    <w:uiPriority w:val="9"/>
    <w:rsid w:val="00D8375B"/>
    <w:rPr>
      <w:rFonts w:ascii="Arial" w:eastAsia="Times New Roman" w:hAnsi="Arial" w:cs="Arial"/>
      <w:b/>
      <w:bCs/>
      <w:i/>
      <w:iCs/>
      <w:sz w:val="28"/>
      <w:szCs w:val="28"/>
      <w:lang w:val="es-ES" w:eastAsia="es-ES"/>
    </w:rPr>
  </w:style>
  <w:style w:type="character" w:customStyle="1" w:styleId="Ttulo3Car">
    <w:name w:val="Título 3 Car"/>
    <w:link w:val="Ttulo3"/>
    <w:uiPriority w:val="9"/>
    <w:rsid w:val="00D8375B"/>
    <w:rPr>
      <w:rFonts w:ascii="Arial" w:eastAsia="Times New Roman" w:hAnsi="Arial" w:cs="Arial"/>
      <w:b/>
      <w:bCs/>
      <w:sz w:val="26"/>
      <w:szCs w:val="26"/>
      <w:lang w:val="es-ES" w:eastAsia="es-ES"/>
    </w:rPr>
  </w:style>
  <w:style w:type="character" w:customStyle="1" w:styleId="Ttulo4Car">
    <w:name w:val="Título 4 Car"/>
    <w:link w:val="Ttulo4"/>
    <w:rsid w:val="00D8375B"/>
    <w:rPr>
      <w:rFonts w:ascii="Times New Roman" w:eastAsia="Times New Roman" w:hAnsi="Times New Roman"/>
      <w:b/>
      <w:bCs/>
      <w:sz w:val="28"/>
      <w:szCs w:val="28"/>
      <w:lang w:val="es-ES" w:eastAsia="es-ES"/>
    </w:rPr>
  </w:style>
  <w:style w:type="character" w:customStyle="1" w:styleId="Ttulo5Car">
    <w:name w:val="Título 5 Car"/>
    <w:link w:val="Ttulo5"/>
    <w:rsid w:val="00D8375B"/>
    <w:rPr>
      <w:rFonts w:ascii="Times New Roman" w:eastAsia="Times New Roman" w:hAnsi="Times New Roman"/>
      <w:b/>
      <w:bCs/>
      <w:i/>
      <w:iCs/>
      <w:sz w:val="26"/>
      <w:szCs w:val="26"/>
      <w:lang w:val="es-ES" w:eastAsia="es-ES"/>
    </w:rPr>
  </w:style>
  <w:style w:type="character" w:customStyle="1" w:styleId="Ttulo6Car">
    <w:name w:val="Título 6 Car"/>
    <w:link w:val="Ttulo6"/>
    <w:rsid w:val="00D8375B"/>
    <w:rPr>
      <w:rFonts w:ascii="Times New Roman" w:eastAsia="Times New Roman" w:hAnsi="Times New Roman"/>
      <w:b/>
      <w:bCs/>
      <w:sz w:val="22"/>
      <w:szCs w:val="22"/>
      <w:lang w:val="es-ES" w:eastAsia="es-ES"/>
    </w:rPr>
  </w:style>
  <w:style w:type="character" w:customStyle="1" w:styleId="Ttulo7Car">
    <w:name w:val="Título 7 Car"/>
    <w:link w:val="Ttulo7"/>
    <w:rsid w:val="00D8375B"/>
    <w:rPr>
      <w:rFonts w:ascii="Times New Roman" w:eastAsia="Times New Roman" w:hAnsi="Times New Roman"/>
      <w:sz w:val="24"/>
      <w:szCs w:val="24"/>
      <w:lang w:val="es-ES" w:eastAsia="es-ES"/>
    </w:rPr>
  </w:style>
  <w:style w:type="character" w:customStyle="1" w:styleId="Ttulo8Car">
    <w:name w:val="Título 8 Car"/>
    <w:link w:val="Ttulo8"/>
    <w:uiPriority w:val="9"/>
    <w:rsid w:val="00B00E95"/>
    <w:rPr>
      <w:rFonts w:eastAsia="Times New Roman"/>
      <w:color w:val="272727"/>
      <w:sz w:val="21"/>
      <w:szCs w:val="21"/>
      <w:lang w:val="es-ES_tradnl" w:eastAsia="en-US"/>
    </w:rPr>
  </w:style>
  <w:style w:type="paragraph" w:styleId="Prrafodelista">
    <w:name w:val="List Paragraph"/>
    <w:aliases w:val="Párrafo Personalizado"/>
    <w:basedOn w:val="Normal"/>
    <w:link w:val="PrrafodelistaCar"/>
    <w:uiPriority w:val="34"/>
    <w:qFormat/>
    <w:rsid w:val="00D13A6E"/>
    <w:pPr>
      <w:ind w:left="720"/>
      <w:contextualSpacing/>
    </w:pPr>
  </w:style>
  <w:style w:type="character" w:customStyle="1" w:styleId="PrrafodelistaCar">
    <w:name w:val="Párrafo de lista Car"/>
    <w:aliases w:val="Párrafo Personalizado Car"/>
    <w:link w:val="Prrafodelista"/>
    <w:uiPriority w:val="34"/>
    <w:rsid w:val="000E289B"/>
    <w:rPr>
      <w:sz w:val="22"/>
      <w:szCs w:val="22"/>
      <w:lang w:eastAsia="en-US"/>
    </w:rPr>
  </w:style>
  <w:style w:type="paragraph" w:styleId="Textoindependiente">
    <w:name w:val="Body Text"/>
    <w:basedOn w:val="Normal"/>
    <w:link w:val="TextoindependienteCar"/>
    <w:qFormat/>
    <w:rsid w:val="00D8375B"/>
    <w:pPr>
      <w:spacing w:line="360" w:lineRule="auto"/>
    </w:pPr>
    <w:rPr>
      <w:rFonts w:ascii="Times New Roman" w:eastAsia="Times New Roman" w:hAnsi="Times New Roman"/>
      <w:sz w:val="24"/>
      <w:szCs w:val="20"/>
      <w:lang w:val="es-ES_tradnl" w:eastAsia="es-ES"/>
    </w:rPr>
  </w:style>
  <w:style w:type="character" w:customStyle="1" w:styleId="TextoindependienteCar">
    <w:name w:val="Texto independiente Car"/>
    <w:link w:val="Textoindependiente"/>
    <w:rsid w:val="00D8375B"/>
    <w:rPr>
      <w:rFonts w:ascii="Times New Roman" w:eastAsia="Times New Roman" w:hAnsi="Times New Roman"/>
      <w:sz w:val="24"/>
      <w:lang w:val="es-ES_tradnl" w:eastAsia="es-ES"/>
    </w:rPr>
  </w:style>
  <w:style w:type="paragraph" w:customStyle="1" w:styleId="PRIMERNIVEL">
    <w:name w:val="PRIMER NIVEL"/>
    <w:rsid w:val="00D8375B"/>
    <w:rPr>
      <w:rFonts w:ascii="Times New Roman" w:eastAsia="Times New Roman" w:hAnsi="Times New Roman"/>
      <w:b/>
      <w:caps/>
      <w:color w:val="000000"/>
      <w:sz w:val="28"/>
      <w:lang w:val="en-US" w:eastAsia="es-ES"/>
    </w:rPr>
  </w:style>
  <w:style w:type="paragraph" w:customStyle="1" w:styleId="2Subttulos">
    <w:name w:val="2Subtítulos"/>
    <w:rsid w:val="00D8375B"/>
    <w:pPr>
      <w:tabs>
        <w:tab w:val="left" w:pos="454"/>
      </w:tabs>
      <w:spacing w:after="283" w:line="300" w:lineRule="atLeast"/>
      <w:ind w:left="454" w:hanging="454"/>
    </w:pPr>
    <w:rPr>
      <w:rFonts w:ascii="Times New Roman" w:eastAsia="Times New Roman" w:hAnsi="Times New Roman"/>
      <w:b/>
      <w:sz w:val="28"/>
      <w:lang w:val="es-ES" w:eastAsia="es-ES"/>
    </w:rPr>
  </w:style>
  <w:style w:type="paragraph" w:customStyle="1" w:styleId="TEXTO">
    <w:name w:val="TEXTO"/>
    <w:rsid w:val="00D8375B"/>
    <w:pPr>
      <w:ind w:firstLine="283"/>
    </w:pPr>
    <w:rPr>
      <w:rFonts w:ascii="Souvenir Lt BT" w:eastAsia="Times New Roman" w:hAnsi="Souvenir Lt BT"/>
      <w:color w:val="000000"/>
      <w:lang w:val="en-US" w:eastAsia="es-ES"/>
    </w:rPr>
  </w:style>
  <w:style w:type="paragraph" w:styleId="Sangra2detindependiente">
    <w:name w:val="Body Text Indent 2"/>
    <w:basedOn w:val="Normal"/>
    <w:link w:val="Sangra2detindependienteCar"/>
    <w:rsid w:val="00D8375B"/>
    <w:pPr>
      <w:spacing w:after="120" w:line="480" w:lineRule="auto"/>
      <w:ind w:left="283"/>
    </w:pPr>
    <w:rPr>
      <w:rFonts w:ascii="Times New Roman" w:eastAsia="Times New Roman" w:hAnsi="Times New Roman"/>
      <w:sz w:val="20"/>
      <w:szCs w:val="20"/>
      <w:lang w:val="es-ES" w:eastAsia="es-ES"/>
    </w:rPr>
  </w:style>
  <w:style w:type="character" w:customStyle="1" w:styleId="Sangra2detindependienteCar">
    <w:name w:val="Sangría 2 de t. independiente Car"/>
    <w:link w:val="Sangra2detindependiente"/>
    <w:rsid w:val="00D8375B"/>
    <w:rPr>
      <w:rFonts w:ascii="Times New Roman" w:eastAsia="Times New Roman" w:hAnsi="Times New Roman"/>
      <w:lang w:val="es-ES" w:eastAsia="es-ES"/>
    </w:rPr>
  </w:style>
  <w:style w:type="paragraph" w:styleId="Sangradetextonormal">
    <w:name w:val="Body Text Indent"/>
    <w:basedOn w:val="Normal"/>
    <w:link w:val="SangradetextonormalCar"/>
    <w:rsid w:val="00D8375B"/>
    <w:pPr>
      <w:spacing w:after="120"/>
      <w:ind w:left="283"/>
    </w:pPr>
    <w:rPr>
      <w:rFonts w:ascii="Times New Roman" w:eastAsia="Times New Roman" w:hAnsi="Times New Roman"/>
      <w:sz w:val="20"/>
      <w:szCs w:val="20"/>
      <w:lang w:val="es-ES" w:eastAsia="es-ES"/>
    </w:rPr>
  </w:style>
  <w:style w:type="character" w:customStyle="1" w:styleId="SangradetextonormalCar">
    <w:name w:val="Sangría de texto normal Car"/>
    <w:link w:val="Sangradetextonormal"/>
    <w:rsid w:val="00D8375B"/>
    <w:rPr>
      <w:rFonts w:ascii="Times New Roman" w:eastAsia="Times New Roman" w:hAnsi="Times New Roman"/>
      <w:lang w:val="es-ES" w:eastAsia="es-ES"/>
    </w:rPr>
  </w:style>
  <w:style w:type="paragraph" w:styleId="Textoindependiente2">
    <w:name w:val="Body Text 2"/>
    <w:basedOn w:val="Normal"/>
    <w:link w:val="Textoindependiente2Car"/>
    <w:rsid w:val="00D8375B"/>
    <w:pPr>
      <w:spacing w:after="120" w:line="480" w:lineRule="auto"/>
    </w:pPr>
    <w:rPr>
      <w:rFonts w:ascii="Times New Roman" w:eastAsia="Times New Roman" w:hAnsi="Times New Roman"/>
      <w:sz w:val="20"/>
      <w:szCs w:val="20"/>
      <w:lang w:val="es-ES" w:eastAsia="es-ES"/>
    </w:rPr>
  </w:style>
  <w:style w:type="character" w:customStyle="1" w:styleId="Textoindependiente2Car">
    <w:name w:val="Texto independiente 2 Car"/>
    <w:link w:val="Textoindependiente2"/>
    <w:rsid w:val="00D8375B"/>
    <w:rPr>
      <w:rFonts w:ascii="Times New Roman" w:eastAsia="Times New Roman" w:hAnsi="Times New Roman"/>
      <w:lang w:val="es-ES" w:eastAsia="es-ES"/>
    </w:rPr>
  </w:style>
  <w:style w:type="paragraph" w:styleId="Sangra3detindependiente">
    <w:name w:val="Body Text Indent 3"/>
    <w:basedOn w:val="Normal"/>
    <w:link w:val="Sangra3detindependienteCar"/>
    <w:rsid w:val="00D8375B"/>
    <w:pPr>
      <w:spacing w:after="120"/>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link w:val="Sangra3detindependiente"/>
    <w:rsid w:val="00D8375B"/>
    <w:rPr>
      <w:rFonts w:ascii="Times New Roman" w:eastAsia="Times New Roman" w:hAnsi="Times New Roman"/>
      <w:sz w:val="16"/>
      <w:szCs w:val="16"/>
      <w:lang w:val="es-ES" w:eastAsia="es-ES"/>
    </w:rPr>
  </w:style>
  <w:style w:type="paragraph" w:styleId="Textoindependiente3">
    <w:name w:val="Body Text 3"/>
    <w:basedOn w:val="Normal"/>
    <w:link w:val="Textoindependiente3Car"/>
    <w:rsid w:val="00D8375B"/>
    <w:pPr>
      <w:spacing w:after="120"/>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D8375B"/>
    <w:rPr>
      <w:rFonts w:ascii="Times New Roman" w:eastAsia="Times New Roman" w:hAnsi="Times New Roman"/>
      <w:sz w:val="16"/>
      <w:szCs w:val="16"/>
      <w:lang w:val="es-ES" w:eastAsia="es-ES"/>
    </w:rPr>
  </w:style>
  <w:style w:type="paragraph" w:styleId="Encabezado">
    <w:name w:val="header"/>
    <w:basedOn w:val="Normal"/>
    <w:link w:val="EncabezadoCar"/>
    <w:uiPriority w:val="99"/>
    <w:rsid w:val="00D8375B"/>
    <w:pPr>
      <w:tabs>
        <w:tab w:val="center" w:pos="4252"/>
        <w:tab w:val="right" w:pos="8504"/>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EncabezadoCar">
    <w:name w:val="Encabezado Car"/>
    <w:link w:val="Encabezado"/>
    <w:uiPriority w:val="99"/>
    <w:rsid w:val="00D8375B"/>
    <w:rPr>
      <w:rFonts w:ascii="Arial" w:eastAsia="Times New Roman" w:hAnsi="Arial"/>
      <w:sz w:val="24"/>
      <w:lang w:eastAsia="es-ES"/>
    </w:rPr>
  </w:style>
  <w:style w:type="character" w:styleId="Nmerodepgina">
    <w:name w:val="page number"/>
    <w:uiPriority w:val="99"/>
    <w:rsid w:val="00D8375B"/>
  </w:style>
  <w:style w:type="character" w:styleId="Refdenotaalpie">
    <w:name w:val="footnote reference"/>
    <w:rsid w:val="00D8375B"/>
    <w:rPr>
      <w:vertAlign w:val="superscript"/>
    </w:rPr>
  </w:style>
  <w:style w:type="paragraph" w:styleId="Textonotapie">
    <w:name w:val="footnote text"/>
    <w:basedOn w:val="Normal"/>
    <w:link w:val="TextonotapieCar"/>
    <w:rsid w:val="00D8375B"/>
    <w:pPr>
      <w:overflowPunct w:val="0"/>
      <w:autoSpaceDE w:val="0"/>
      <w:autoSpaceDN w:val="0"/>
      <w:adjustRightInd w:val="0"/>
      <w:textAlignment w:val="baseline"/>
    </w:pPr>
    <w:rPr>
      <w:rFonts w:ascii="Times New Roman" w:eastAsia="Times New Roman" w:hAnsi="Times New Roman"/>
      <w:sz w:val="20"/>
      <w:szCs w:val="20"/>
      <w:lang w:val="es-ES_tradnl" w:eastAsia="es-ES"/>
    </w:rPr>
  </w:style>
  <w:style w:type="character" w:customStyle="1" w:styleId="TextonotapieCar">
    <w:name w:val="Texto nota pie Car"/>
    <w:link w:val="Textonotapie"/>
    <w:rsid w:val="00D8375B"/>
    <w:rPr>
      <w:rFonts w:ascii="Times New Roman" w:eastAsia="Times New Roman" w:hAnsi="Times New Roman"/>
      <w:lang w:val="es-ES_tradnl" w:eastAsia="es-ES"/>
    </w:rPr>
  </w:style>
  <w:style w:type="paragraph" w:customStyle="1" w:styleId="Predeterminado">
    <w:name w:val="Predeterminado"/>
    <w:rsid w:val="00D8375B"/>
    <w:pPr>
      <w:widowControl w:val="0"/>
      <w:autoSpaceDE w:val="0"/>
      <w:autoSpaceDN w:val="0"/>
      <w:adjustRightInd w:val="0"/>
    </w:pPr>
    <w:rPr>
      <w:rFonts w:ascii="Times New Roman" w:eastAsia="Times New Roman" w:hAnsi="Times New Roman"/>
      <w:lang w:val="es-ES_tradnl" w:eastAsia="es-MX"/>
    </w:rPr>
  </w:style>
  <w:style w:type="paragraph" w:customStyle="1" w:styleId="Cuerpodetextoconsangra">
    <w:name w:val="Cuerpo de texto con sangría"/>
    <w:basedOn w:val="Normal"/>
    <w:rsid w:val="00D8375B"/>
    <w:pPr>
      <w:widowControl w:val="0"/>
      <w:autoSpaceDE w:val="0"/>
      <w:autoSpaceDN w:val="0"/>
      <w:adjustRightInd w:val="0"/>
      <w:jc w:val="center"/>
    </w:pPr>
    <w:rPr>
      <w:rFonts w:ascii="Arial" w:eastAsia="Times New Roman" w:hAnsi="Arial"/>
      <w:sz w:val="24"/>
      <w:szCs w:val="20"/>
      <w:lang w:eastAsia="es-ES"/>
    </w:rPr>
  </w:style>
  <w:style w:type="paragraph" w:customStyle="1" w:styleId="Sangradetextonormal1">
    <w:name w:val="Sangría de texto normal1"/>
    <w:basedOn w:val="Normal"/>
    <w:rsid w:val="00D8375B"/>
    <w:pPr>
      <w:spacing w:after="120"/>
      <w:ind w:left="283"/>
    </w:pPr>
    <w:rPr>
      <w:rFonts w:ascii="Times New Roman" w:eastAsia="Times New Roman" w:hAnsi="Times New Roman"/>
      <w:snapToGrid w:val="0"/>
      <w:sz w:val="20"/>
      <w:szCs w:val="20"/>
      <w:lang w:val="es-ES" w:eastAsia="es-ES"/>
    </w:rPr>
  </w:style>
  <w:style w:type="paragraph" w:styleId="NormalWeb">
    <w:name w:val="Normal (Web)"/>
    <w:basedOn w:val="Normal"/>
    <w:link w:val="NormalWebCar"/>
    <w:uiPriority w:val="99"/>
    <w:rsid w:val="00D8375B"/>
    <w:pPr>
      <w:spacing w:before="100" w:beforeAutospacing="1" w:after="100" w:afterAutospacing="1"/>
    </w:pPr>
    <w:rPr>
      <w:rFonts w:ascii="Arial Unicode MS" w:eastAsia="Arial Unicode MS" w:hAnsi="Arial Unicode MS" w:cs="Arial Narrow"/>
      <w:color w:val="000000"/>
      <w:sz w:val="24"/>
      <w:szCs w:val="24"/>
      <w:lang w:val="es-ES" w:eastAsia="es-ES"/>
    </w:rPr>
  </w:style>
  <w:style w:type="character" w:customStyle="1" w:styleId="NormalWebCar">
    <w:name w:val="Normal (Web) Car"/>
    <w:link w:val="NormalWeb"/>
    <w:uiPriority w:val="99"/>
    <w:rsid w:val="001D7EBC"/>
    <w:rPr>
      <w:rFonts w:ascii="Arial Unicode MS" w:eastAsia="Arial Unicode MS" w:hAnsi="Arial Unicode MS" w:cs="Arial Narrow"/>
      <w:color w:val="000000"/>
      <w:sz w:val="24"/>
      <w:szCs w:val="24"/>
      <w:lang w:val="es-ES" w:eastAsia="es-ES"/>
    </w:rPr>
  </w:style>
  <w:style w:type="paragraph" w:styleId="Lista2">
    <w:name w:val="List 2"/>
    <w:basedOn w:val="Normal"/>
    <w:rsid w:val="00D8375B"/>
    <w:pPr>
      <w:overflowPunct w:val="0"/>
      <w:autoSpaceDE w:val="0"/>
      <w:autoSpaceDN w:val="0"/>
      <w:adjustRightInd w:val="0"/>
      <w:ind w:left="566" w:hanging="283"/>
      <w:textAlignment w:val="baseline"/>
    </w:pPr>
    <w:rPr>
      <w:rFonts w:ascii="Arial" w:eastAsia="Times New Roman" w:hAnsi="Arial"/>
      <w:sz w:val="24"/>
      <w:szCs w:val="20"/>
      <w:lang w:eastAsia="es-ES"/>
    </w:rPr>
  </w:style>
  <w:style w:type="paragraph" w:styleId="Listaconvietas2">
    <w:name w:val="List Bullet 2"/>
    <w:basedOn w:val="Normal"/>
    <w:autoRedefine/>
    <w:rsid w:val="00D8375B"/>
    <w:pPr>
      <w:numPr>
        <w:numId w:val="1"/>
      </w:numPr>
      <w:overflowPunct w:val="0"/>
      <w:autoSpaceDE w:val="0"/>
      <w:autoSpaceDN w:val="0"/>
      <w:adjustRightInd w:val="0"/>
      <w:textAlignment w:val="baseline"/>
    </w:pPr>
    <w:rPr>
      <w:rFonts w:ascii="Arial" w:eastAsia="Times New Roman" w:hAnsi="Arial"/>
      <w:sz w:val="24"/>
      <w:szCs w:val="20"/>
      <w:lang w:eastAsia="es-ES"/>
    </w:rPr>
  </w:style>
  <w:style w:type="paragraph" w:styleId="Listaconvietas3">
    <w:name w:val="List Bullet 3"/>
    <w:basedOn w:val="Normal"/>
    <w:autoRedefine/>
    <w:rsid w:val="00D8375B"/>
    <w:pPr>
      <w:widowControl w:val="0"/>
      <w:overflowPunct w:val="0"/>
      <w:autoSpaceDE w:val="0"/>
      <w:autoSpaceDN w:val="0"/>
      <w:adjustRightInd w:val="0"/>
      <w:ind w:left="360"/>
      <w:textAlignment w:val="baseline"/>
    </w:pPr>
    <w:rPr>
      <w:rFonts w:ascii="Verdana" w:eastAsia="Times New Roman" w:hAnsi="Verdana"/>
      <w:sz w:val="24"/>
      <w:szCs w:val="24"/>
      <w:lang w:eastAsia="es-ES"/>
    </w:rPr>
  </w:style>
  <w:style w:type="paragraph" w:styleId="Continuarlista2">
    <w:name w:val="List Continue 2"/>
    <w:basedOn w:val="Normal"/>
    <w:rsid w:val="00D8375B"/>
    <w:pPr>
      <w:overflowPunct w:val="0"/>
      <w:autoSpaceDE w:val="0"/>
      <w:autoSpaceDN w:val="0"/>
      <w:adjustRightInd w:val="0"/>
      <w:spacing w:after="120"/>
      <w:ind w:left="566"/>
      <w:textAlignment w:val="baseline"/>
    </w:pPr>
    <w:rPr>
      <w:rFonts w:ascii="Arial" w:eastAsia="Times New Roman" w:hAnsi="Arial"/>
      <w:sz w:val="24"/>
      <w:szCs w:val="20"/>
      <w:lang w:eastAsia="es-ES"/>
    </w:rPr>
  </w:style>
  <w:style w:type="paragraph" w:styleId="Piedepgina">
    <w:name w:val="footer"/>
    <w:basedOn w:val="Normal"/>
    <w:link w:val="PiedepginaCar"/>
    <w:uiPriority w:val="99"/>
    <w:rsid w:val="00D8375B"/>
    <w:pPr>
      <w:tabs>
        <w:tab w:val="center" w:pos="4419"/>
        <w:tab w:val="right" w:pos="8838"/>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PiedepginaCar">
    <w:name w:val="Pie de página Car"/>
    <w:link w:val="Piedepgina"/>
    <w:uiPriority w:val="99"/>
    <w:rsid w:val="00D8375B"/>
    <w:rPr>
      <w:rFonts w:ascii="Arial" w:eastAsia="Times New Roman" w:hAnsi="Arial"/>
      <w:sz w:val="24"/>
      <w:lang w:eastAsia="es-ES"/>
    </w:rPr>
  </w:style>
  <w:style w:type="paragraph" w:customStyle="1" w:styleId="5Textogeneral">
    <w:name w:val="5Texto general"/>
    <w:rsid w:val="00D8375B"/>
    <w:pPr>
      <w:tabs>
        <w:tab w:val="left" w:pos="907"/>
      </w:tabs>
      <w:spacing w:after="283"/>
      <w:ind w:left="454"/>
    </w:pPr>
    <w:rPr>
      <w:rFonts w:ascii="Switzerland" w:eastAsia="Times New Roman" w:hAnsi="Switzerland"/>
      <w:color w:val="000000"/>
      <w:sz w:val="23"/>
      <w:lang w:val="es-ES" w:eastAsia="es-ES"/>
    </w:rPr>
  </w:style>
  <w:style w:type="paragraph" w:customStyle="1" w:styleId="CUERPOTEXTO">
    <w:name w:val="CUERPO TEXTO"/>
    <w:rsid w:val="00D8375B"/>
    <w:rPr>
      <w:rFonts w:ascii="Arial" w:eastAsia="Times New Roman" w:hAnsi="Arial"/>
      <w:lang w:val="en-US" w:eastAsia="es-ES"/>
    </w:rPr>
  </w:style>
  <w:style w:type="paragraph" w:customStyle="1" w:styleId="TABULADO">
    <w:name w:val="TABULADO"/>
    <w:rsid w:val="00D8375B"/>
    <w:pPr>
      <w:tabs>
        <w:tab w:val="left" w:pos="283"/>
      </w:tabs>
      <w:ind w:left="283" w:hanging="283"/>
    </w:pPr>
    <w:rPr>
      <w:rFonts w:ascii="Arial" w:eastAsia="Times New Roman" w:hAnsi="Arial"/>
      <w:lang w:val="en-US" w:eastAsia="es-ES"/>
    </w:rPr>
  </w:style>
  <w:style w:type="paragraph" w:styleId="Textodeglobo">
    <w:name w:val="Balloon Text"/>
    <w:basedOn w:val="Normal"/>
    <w:link w:val="TextodegloboCar"/>
    <w:uiPriority w:val="99"/>
    <w:semiHidden/>
    <w:rsid w:val="00D8375B"/>
    <w:rPr>
      <w:rFonts w:ascii="Tahoma" w:eastAsia="Times New Roman" w:hAnsi="Tahoma" w:cs="Tahoma"/>
      <w:sz w:val="16"/>
      <w:szCs w:val="16"/>
      <w:lang w:val="es-ES" w:eastAsia="es-ES"/>
    </w:rPr>
  </w:style>
  <w:style w:type="character" w:customStyle="1" w:styleId="TextodegloboCar">
    <w:name w:val="Texto de globo Car"/>
    <w:link w:val="Textodeglobo"/>
    <w:uiPriority w:val="99"/>
    <w:semiHidden/>
    <w:rsid w:val="00D8375B"/>
    <w:rPr>
      <w:rFonts w:ascii="Tahoma" w:eastAsia="Times New Roman" w:hAnsi="Tahoma" w:cs="Tahoma"/>
      <w:sz w:val="16"/>
      <w:szCs w:val="16"/>
      <w:lang w:val="es-ES" w:eastAsia="es-ES"/>
    </w:rPr>
  </w:style>
  <w:style w:type="paragraph" w:styleId="Mapadeldocumento">
    <w:name w:val="Document Map"/>
    <w:basedOn w:val="Normal"/>
    <w:link w:val="MapadeldocumentoCar"/>
    <w:semiHidden/>
    <w:rsid w:val="00D8375B"/>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link w:val="Mapadeldocumento"/>
    <w:semiHidden/>
    <w:rsid w:val="00D8375B"/>
    <w:rPr>
      <w:rFonts w:ascii="Tahoma" w:eastAsia="Times New Roman" w:hAnsi="Tahoma" w:cs="Tahoma"/>
      <w:shd w:val="clear" w:color="auto" w:fill="000080"/>
      <w:lang w:val="es-ES" w:eastAsia="es-ES"/>
    </w:rPr>
  </w:style>
  <w:style w:type="paragraph" w:customStyle="1" w:styleId="Informacin">
    <w:name w:val="Información"/>
    <w:basedOn w:val="Normal"/>
    <w:rsid w:val="00D8375B"/>
    <w:pPr>
      <w:tabs>
        <w:tab w:val="left" w:pos="1361"/>
      </w:tabs>
      <w:spacing w:after="340"/>
      <w:ind w:left="907"/>
    </w:pPr>
    <w:rPr>
      <w:rFonts w:ascii="Switzerland" w:eastAsia="Times New Roman" w:hAnsi="Switzerland"/>
      <w:sz w:val="18"/>
      <w:szCs w:val="20"/>
      <w:lang w:val="es-ES" w:eastAsia="es-ES"/>
    </w:rPr>
  </w:style>
  <w:style w:type="paragraph" w:customStyle="1" w:styleId="Textogeneral">
    <w:name w:val="Texto general"/>
    <w:rsid w:val="00D8375B"/>
    <w:pPr>
      <w:tabs>
        <w:tab w:val="left" w:pos="907"/>
      </w:tabs>
      <w:spacing w:after="283"/>
      <w:ind w:left="454"/>
    </w:pPr>
    <w:rPr>
      <w:rFonts w:ascii="Switzerland" w:eastAsia="Times New Roman" w:hAnsi="Switzerland"/>
      <w:snapToGrid w:val="0"/>
      <w:color w:val="000000"/>
      <w:spacing w:val="15"/>
      <w:lang w:val="es-ES" w:eastAsia="es-ES"/>
    </w:rPr>
  </w:style>
  <w:style w:type="character" w:styleId="Refdecomentario">
    <w:name w:val="annotation reference"/>
    <w:uiPriority w:val="99"/>
    <w:semiHidden/>
    <w:rsid w:val="00D8375B"/>
    <w:rPr>
      <w:sz w:val="16"/>
      <w:szCs w:val="16"/>
    </w:rPr>
  </w:style>
  <w:style w:type="paragraph" w:styleId="Textocomentario">
    <w:name w:val="annotation text"/>
    <w:basedOn w:val="Normal"/>
    <w:link w:val="TextocomentarioCar"/>
    <w:uiPriority w:val="99"/>
    <w:rsid w:val="00D8375B"/>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rsid w:val="00D8375B"/>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rsid w:val="00D8375B"/>
    <w:rPr>
      <w:b/>
      <w:bCs/>
    </w:rPr>
  </w:style>
  <w:style w:type="character" w:customStyle="1" w:styleId="AsuntodelcomentarioCar">
    <w:name w:val="Asunto del comentario Car"/>
    <w:link w:val="Asuntodelcomentario"/>
    <w:uiPriority w:val="99"/>
    <w:semiHidden/>
    <w:rsid w:val="00D8375B"/>
    <w:rPr>
      <w:rFonts w:ascii="Times New Roman" w:eastAsia="Times New Roman" w:hAnsi="Times New Roman"/>
      <w:b/>
      <w:bCs/>
      <w:lang w:val="es-ES" w:eastAsia="es-ES"/>
    </w:rPr>
  </w:style>
  <w:style w:type="paragraph" w:customStyle="1" w:styleId="Numerado">
    <w:name w:val="Numerado"/>
    <w:basedOn w:val="Normal"/>
    <w:autoRedefine/>
    <w:rsid w:val="00D8375B"/>
    <w:pPr>
      <w:tabs>
        <w:tab w:val="num" w:pos="720"/>
      </w:tabs>
      <w:ind w:left="720" w:hanging="360"/>
    </w:pPr>
    <w:rPr>
      <w:rFonts w:ascii="Bookman Old Style" w:eastAsia="Times New Roman" w:hAnsi="Bookman Old Style"/>
      <w:szCs w:val="24"/>
      <w:lang w:val="es-ES" w:eastAsia="es-ES"/>
    </w:rPr>
  </w:style>
  <w:style w:type="paragraph" w:styleId="HTMLconformatoprevio">
    <w:name w:val="HTML Preformatted"/>
    <w:basedOn w:val="Normal"/>
    <w:link w:val="HTMLconformatoprevioCar"/>
    <w:uiPriority w:val="99"/>
    <w:semiHidden/>
    <w:unhideWhenUsed/>
    <w:rsid w:val="00E7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link w:val="HTMLconformatoprevio"/>
    <w:uiPriority w:val="99"/>
    <w:semiHidden/>
    <w:rsid w:val="00E74B68"/>
    <w:rPr>
      <w:rFonts w:ascii="Courier New" w:eastAsia="Times New Roman" w:hAnsi="Courier New" w:cs="Courier New"/>
    </w:rPr>
  </w:style>
  <w:style w:type="paragraph" w:customStyle="1" w:styleId="titulosssssss">
    <w:name w:val="titulosssssss"/>
    <w:basedOn w:val="Normal"/>
    <w:qFormat/>
    <w:rsid w:val="000E289B"/>
    <w:pPr>
      <w:jc w:val="center"/>
    </w:pPr>
    <w:rPr>
      <w:rFonts w:ascii="Book Antiqua" w:eastAsia="Times New Roman" w:hAnsi="Book Antiqua"/>
      <w:b/>
      <w:bCs/>
      <w:color w:val="002060"/>
      <w:sz w:val="32"/>
      <w:szCs w:val="32"/>
      <w:lang w:val="es-ES"/>
    </w:rPr>
  </w:style>
  <w:style w:type="paragraph" w:customStyle="1" w:styleId="subtitulosss">
    <w:name w:val="subtitulosss"/>
    <w:basedOn w:val="titulosssssss"/>
    <w:qFormat/>
    <w:rsid w:val="000E289B"/>
    <w:pPr>
      <w:jc w:val="left"/>
    </w:pPr>
    <w:rPr>
      <w:sz w:val="24"/>
      <w:szCs w:val="24"/>
    </w:rPr>
  </w:style>
  <w:style w:type="paragraph" w:styleId="TtuloTDC">
    <w:name w:val="TOC Heading"/>
    <w:basedOn w:val="Ttulo1"/>
    <w:next w:val="Normal"/>
    <w:uiPriority w:val="39"/>
    <w:unhideWhenUsed/>
    <w:qFormat/>
    <w:rsid w:val="000E289B"/>
    <w:pPr>
      <w:keepLines/>
      <w:spacing w:before="480" w:line="276" w:lineRule="auto"/>
      <w:jc w:val="left"/>
      <w:outlineLvl w:val="9"/>
    </w:pPr>
    <w:rPr>
      <w:rFonts w:ascii="Calibri Light" w:hAnsi="Calibri Light"/>
      <w:bCs/>
      <w:color w:val="2F5496"/>
      <w:sz w:val="28"/>
      <w:szCs w:val="28"/>
      <w:lang w:val="es-CO" w:eastAsia="es-CO"/>
    </w:rPr>
  </w:style>
  <w:style w:type="paragraph" w:customStyle="1" w:styleId="Pa1">
    <w:name w:val="Pa1"/>
    <w:basedOn w:val="Normal"/>
    <w:next w:val="Normal"/>
    <w:uiPriority w:val="99"/>
    <w:rsid w:val="000E289B"/>
    <w:pPr>
      <w:autoSpaceDE w:val="0"/>
      <w:autoSpaceDN w:val="0"/>
      <w:adjustRightInd w:val="0"/>
      <w:spacing w:line="241" w:lineRule="atLeast"/>
    </w:pPr>
    <w:rPr>
      <w:rFonts w:ascii="Muller ExtraBold" w:hAnsi="Muller ExtraBold"/>
      <w:sz w:val="24"/>
      <w:szCs w:val="24"/>
    </w:rPr>
  </w:style>
  <w:style w:type="character" w:customStyle="1" w:styleId="A4">
    <w:name w:val="A4"/>
    <w:uiPriority w:val="99"/>
    <w:rsid w:val="000E289B"/>
    <w:rPr>
      <w:rFonts w:cs="Aleo"/>
      <w:color w:val="000000"/>
      <w:sz w:val="20"/>
      <w:szCs w:val="20"/>
    </w:rPr>
  </w:style>
  <w:style w:type="paragraph" w:customStyle="1" w:styleId="Default">
    <w:name w:val="Default"/>
    <w:rsid w:val="000E289B"/>
    <w:pPr>
      <w:autoSpaceDE w:val="0"/>
      <w:autoSpaceDN w:val="0"/>
      <w:adjustRightInd w:val="0"/>
    </w:pPr>
    <w:rPr>
      <w:rFonts w:ascii="Muller Bold Italic" w:hAnsi="Muller Bold Italic" w:cs="Muller Bold Italic"/>
      <w:color w:val="000000"/>
      <w:sz w:val="24"/>
      <w:szCs w:val="24"/>
      <w:lang w:eastAsia="en-US"/>
    </w:rPr>
  </w:style>
  <w:style w:type="paragraph" w:customStyle="1" w:styleId="texticos">
    <w:name w:val="texticos"/>
    <w:basedOn w:val="Normal"/>
    <w:qFormat/>
    <w:rsid w:val="000E289B"/>
    <w:pPr>
      <w:spacing w:before="120" w:after="240" w:line="360" w:lineRule="auto"/>
    </w:pPr>
    <w:rPr>
      <w:rFonts w:ascii="Garamond" w:hAnsi="Garamond" w:cs="Arial"/>
      <w:sz w:val="24"/>
      <w:szCs w:val="24"/>
      <w:lang w:val="es-ES_tradnl"/>
    </w:rPr>
  </w:style>
  <w:style w:type="character" w:styleId="nfasis">
    <w:name w:val="Emphasis"/>
    <w:uiPriority w:val="20"/>
    <w:qFormat/>
    <w:rsid w:val="000E289B"/>
    <w:rPr>
      <w:i/>
      <w:iCs/>
    </w:rPr>
  </w:style>
  <w:style w:type="paragraph" w:customStyle="1" w:styleId="subtitulos">
    <w:name w:val="subtitulos"/>
    <w:basedOn w:val="texticos"/>
    <w:qFormat/>
    <w:rsid w:val="000E289B"/>
    <w:rPr>
      <w:b/>
      <w:color w:val="002060"/>
      <w:lang w:val="es-ES"/>
    </w:rPr>
  </w:style>
  <w:style w:type="paragraph" w:customStyle="1" w:styleId="Subitulosnumeracion">
    <w:name w:val="Subitulos numeracion"/>
    <w:basedOn w:val="subtitulos"/>
    <w:uiPriority w:val="99"/>
    <w:qFormat/>
    <w:rsid w:val="00C3073A"/>
    <w:pPr>
      <w:spacing w:line="240" w:lineRule="auto"/>
    </w:pPr>
    <w:rPr>
      <w:rFonts w:ascii="Century Gothic" w:hAnsi="Century Gothic"/>
      <w:sz w:val="28"/>
      <w:szCs w:val="28"/>
    </w:rPr>
  </w:style>
  <w:style w:type="character" w:styleId="Textoennegrita">
    <w:name w:val="Strong"/>
    <w:uiPriority w:val="22"/>
    <w:qFormat/>
    <w:rsid w:val="000E289B"/>
    <w:rPr>
      <w:b/>
      <w:bCs/>
    </w:rPr>
  </w:style>
  <w:style w:type="character" w:customStyle="1" w:styleId="apple-converted-space">
    <w:name w:val="apple-converted-space"/>
    <w:rsid w:val="000E289B"/>
  </w:style>
  <w:style w:type="paragraph" w:customStyle="1" w:styleId="figuras">
    <w:name w:val="figuras"/>
    <w:basedOn w:val="titulosssssss"/>
    <w:qFormat/>
    <w:rsid w:val="007B2CD1"/>
    <w:pPr>
      <w:spacing w:line="276" w:lineRule="auto"/>
      <w:jc w:val="both"/>
    </w:pPr>
    <w:rPr>
      <w:b w:val="0"/>
      <w:bCs w:val="0"/>
      <w:i/>
      <w:iCs/>
      <w:color w:val="595959"/>
      <w:sz w:val="18"/>
      <w:szCs w:val="18"/>
    </w:rPr>
  </w:style>
  <w:style w:type="table" w:customStyle="1" w:styleId="Tabladelista6concolores-nfasis41">
    <w:name w:val="Tabla de lista 6 con colores - Énfasis 41"/>
    <w:basedOn w:val="Tablanormal"/>
    <w:uiPriority w:val="51"/>
    <w:rsid w:val="007B2CD1"/>
    <w:rPr>
      <w:color w:val="BF8F00"/>
      <w:sz w:val="24"/>
      <w:szCs w:val="24"/>
      <w:lang w:eastAsia="en-US"/>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extosss">
    <w:name w:val="textosss"/>
    <w:basedOn w:val="titulosssssss"/>
    <w:qFormat/>
    <w:rsid w:val="00087B45"/>
    <w:pPr>
      <w:spacing w:line="276" w:lineRule="auto"/>
      <w:jc w:val="both"/>
    </w:pPr>
    <w:rPr>
      <w:b w:val="0"/>
      <w:bCs w:val="0"/>
      <w:color w:val="595959"/>
      <w:sz w:val="22"/>
      <w:szCs w:val="22"/>
    </w:rPr>
  </w:style>
  <w:style w:type="table" w:customStyle="1" w:styleId="Tabladecuadrcula2-nfasis41">
    <w:name w:val="Tabla de cuadrícula 2 - Énfasis 41"/>
    <w:basedOn w:val="Tablanormal"/>
    <w:uiPriority w:val="47"/>
    <w:rsid w:val="00087B45"/>
    <w:rPr>
      <w:sz w:val="24"/>
      <w:szCs w:val="24"/>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3-nfasis41">
    <w:name w:val="Tabla de cuadrícula 3 - Énfasis 41"/>
    <w:basedOn w:val="Tablanormal"/>
    <w:uiPriority w:val="48"/>
    <w:rsid w:val="00883E9A"/>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character" w:styleId="Hipervnculo">
    <w:name w:val="Hyperlink"/>
    <w:uiPriority w:val="99"/>
    <w:unhideWhenUsed/>
    <w:rsid w:val="00883E9A"/>
    <w:rPr>
      <w:color w:val="0563C1"/>
      <w:u w:val="single"/>
    </w:rPr>
  </w:style>
  <w:style w:type="table" w:customStyle="1" w:styleId="Tabladecuadrcula1clara-nfasis41">
    <w:name w:val="Tabla de cuadrícula 1 clara - Énfasis 41"/>
    <w:basedOn w:val="Tablanormal"/>
    <w:uiPriority w:val="46"/>
    <w:rsid w:val="00883E9A"/>
    <w:rPr>
      <w:sz w:val="24"/>
      <w:szCs w:val="24"/>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EE1510"/>
    <w:pPr>
      <w:jc w:val="center"/>
    </w:pPr>
    <w:rPr>
      <w:bCs/>
      <w:i/>
      <w:color w:val="1F4E79"/>
      <w:sz w:val="20"/>
      <w:szCs w:val="18"/>
      <w:lang w:val="es-ES_tradnl"/>
    </w:rPr>
  </w:style>
  <w:style w:type="paragraph" w:styleId="TDC1">
    <w:name w:val="toc 1"/>
    <w:basedOn w:val="Normal"/>
    <w:uiPriority w:val="39"/>
    <w:qFormat/>
    <w:rsid w:val="00B00E95"/>
    <w:pPr>
      <w:spacing w:before="360"/>
    </w:pPr>
    <w:rPr>
      <w:rFonts w:asciiTheme="majorHAnsi" w:hAnsiTheme="majorHAnsi" w:cstheme="majorHAnsi"/>
      <w:b/>
      <w:bCs/>
      <w:caps/>
      <w:sz w:val="24"/>
      <w:szCs w:val="24"/>
    </w:rPr>
  </w:style>
  <w:style w:type="paragraph" w:styleId="TDC2">
    <w:name w:val="toc 2"/>
    <w:basedOn w:val="Normal"/>
    <w:uiPriority w:val="39"/>
    <w:qFormat/>
    <w:rsid w:val="00B00E95"/>
    <w:pPr>
      <w:spacing w:before="240"/>
    </w:pPr>
    <w:rPr>
      <w:rFonts w:asciiTheme="minorHAnsi" w:hAnsiTheme="minorHAnsi" w:cstheme="minorHAnsi"/>
      <w:b/>
      <w:bCs/>
      <w:sz w:val="20"/>
      <w:szCs w:val="20"/>
    </w:rPr>
  </w:style>
  <w:style w:type="paragraph" w:styleId="TDC3">
    <w:name w:val="toc 3"/>
    <w:basedOn w:val="Normal"/>
    <w:uiPriority w:val="39"/>
    <w:qFormat/>
    <w:rsid w:val="00B00E95"/>
    <w:pPr>
      <w:ind w:left="22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B00E95"/>
    <w:pPr>
      <w:widowControl w:val="0"/>
      <w:autoSpaceDE w:val="0"/>
      <w:autoSpaceDN w:val="0"/>
    </w:pPr>
    <w:rPr>
      <w:rFonts w:ascii="Arial Narrow" w:eastAsia="Arial Narrow" w:hAnsi="Arial Narrow" w:cs="Arial Narrow"/>
      <w:sz w:val="24"/>
      <w:lang w:eastAsia="es-CO" w:bidi="es-CO"/>
    </w:rPr>
  </w:style>
  <w:style w:type="paragraph" w:customStyle="1" w:styleId="TableParagraph">
    <w:name w:val="Table Paragraph"/>
    <w:basedOn w:val="Normal"/>
    <w:uiPriority w:val="1"/>
    <w:qFormat/>
    <w:rsid w:val="00B00E95"/>
    <w:pPr>
      <w:widowControl w:val="0"/>
      <w:autoSpaceDE w:val="0"/>
      <w:autoSpaceDN w:val="0"/>
    </w:pPr>
    <w:rPr>
      <w:rFonts w:ascii="Arial Narrow" w:eastAsia="Arial Narrow" w:hAnsi="Arial Narrow" w:cs="Arial Narrow"/>
      <w:sz w:val="24"/>
      <w:lang w:eastAsia="es-CO" w:bidi="es-CO"/>
    </w:rPr>
  </w:style>
  <w:style w:type="table" w:customStyle="1" w:styleId="TableNormal1">
    <w:name w:val="Table Normal1"/>
    <w:uiPriority w:val="2"/>
    <w:unhideWhenUsed/>
    <w:qFormat/>
    <w:rsid w:val="00B00E95"/>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extosinformato">
    <w:name w:val="Plain Text"/>
    <w:basedOn w:val="Normal"/>
    <w:link w:val="TextosinformatoCar"/>
    <w:uiPriority w:val="99"/>
    <w:rsid w:val="00B00E95"/>
    <w:rPr>
      <w:rFonts w:ascii="Courier New" w:eastAsia="Times New Roman" w:hAnsi="Courier New"/>
      <w:sz w:val="20"/>
      <w:szCs w:val="20"/>
      <w:lang w:eastAsia="es-ES"/>
    </w:rPr>
  </w:style>
  <w:style w:type="character" w:customStyle="1" w:styleId="TextosinformatoCar">
    <w:name w:val="Texto sin formato Car"/>
    <w:link w:val="Textosinformato"/>
    <w:uiPriority w:val="99"/>
    <w:rsid w:val="00B00E95"/>
    <w:rPr>
      <w:rFonts w:ascii="Courier New" w:eastAsia="Times New Roman" w:hAnsi="Courier New"/>
      <w:lang w:eastAsia="es-ES"/>
    </w:rPr>
  </w:style>
  <w:style w:type="paragraph" w:styleId="TDC4">
    <w:name w:val="toc 4"/>
    <w:basedOn w:val="Normal"/>
    <w:uiPriority w:val="39"/>
    <w:qFormat/>
    <w:rsid w:val="00B00E95"/>
    <w:pPr>
      <w:ind w:left="440"/>
    </w:pPr>
    <w:rPr>
      <w:rFonts w:asciiTheme="minorHAnsi" w:hAnsiTheme="minorHAnsi" w:cstheme="minorHAnsi"/>
      <w:sz w:val="20"/>
      <w:szCs w:val="20"/>
    </w:rPr>
  </w:style>
  <w:style w:type="paragraph" w:styleId="TDC5">
    <w:name w:val="toc 5"/>
    <w:basedOn w:val="Normal"/>
    <w:next w:val="Normal"/>
    <w:autoRedefine/>
    <w:uiPriority w:val="39"/>
    <w:unhideWhenUsed/>
    <w:rsid w:val="00B00E95"/>
    <w:pPr>
      <w:ind w:left="660"/>
    </w:pPr>
    <w:rPr>
      <w:rFonts w:asciiTheme="minorHAnsi" w:hAnsiTheme="minorHAnsi" w:cstheme="minorHAnsi"/>
      <w:sz w:val="20"/>
      <w:szCs w:val="20"/>
    </w:rPr>
  </w:style>
  <w:style w:type="paragraph" w:styleId="TDC6">
    <w:name w:val="toc 6"/>
    <w:basedOn w:val="Normal"/>
    <w:next w:val="Normal"/>
    <w:autoRedefine/>
    <w:uiPriority w:val="39"/>
    <w:unhideWhenUsed/>
    <w:rsid w:val="00B00E95"/>
    <w:pPr>
      <w:ind w:left="880"/>
    </w:pPr>
    <w:rPr>
      <w:rFonts w:asciiTheme="minorHAnsi" w:hAnsiTheme="minorHAnsi" w:cstheme="minorHAnsi"/>
      <w:sz w:val="20"/>
      <w:szCs w:val="20"/>
    </w:rPr>
  </w:style>
  <w:style w:type="paragraph" w:styleId="TDC7">
    <w:name w:val="toc 7"/>
    <w:basedOn w:val="Normal"/>
    <w:next w:val="Normal"/>
    <w:autoRedefine/>
    <w:uiPriority w:val="39"/>
    <w:unhideWhenUsed/>
    <w:rsid w:val="00B00E95"/>
    <w:pPr>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B00E95"/>
    <w:pPr>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B00E95"/>
    <w:pPr>
      <w:ind w:left="1540"/>
    </w:pPr>
    <w:rPr>
      <w:rFonts w:asciiTheme="minorHAnsi" w:hAnsiTheme="minorHAnsi" w:cstheme="minorHAnsi"/>
      <w:sz w:val="20"/>
      <w:szCs w:val="20"/>
    </w:rPr>
  </w:style>
  <w:style w:type="character" w:customStyle="1" w:styleId="A2">
    <w:name w:val="A2"/>
    <w:uiPriority w:val="99"/>
    <w:rsid w:val="00B00E95"/>
    <w:rPr>
      <w:rFonts w:cs="Aleo"/>
      <w:color w:val="000000"/>
      <w:sz w:val="18"/>
      <w:szCs w:val="18"/>
    </w:rPr>
  </w:style>
  <w:style w:type="paragraph" w:customStyle="1" w:styleId="footnotedescription">
    <w:name w:val="footnote description"/>
    <w:next w:val="Normal"/>
    <w:link w:val="footnotedescriptionChar"/>
    <w:hidden/>
    <w:rsid w:val="00B00E95"/>
    <w:pPr>
      <w:ind w:left="1"/>
    </w:pPr>
    <w:rPr>
      <w:rFonts w:ascii="Arial" w:eastAsia="Arial" w:hAnsi="Arial" w:cs="Arial"/>
      <w:color w:val="000000"/>
      <w:lang w:val="es-ES" w:eastAsia="es-ES"/>
    </w:rPr>
  </w:style>
  <w:style w:type="character" w:customStyle="1" w:styleId="footnotedescriptionChar">
    <w:name w:val="footnote description Char"/>
    <w:link w:val="footnotedescription"/>
    <w:rsid w:val="00B00E95"/>
    <w:rPr>
      <w:rFonts w:ascii="Arial" w:eastAsia="Arial" w:hAnsi="Arial" w:cs="Arial"/>
      <w:color w:val="000000"/>
      <w:szCs w:val="22"/>
      <w:lang w:val="es-ES" w:eastAsia="es-ES"/>
    </w:rPr>
  </w:style>
  <w:style w:type="character" w:customStyle="1" w:styleId="footnotemark">
    <w:name w:val="footnote mark"/>
    <w:hidden/>
    <w:rsid w:val="00B00E95"/>
    <w:rPr>
      <w:rFonts w:ascii="Arial" w:eastAsia="Arial" w:hAnsi="Arial" w:cs="Arial"/>
      <w:color w:val="000000"/>
      <w:sz w:val="20"/>
      <w:vertAlign w:val="superscript"/>
    </w:rPr>
  </w:style>
  <w:style w:type="character" w:customStyle="1" w:styleId="TtuloCar">
    <w:name w:val="Título Car"/>
    <w:link w:val="Ttulo"/>
    <w:rsid w:val="00B00E95"/>
    <w:rPr>
      <w:rFonts w:cs="Calibri"/>
      <w:b/>
      <w:sz w:val="72"/>
      <w:szCs w:val="72"/>
      <w:lang w:val="es-ES"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link w:val="Subttulo"/>
    <w:rsid w:val="00B00E95"/>
    <w:rPr>
      <w:rFonts w:ascii="Georgia" w:eastAsia="Georgia" w:hAnsi="Georgia" w:cs="Georgia"/>
      <w:i/>
      <w:color w:val="666666"/>
      <w:sz w:val="48"/>
      <w:szCs w:val="48"/>
      <w:lang w:val="es-ES" w:eastAsia="es-CO"/>
    </w:rPr>
  </w:style>
  <w:style w:type="table" w:customStyle="1" w:styleId="5">
    <w:name w:val="5"/>
    <w:basedOn w:val="TableNormal1"/>
    <w:rsid w:val="00B00E95"/>
    <w:pPr>
      <w:widowControl/>
      <w:autoSpaceDE/>
      <w:autoSpaceDN/>
    </w:pPr>
    <w:rPr>
      <w:rFonts w:cs="Calibri"/>
      <w:lang w:val="es-ES" w:eastAsia="es-CO"/>
    </w:rPr>
    <w:tblPr>
      <w:tblStyleRowBandSize w:val="1"/>
      <w:tblStyleColBandSize w:val="1"/>
      <w:tblCellMar>
        <w:top w:w="7" w:type="dxa"/>
        <w:left w:w="107" w:type="dxa"/>
        <w:right w:w="115" w:type="dxa"/>
      </w:tblCellMar>
    </w:tblPr>
  </w:style>
  <w:style w:type="table" w:customStyle="1" w:styleId="4">
    <w:name w:val="4"/>
    <w:basedOn w:val="TableNormal1"/>
    <w:rsid w:val="00B00E95"/>
    <w:pPr>
      <w:widowControl/>
      <w:autoSpaceDE/>
      <w:autoSpaceDN/>
    </w:pPr>
    <w:rPr>
      <w:rFonts w:cs="Calibri"/>
      <w:lang w:val="es-ES" w:eastAsia="es-CO"/>
    </w:rPr>
    <w:tblPr>
      <w:tblStyleRowBandSize w:val="1"/>
      <w:tblStyleColBandSize w:val="1"/>
      <w:tblCellMar>
        <w:top w:w="7" w:type="dxa"/>
        <w:left w:w="107" w:type="dxa"/>
        <w:right w:w="94" w:type="dxa"/>
      </w:tblCellMar>
    </w:tblPr>
  </w:style>
  <w:style w:type="table" w:customStyle="1" w:styleId="2">
    <w:name w:val="2"/>
    <w:basedOn w:val="TableNormal1"/>
    <w:rsid w:val="00B00E95"/>
    <w:pPr>
      <w:widowControl/>
      <w:autoSpaceDE/>
      <w:autoSpaceDN/>
    </w:pPr>
    <w:rPr>
      <w:rFonts w:cs="Calibri"/>
      <w:lang w:val="es-ES" w:eastAsia="es-CO"/>
    </w:rPr>
    <w:tblPr>
      <w:tblStyleRowBandSize w:val="1"/>
      <w:tblStyleColBandSize w:val="1"/>
      <w:tblCellMar>
        <w:top w:w="7" w:type="dxa"/>
        <w:left w:w="194" w:type="dxa"/>
        <w:right w:w="115" w:type="dxa"/>
      </w:tblCellMar>
    </w:tblPr>
  </w:style>
  <w:style w:type="table" w:customStyle="1" w:styleId="Tablanormal11">
    <w:name w:val="Tabla normal 11"/>
    <w:basedOn w:val="Tablanormal"/>
    <w:uiPriority w:val="41"/>
    <w:rsid w:val="00B00E95"/>
    <w:rPr>
      <w:rFonts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qFormat/>
    <w:rsid w:val="00B00E95"/>
    <w:rPr>
      <w:rFonts w:ascii="Cambria" w:eastAsia="Cambria" w:hAnsi="Cambria"/>
      <w:sz w:val="24"/>
      <w:szCs w:val="24"/>
      <w:lang w:val="es-ES_tradnl" w:eastAsia="en-US"/>
    </w:rPr>
  </w:style>
  <w:style w:type="character" w:customStyle="1" w:styleId="m-9074731141660645478m-6209602621663501459gmail-apple-converted-space">
    <w:name w:val="m_-9074731141660645478m_-6209602621663501459gmail-apple-converted-space"/>
    <w:rsid w:val="00B00E95"/>
  </w:style>
  <w:style w:type="character" w:customStyle="1" w:styleId="m-6044345486846312329m-6209602621663501459gmail-apple-converted-space">
    <w:name w:val="m_-6044345486846312329m_-6209602621663501459gmail-apple-converted-space"/>
    <w:rsid w:val="00B00E95"/>
  </w:style>
  <w:style w:type="paragraph" w:customStyle="1" w:styleId="Bibliografa1">
    <w:name w:val="Bibliografía1"/>
    <w:basedOn w:val="Normal"/>
    <w:rsid w:val="00B00E95"/>
    <w:pPr>
      <w:tabs>
        <w:tab w:val="left" w:pos="500"/>
      </w:tabs>
      <w:spacing w:after="240"/>
      <w:ind w:left="504" w:hanging="504"/>
    </w:pPr>
    <w:rPr>
      <w:sz w:val="20"/>
      <w:szCs w:val="20"/>
      <w:lang w:val="es-ES" w:eastAsia="es-CO"/>
    </w:rPr>
  </w:style>
  <w:style w:type="character" w:customStyle="1" w:styleId="gmaildefault">
    <w:name w:val="gmail_default"/>
    <w:rsid w:val="00B00E95"/>
  </w:style>
  <w:style w:type="character" w:customStyle="1" w:styleId="hascaption">
    <w:name w:val="hascaption"/>
    <w:rsid w:val="00B00E95"/>
  </w:style>
  <w:style w:type="paragraph" w:customStyle="1" w:styleId="Pa0">
    <w:name w:val="Pa0"/>
    <w:basedOn w:val="Default"/>
    <w:next w:val="Default"/>
    <w:uiPriority w:val="99"/>
    <w:rsid w:val="00B00E95"/>
    <w:pPr>
      <w:spacing w:line="241" w:lineRule="atLeast"/>
    </w:pPr>
    <w:rPr>
      <w:rFonts w:ascii="Muller Bold" w:hAnsi="Muller Bold" w:cs="Calibri"/>
      <w:color w:val="auto"/>
      <w:lang w:eastAsia="es-CO"/>
    </w:rPr>
  </w:style>
  <w:style w:type="character" w:customStyle="1" w:styleId="A1">
    <w:name w:val="A1"/>
    <w:uiPriority w:val="99"/>
    <w:rsid w:val="00B00E95"/>
    <w:rPr>
      <w:rFonts w:cs="Times"/>
      <w:color w:val="000000"/>
      <w:sz w:val="22"/>
      <w:szCs w:val="22"/>
    </w:rPr>
  </w:style>
  <w:style w:type="character" w:customStyle="1" w:styleId="sprocket-lists-desc">
    <w:name w:val="sprocket-lists-desc"/>
    <w:rsid w:val="00B00E95"/>
  </w:style>
  <w:style w:type="paragraph" w:customStyle="1" w:styleId="Tabladecuadrcula1clara2">
    <w:name w:val="Tabla de cuadrícula 1 clara2"/>
    <w:uiPriority w:val="46"/>
    <w:rsid w:val="00B00E95"/>
  </w:style>
  <w:style w:type="paragraph" w:customStyle="1" w:styleId="TABLAS">
    <w:name w:val="TABLAS"/>
    <w:basedOn w:val="Normal"/>
    <w:rsid w:val="00B00E95"/>
    <w:pPr>
      <w:spacing w:before="60" w:after="60"/>
      <w:jc w:val="center"/>
    </w:pPr>
    <w:rPr>
      <w:rFonts w:ascii="Tahoma" w:eastAsia="Times New Roman" w:hAnsi="Tahoma"/>
      <w:szCs w:val="20"/>
      <w:lang w:val="es-ES" w:eastAsia="es-ES"/>
    </w:rPr>
  </w:style>
  <w:style w:type="paragraph" w:styleId="ndice1">
    <w:name w:val="index 1"/>
    <w:basedOn w:val="Normal"/>
    <w:next w:val="Normal"/>
    <w:autoRedefine/>
    <w:uiPriority w:val="99"/>
    <w:semiHidden/>
    <w:unhideWhenUsed/>
    <w:rsid w:val="00B00E95"/>
    <w:pPr>
      <w:ind w:left="240" w:hanging="240"/>
    </w:pPr>
    <w:rPr>
      <w:rFonts w:ascii="Arial" w:hAnsi="Arial" w:cs="Calibri"/>
      <w:sz w:val="24"/>
      <w:szCs w:val="24"/>
      <w:lang w:val="es-ES" w:eastAsia="es-CO"/>
    </w:rPr>
  </w:style>
  <w:style w:type="table" w:customStyle="1" w:styleId="Tabladecuadrcula4-nfasis41">
    <w:name w:val="Tabla de cuadrícul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2-nfasis41">
    <w:name w:val="Tabla de lista 2 - Énfasis 41"/>
    <w:basedOn w:val="Tablanormal"/>
    <w:uiPriority w:val="47"/>
    <w:rsid w:val="00B00E95"/>
    <w:rPr>
      <w:sz w:val="24"/>
      <w:szCs w:val="24"/>
      <w:lang w:eastAsia="en-US"/>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4-nfasis41">
    <w:name w:val="Tabla de list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5oscura-nfasis41">
    <w:name w:val="Tabla de cuadrícula 5 oscura - Énfasis 41"/>
    <w:basedOn w:val="Tablanormal"/>
    <w:uiPriority w:val="50"/>
    <w:rsid w:val="00B00E95"/>
    <w:rPr>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Mencinsinresolver1">
    <w:name w:val="Mención sin resolver1"/>
    <w:basedOn w:val="Fuentedeprrafopredeter"/>
    <w:uiPriority w:val="99"/>
    <w:semiHidden/>
    <w:unhideWhenUsed/>
    <w:rsid w:val="00D05BE8"/>
    <w:rPr>
      <w:color w:val="605E5C"/>
      <w:shd w:val="clear" w:color="auto" w:fill="E1DFDD"/>
    </w:rPr>
  </w:style>
  <w:style w:type="table" w:customStyle="1" w:styleId="TableGrid1">
    <w:name w:val="Table Grid1"/>
    <w:basedOn w:val="Tablanormal"/>
    <w:next w:val="Tablaconcuadrcula"/>
    <w:rsid w:val="00E607AA"/>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6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tulo1"/>
    <w:rsid w:val="00DB4C1F"/>
    <w:pPr>
      <w:keepLines/>
      <w:suppressAutoHyphens/>
      <w:autoSpaceDN w:val="0"/>
      <w:spacing w:before="240"/>
      <w:textAlignment w:val="baseline"/>
    </w:pPr>
    <w:rPr>
      <w:bCs/>
      <w:sz w:val="22"/>
      <w:szCs w:val="32"/>
      <w:lang w:val="es-CO" w:eastAsia="en-US"/>
    </w:rPr>
  </w:style>
  <w:style w:type="character" w:customStyle="1" w:styleId="fontstyle01">
    <w:name w:val="fontstyle01"/>
    <w:basedOn w:val="Fuentedeprrafopredeter"/>
    <w:rsid w:val="009D2741"/>
    <w:rPr>
      <w:rFonts w:ascii="Aller-Light" w:hAnsi="Aller-Light" w:hint="default"/>
      <w:b w:val="0"/>
      <w:bCs w:val="0"/>
      <w:i w:val="0"/>
      <w:iCs w:val="0"/>
      <w:color w:val="6D6E70"/>
      <w:sz w:val="22"/>
      <w:szCs w:val="22"/>
    </w:rPr>
  </w:style>
  <w:style w:type="character" w:customStyle="1" w:styleId="A5">
    <w:name w:val="A5"/>
    <w:uiPriority w:val="99"/>
    <w:rsid w:val="001C48D8"/>
    <w:rPr>
      <w:rFonts w:cs="Aleo"/>
      <w:color w:val="000000"/>
      <w:sz w:val="20"/>
      <w:szCs w:val="20"/>
    </w:rPr>
  </w:style>
  <w:style w:type="paragraph" w:customStyle="1" w:styleId="Pa8">
    <w:name w:val="Pa8"/>
    <w:basedOn w:val="Default"/>
    <w:next w:val="Default"/>
    <w:uiPriority w:val="99"/>
    <w:rsid w:val="004425C7"/>
    <w:pPr>
      <w:spacing w:line="321" w:lineRule="atLeast"/>
    </w:pPr>
    <w:rPr>
      <w:rFonts w:ascii="Aleo" w:hAnsi="Aleo" w:cs="Times New Roman"/>
      <w:color w:val="auto"/>
      <w:lang w:eastAsia="es-ES_tradnl"/>
    </w:rPr>
  </w:style>
  <w:style w:type="paragraph" w:customStyle="1" w:styleId="UCMTitulo3">
    <w:name w:val="_UCM Titulo 3"/>
    <w:basedOn w:val="Normal"/>
    <w:link w:val="UCMTitulo3Char"/>
    <w:qFormat/>
    <w:rsid w:val="00D41549"/>
    <w:pPr>
      <w:keepNext/>
      <w:keepLines/>
      <w:spacing w:before="480" w:after="120"/>
    </w:pPr>
    <w:rPr>
      <w:rFonts w:cs="Calibri"/>
      <w:b/>
      <w:sz w:val="24"/>
      <w:szCs w:val="72"/>
      <w:lang w:val="es-ES" w:eastAsia="es-CO"/>
    </w:rPr>
  </w:style>
  <w:style w:type="character" w:customStyle="1" w:styleId="UCMTitulo3Char">
    <w:name w:val="_UCM Titulo 3 Char"/>
    <w:link w:val="UCMTitulo3"/>
    <w:rsid w:val="00D41549"/>
    <w:rPr>
      <w:rFonts w:ascii="Century Gothic" w:hAnsi="Century Gothic" w:cs="Calibri"/>
      <w:b/>
      <w:sz w:val="24"/>
      <w:szCs w:val="72"/>
      <w:lang w:val="es-ES" w:eastAsia="es-CO"/>
    </w:rPr>
  </w:style>
  <w:style w:type="paragraph" w:customStyle="1" w:styleId="UCMTitulo1">
    <w:name w:val="_UCM_Titulo1"/>
    <w:basedOn w:val="Ttulo"/>
    <w:qFormat/>
    <w:rsid w:val="00D41549"/>
    <w:pPr>
      <w:numPr>
        <w:numId w:val="12"/>
      </w:numPr>
      <w:ind w:left="0" w:firstLine="0"/>
      <w:jc w:val="center"/>
    </w:pPr>
    <w:rPr>
      <w:sz w:val="32"/>
      <w:lang w:eastAsia="es-ES"/>
    </w:rPr>
  </w:style>
  <w:style w:type="paragraph" w:customStyle="1" w:styleId="UCMTitulo2">
    <w:name w:val="_UCM Titulo 2"/>
    <w:basedOn w:val="Ttulo"/>
    <w:link w:val="UCMTitulo2Char"/>
    <w:qFormat/>
    <w:rsid w:val="00D41549"/>
    <w:pPr>
      <w:numPr>
        <w:numId w:val="2"/>
      </w:numPr>
    </w:pPr>
    <w:rPr>
      <w:sz w:val="28"/>
    </w:rPr>
  </w:style>
  <w:style w:type="character" w:customStyle="1" w:styleId="UCMTitulo2Char">
    <w:name w:val="_UCM Titulo 2 Char"/>
    <w:link w:val="UCMTitulo2"/>
    <w:rsid w:val="00D41549"/>
    <w:rPr>
      <w:rFonts w:ascii="Century Gothic" w:hAnsi="Century Gothic" w:cs="Calibri"/>
      <w:b/>
      <w:sz w:val="28"/>
      <w:szCs w:val="72"/>
      <w:lang w:val="es-ES" w:eastAsia="es-CO"/>
    </w:rPr>
  </w:style>
  <w:style w:type="character" w:customStyle="1" w:styleId="contenido">
    <w:name w:val="contenido"/>
    <w:rsid w:val="00D41549"/>
  </w:style>
  <w:style w:type="paragraph" w:customStyle="1" w:styleId="Text">
    <w:name w:val="Text"/>
    <w:basedOn w:val="Normal"/>
    <w:rsid w:val="00D41549"/>
    <w:pPr>
      <w:widowControl w:val="0"/>
      <w:autoSpaceDE w:val="0"/>
      <w:autoSpaceDN w:val="0"/>
      <w:spacing w:line="252" w:lineRule="auto"/>
      <w:ind w:firstLine="202"/>
    </w:pPr>
    <w:rPr>
      <w:rFonts w:ascii="Times New Roman" w:eastAsia="Times New Roman" w:hAnsi="Times New Roman"/>
      <w:sz w:val="20"/>
      <w:szCs w:val="20"/>
      <w:lang w:val="en-US"/>
    </w:rPr>
  </w:style>
  <w:style w:type="paragraph" w:customStyle="1" w:styleId="UCMTexto">
    <w:name w:val="_UCM_Texto"/>
    <w:basedOn w:val="NormalWeb"/>
    <w:link w:val="UCMTextoChar"/>
    <w:qFormat/>
    <w:rsid w:val="00903D87"/>
    <w:rPr>
      <w:rFonts w:ascii="Century Gothic" w:eastAsia="Times New Roman" w:hAnsi="Century Gothic" w:cs="Times New Roman"/>
      <w:bCs/>
      <w:sz w:val="22"/>
      <w:szCs w:val="32"/>
      <w:lang w:val="es-CO" w:eastAsia="es-ES_tradnl"/>
    </w:rPr>
  </w:style>
  <w:style w:type="character" w:customStyle="1" w:styleId="UCMTextoChar">
    <w:name w:val="_UCM_Texto Char"/>
    <w:link w:val="UCMTexto"/>
    <w:rsid w:val="00903D87"/>
    <w:rPr>
      <w:rFonts w:ascii="Century Gothic" w:eastAsia="Times New Roman" w:hAnsi="Century Gothic"/>
      <w:bCs/>
      <w:color w:val="000000"/>
      <w:sz w:val="22"/>
      <w:szCs w:val="32"/>
    </w:rPr>
  </w:style>
  <w:style w:type="table" w:styleId="Tablanormal1">
    <w:name w:val="Plain Table 1"/>
    <w:basedOn w:val="Tablanormal"/>
    <w:uiPriority w:val="41"/>
    <w:rsid w:val="00791440"/>
    <w:rPr>
      <w:rFonts w:ascii="Arial" w:eastAsia="Times New Roman" w:hAnsi="Arial"/>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FF335D"/>
    <w:rPr>
      <w:color w:val="954F72" w:themeColor="followedHyperlink"/>
      <w:u w:val="single"/>
    </w:rPr>
  </w:style>
  <w:style w:type="character" w:customStyle="1" w:styleId="Mencinsinresolver2">
    <w:name w:val="Mención sin resolver2"/>
    <w:basedOn w:val="Fuentedeprrafopredeter"/>
    <w:uiPriority w:val="99"/>
    <w:semiHidden/>
    <w:unhideWhenUsed/>
    <w:rsid w:val="007203C0"/>
    <w:rPr>
      <w:color w:val="605E5C"/>
      <w:shd w:val="clear" w:color="auto" w:fill="E1DFDD"/>
    </w:rPr>
  </w:style>
  <w:style w:type="paragraph" w:styleId="Revisin">
    <w:name w:val="Revision"/>
    <w:hidden/>
    <w:uiPriority w:val="99"/>
    <w:semiHidden/>
    <w:rsid w:val="00547513"/>
    <w:rPr>
      <w:lang w:eastAsia="en-US"/>
    </w:rPr>
  </w:style>
  <w:style w:type="character" w:customStyle="1" w:styleId="Mencinsinresolver3">
    <w:name w:val="Mención sin resolver3"/>
    <w:basedOn w:val="Fuentedeprrafopredeter"/>
    <w:uiPriority w:val="99"/>
    <w:semiHidden/>
    <w:unhideWhenUsed/>
    <w:rsid w:val="00815C29"/>
    <w:rPr>
      <w:color w:val="605E5C"/>
      <w:shd w:val="clear" w:color="auto" w:fill="E1DFDD"/>
    </w:rPr>
  </w:style>
  <w:style w:type="character" w:customStyle="1" w:styleId="Mencinsinresolver4">
    <w:name w:val="Mención sin resolver4"/>
    <w:basedOn w:val="Fuentedeprrafopredeter"/>
    <w:uiPriority w:val="99"/>
    <w:semiHidden/>
    <w:unhideWhenUsed/>
    <w:rsid w:val="00C4786B"/>
    <w:rPr>
      <w:color w:val="605E5C"/>
      <w:shd w:val="clear" w:color="auto" w:fill="E1DFDD"/>
    </w:rPr>
  </w:style>
  <w:style w:type="table" w:styleId="Tablanormal2">
    <w:name w:val="Plain Table 2"/>
    <w:basedOn w:val="Tablanormal"/>
    <w:uiPriority w:val="42"/>
    <w:rsid w:val="00E678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5">
    <w:name w:val="Mención sin resolver5"/>
    <w:basedOn w:val="Fuentedeprrafopredeter"/>
    <w:uiPriority w:val="99"/>
    <w:semiHidden/>
    <w:unhideWhenUsed/>
    <w:rsid w:val="006208C5"/>
    <w:rPr>
      <w:color w:val="605E5C"/>
      <w:shd w:val="clear" w:color="auto" w:fill="E1DFDD"/>
    </w:rPr>
  </w:style>
  <w:style w:type="character" w:customStyle="1" w:styleId="Mencinsinresolver6">
    <w:name w:val="Mención sin resolver6"/>
    <w:basedOn w:val="Fuentedeprrafopredeter"/>
    <w:uiPriority w:val="99"/>
    <w:semiHidden/>
    <w:unhideWhenUsed/>
    <w:rsid w:val="009C5ADC"/>
    <w:rPr>
      <w:color w:val="605E5C"/>
      <w:shd w:val="clear" w:color="auto" w:fill="E1DFDD"/>
    </w:rPr>
  </w:style>
  <w:style w:type="character" w:customStyle="1" w:styleId="Mencinsinresolver7">
    <w:name w:val="Mención sin resolver7"/>
    <w:basedOn w:val="Fuentedeprrafopredeter"/>
    <w:uiPriority w:val="99"/>
    <w:semiHidden/>
    <w:unhideWhenUsed/>
    <w:rsid w:val="00D43D72"/>
    <w:rPr>
      <w:color w:val="605E5C"/>
      <w:shd w:val="clear" w:color="auto" w:fill="E1DFDD"/>
    </w:rPr>
  </w:style>
  <w:style w:type="table" w:styleId="Tablaconcuadrcula1clara-nfasis1">
    <w:name w:val="Grid Table 1 Light Accent 1"/>
    <w:basedOn w:val="Tablanormal"/>
    <w:uiPriority w:val="46"/>
    <w:rsid w:val="00FC375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6concolores-nfasis1">
    <w:name w:val="Grid Table 6 Colorful Accent 1"/>
    <w:basedOn w:val="Tablanormal"/>
    <w:uiPriority w:val="51"/>
    <w:rsid w:val="00AC445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Fuentedeprrafopredeter"/>
    <w:rsid w:val="005E4715"/>
  </w:style>
  <w:style w:type="paragraph" w:customStyle="1" w:styleId="DMTtulos">
    <w:name w:val="DM Títulos"/>
    <w:basedOn w:val="Ttulo1"/>
    <w:qFormat/>
    <w:rsid w:val="000663D9"/>
    <w:pPr>
      <w:keepNext w:val="0"/>
      <w:widowControl w:val="0"/>
      <w:autoSpaceDE w:val="0"/>
      <w:autoSpaceDN w:val="0"/>
      <w:ind w:left="197"/>
      <w:jc w:val="center"/>
    </w:pPr>
    <w:rPr>
      <w:rFonts w:ascii="Book Antiqua" w:eastAsia="Calibri" w:hAnsi="Book Antiqua" w:cs="Calibri"/>
      <w:bCs/>
      <w:color w:val="002060"/>
      <w:sz w:val="32"/>
      <w:szCs w:val="32"/>
      <w:lang w:bidi="es-ES"/>
    </w:rPr>
  </w:style>
  <w:style w:type="paragraph" w:customStyle="1" w:styleId="DMTextos">
    <w:name w:val="DM Textos"/>
    <w:basedOn w:val="Normal"/>
    <w:qFormat/>
    <w:rsid w:val="000663D9"/>
    <w:pPr>
      <w:spacing w:before="120" w:after="100" w:afterAutospacing="1" w:line="276" w:lineRule="auto"/>
    </w:pPr>
    <w:rPr>
      <w:rFonts w:ascii="Book Antiqua" w:eastAsiaTheme="minorHAnsi" w:hAnsi="Book Antiqua" w:cstheme="minorBidi"/>
      <w:color w:val="000000" w:themeColor="text1"/>
      <w:sz w:val="24"/>
      <w:szCs w:val="24"/>
      <w14:textFill>
        <w14:solidFill>
          <w14:schemeClr w14:val="tx1">
            <w14:lumMod w14:val="85000"/>
            <w14:lumOff w14:val="15000"/>
            <w14:lumMod w14:val="85000"/>
            <w14:lumOff w14:val="15000"/>
          </w14:schemeClr>
        </w14:solidFill>
      </w14:textFill>
    </w:rPr>
  </w:style>
  <w:style w:type="character" w:styleId="Mencinsinresolver">
    <w:name w:val="Unresolved Mention"/>
    <w:basedOn w:val="Fuentedeprrafopredeter"/>
    <w:uiPriority w:val="99"/>
    <w:semiHidden/>
    <w:unhideWhenUsed/>
    <w:rsid w:val="00B24E8C"/>
    <w:rPr>
      <w:color w:val="605E5C"/>
      <w:shd w:val="clear" w:color="auto" w:fill="E1DFDD"/>
    </w:rPr>
  </w:style>
  <w:style w:type="character" w:customStyle="1" w:styleId="oypena">
    <w:name w:val="oypena"/>
    <w:basedOn w:val="Fuentedeprrafopredeter"/>
    <w:rsid w:val="009B2C78"/>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518386">
      <w:bodyDiv w:val="1"/>
      <w:marLeft w:val="0"/>
      <w:marRight w:val="0"/>
      <w:marTop w:val="0"/>
      <w:marBottom w:val="0"/>
      <w:divBdr>
        <w:top w:val="none" w:sz="0" w:space="0" w:color="auto"/>
        <w:left w:val="none" w:sz="0" w:space="0" w:color="auto"/>
        <w:bottom w:val="none" w:sz="0" w:space="0" w:color="auto"/>
        <w:right w:val="none" w:sz="0" w:space="0" w:color="auto"/>
      </w:divBdr>
    </w:div>
    <w:div w:id="1453087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0EHQxgFJ49ZgXix3/VMkQ5pgsA==">CgMxLjAyCGguZ2pkZ3hzMg5oLjh6aWgxeTVpdGluYzgAai0KFHN1Z2dlc3QudGM0dmNtN2ZvcjMxEhVQUkFDVElDQVMgRU5GRVJNRVLDjUFqLQoUc3VnZ2VzdC5udDJuMjh2cDhtaWYSFVBSQUNUSUNBUyBFTkZFUk1FUsONQXIhMUpJRWQtLXBLTDQwWGhlVzFWYVotX3M5YzQ3US1VcVhV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36CCC0CDE1F07147B8644B1A8E1F5F50" ma:contentTypeVersion="13" ma:contentTypeDescription="Crear nuevo documento." ma:contentTypeScope="" ma:versionID="0aac1081ebac211932d09edf8dc63b16">
  <xsd:schema xmlns:xsd="http://www.w3.org/2001/XMLSchema" xmlns:xs="http://www.w3.org/2001/XMLSchema" xmlns:p="http://schemas.microsoft.com/office/2006/metadata/properties" xmlns:ns2="19279b0c-95ca-4675-b6ae-a41b0ac45e4e" xmlns:ns3="6df73bbb-16a9-4e6e-8274-044b5c3060b8" targetNamespace="http://schemas.microsoft.com/office/2006/metadata/properties" ma:root="true" ma:fieldsID="23e895b083eeabb908d92de76ed563dd" ns2:_="" ns3:_="">
    <xsd:import namespace="19279b0c-95ca-4675-b6ae-a41b0ac45e4e"/>
    <xsd:import namespace="6df73bbb-16a9-4e6e-8274-044b5c3060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79b0c-95ca-4675-b6ae-a41b0ac45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e373f88a-119a-42d9-9843-3670ca9562d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73bbb-16a9-4e6e-8274-044b5c3060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881489-0d68-44dd-ab36-5e6c92f26df9}" ma:internalName="TaxCatchAll" ma:showField="CatchAllData" ma:web="6df73bbb-16a9-4e6e-8274-044b5c3060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279b0c-95ca-4675-b6ae-a41b0ac45e4e">
      <Terms xmlns="http://schemas.microsoft.com/office/infopath/2007/PartnerControls"/>
    </lcf76f155ced4ddcb4097134ff3c332f>
    <TaxCatchAll xmlns="6df73bbb-16a9-4e6e-8274-044b5c3060b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9828B1-6B47-4B80-A912-1DD427D63B2C}"/>
</file>

<file path=customXml/itemProps3.xml><?xml version="1.0" encoding="utf-8"?>
<ds:datastoreItem xmlns:ds="http://schemas.openxmlformats.org/officeDocument/2006/customXml" ds:itemID="{81045BBA-B72F-4F4A-8354-3D6B60B0BDC3}"/>
</file>

<file path=customXml/itemProps4.xml><?xml version="1.0" encoding="utf-8"?>
<ds:datastoreItem xmlns:ds="http://schemas.openxmlformats.org/officeDocument/2006/customXml" ds:itemID="{0B22AA09-E199-4478-A303-6BCBF96F8593}"/>
</file>

<file path=docProps/app.xml><?xml version="1.0" encoding="utf-8"?>
<Properties xmlns="http://schemas.openxmlformats.org/officeDocument/2006/extended-properties" xmlns:vt="http://schemas.openxmlformats.org/officeDocument/2006/docPropsVTypes">
  <Template>Normal</Template>
  <TotalTime>47</TotalTime>
  <Pages>14</Pages>
  <Words>3110</Words>
  <Characters>17105</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nuevo</dc:creator>
  <cp:lastModifiedBy>Auxiliar Vicerrectoria Academica</cp:lastModifiedBy>
  <cp:revision>13</cp:revision>
  <dcterms:created xsi:type="dcterms:W3CDTF">2024-10-02T20:22:00Z</dcterms:created>
  <dcterms:modified xsi:type="dcterms:W3CDTF">2025-04-09T21:46:00Z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e6cc58a2-7fc9-3f42-ba4c-664cf5c09a52</vt:lpwstr>
  </property>
  <property fmtid="{D5CDD505-2E9C-101B-9397-08002B2CF9AE}" pid="24" name="Mendeley Citation Style_1">
    <vt:lpwstr>http://www.zotero.org/styles/apa</vt:lpwstr>
  </property>
  <property fmtid="{D5CDD505-2E9C-101B-9397-08002B2CF9AE}" pid="25" name="ContentTypeId">
    <vt:lpwstr>0x01010036CCC0CDE1F07147B8644B1A8E1F5F50</vt:lpwstr>
  </property>
</Properties>
</file>