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5DF734" w14:textId="60FD8F9F" w:rsidR="002246FC" w:rsidRDefault="00C7587E">
      <w:pPr>
        <w:spacing w:line="276" w:lineRule="auto"/>
        <w:ind w:left="708" w:hanging="708"/>
        <w:rPr>
          <w:rFonts w:ascii="Georgia" w:eastAsia="Georgia" w:hAnsi="Georgia" w:cs="Georgia"/>
        </w:rPr>
      </w:pPr>
      <w:r>
        <w:rPr>
          <w:noProof/>
        </w:rPr>
        <mc:AlternateContent>
          <mc:Choice Requires="wps">
            <w:drawing>
              <wp:anchor distT="45720" distB="45720" distL="114300" distR="114300" simplePos="0" relativeHeight="251669504" behindDoc="0" locked="0" layoutInCell="1" hidden="0" allowOverlap="1" wp14:anchorId="252133A5" wp14:editId="7A7BA3E5">
                <wp:simplePos x="0" y="0"/>
                <wp:positionH relativeFrom="page">
                  <wp:align>left</wp:align>
                </wp:positionH>
                <wp:positionV relativeFrom="paragraph">
                  <wp:posOffset>-336638</wp:posOffset>
                </wp:positionV>
                <wp:extent cx="7727950" cy="1126490"/>
                <wp:effectExtent l="0" t="0" r="0" b="0"/>
                <wp:wrapNone/>
                <wp:docPr id="2029575794" name="Rectángulo 2029575794"/>
                <wp:cNvGraphicFramePr/>
                <a:graphic xmlns:a="http://schemas.openxmlformats.org/drawingml/2006/main">
                  <a:graphicData uri="http://schemas.microsoft.com/office/word/2010/wordprocessingShape">
                    <wps:wsp>
                      <wps:cNvSpPr/>
                      <wps:spPr>
                        <a:xfrm>
                          <a:off x="0" y="0"/>
                          <a:ext cx="7727950" cy="1126490"/>
                        </a:xfrm>
                        <a:prstGeom prst="rect">
                          <a:avLst/>
                        </a:prstGeom>
                        <a:noFill/>
                        <a:ln>
                          <a:noFill/>
                        </a:ln>
                      </wps:spPr>
                      <wps:txbx>
                        <w:txbxContent>
                          <w:p w14:paraId="6ED1070B" w14:textId="3DBF1762" w:rsidR="00156880" w:rsidRPr="00610AE6" w:rsidRDefault="00156880" w:rsidP="00156880">
                            <w:pPr>
                              <w:jc w:val="center"/>
                              <w:textDirection w:val="btLr"/>
                              <w:rPr>
                                <w:sz w:val="60"/>
                                <w:szCs w:val="60"/>
                              </w:rPr>
                            </w:pPr>
                            <w:r w:rsidRPr="00610AE6">
                              <w:rPr>
                                <w:b/>
                                <w:color w:val="FFFFFF"/>
                                <w:sz w:val="60"/>
                                <w:szCs w:val="60"/>
                              </w:rPr>
                              <w:t>GESTIÓN PR</w:t>
                            </w:r>
                            <w:r w:rsidR="009D0DEE">
                              <w:rPr>
                                <w:b/>
                                <w:color w:val="FFFFFF"/>
                                <w:sz w:val="60"/>
                                <w:szCs w:val="60"/>
                              </w:rPr>
                              <w:t>Á</w:t>
                            </w:r>
                            <w:r w:rsidRPr="00610AE6">
                              <w:rPr>
                                <w:b/>
                                <w:color w:val="FFFFFF"/>
                                <w:sz w:val="60"/>
                                <w:szCs w:val="60"/>
                              </w:rPr>
                              <w:t>CTICAS FORMATIVAS DE LA FACULTAD DE CIENCIAS DE LA SALUD</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52133A5" id="Rectángulo 2029575794" o:spid="_x0000_s1026" style="position:absolute;left:0;text-align:left;margin-left:0;margin-top:-26.5pt;width:608.5pt;height:88.7pt;z-index:251669504;visibility:visible;mso-wrap-style:square;mso-height-percent:0;mso-wrap-distance-left:9pt;mso-wrap-distance-top:3.6pt;mso-wrap-distance-right:9pt;mso-wrap-distance-bottom:3.6pt;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" filled="f" stroked="f">
                <v:textbox inset="2.53958mm,1.2694mm,2.53958mm,1.2694mm">
                  <w:txbxContent>
                    <w:p w14:paraId="6ED1070B" w14:textId="3DBF1762" w:rsidR="00156880" w:rsidRPr="00610AE6" w:rsidRDefault="00156880" w:rsidP="00156880">
                      <w:pPr>
                        <w:jc w:val="center"/>
                        <w:textDirection w:val="btLr"/>
                        <w:rPr>
                          <w:sz w:val="60"/>
                          <w:szCs w:val="60"/>
                        </w:rPr>
                      </w:pPr>
                      <w:r w:rsidRPr="00610AE6">
                        <w:rPr>
                          <w:b/>
                          <w:color w:val="FFFFFF"/>
                          <w:sz w:val="60"/>
                          <w:szCs w:val="60"/>
                        </w:rPr>
                        <w:t>GESTIÓN PR</w:t>
                      </w:r>
                      <w:r w:rsidR="009D0DEE">
                        <w:rPr>
                          <w:b/>
                          <w:color w:val="FFFFFF"/>
                          <w:sz w:val="60"/>
                          <w:szCs w:val="60"/>
                        </w:rPr>
                        <w:t>Á</w:t>
                      </w:r>
                      <w:r w:rsidRPr="00610AE6">
                        <w:rPr>
                          <w:b/>
                          <w:color w:val="FFFFFF"/>
                          <w:sz w:val="60"/>
                          <w:szCs w:val="60"/>
                        </w:rPr>
                        <w:t>CTICAS FORMATIVAS DE LA FACULTAD DE CIENCIAS DE LA SALUD</w:t>
                      </w:r>
                    </w:p>
                  </w:txbxContent>
                </v:textbox>
                <w10:wrap anchorx="page"/>
              </v:rect>
            </w:pict>
          </mc:Fallback>
        </mc:AlternateContent>
      </w:r>
      <w:r>
        <w:rPr>
          <w:noProof/>
        </w:rPr>
        <w:drawing>
          <wp:anchor distT="0" distB="0" distL="114300" distR="114300" simplePos="0" relativeHeight="251658240" behindDoc="0" locked="0" layoutInCell="1" hidden="0" allowOverlap="1" wp14:anchorId="5017A95C" wp14:editId="1BA0BCCF">
            <wp:simplePos x="0" y="0"/>
            <wp:positionH relativeFrom="page">
              <wp:align>left</wp:align>
            </wp:positionH>
            <wp:positionV relativeFrom="paragraph">
              <wp:posOffset>-913130</wp:posOffset>
            </wp:positionV>
            <wp:extent cx="7780020" cy="10062210"/>
            <wp:effectExtent l="0" t="0" r="0" b="0"/>
            <wp:wrapNone/>
            <wp:docPr id="202957580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780020" cy="10062210"/>
                    </a:xfrm>
                    <a:prstGeom prst="rect">
                      <a:avLst/>
                    </a:prstGeom>
                    <a:ln/>
                  </pic:spPr>
                </pic:pic>
              </a:graphicData>
            </a:graphic>
          </wp:anchor>
        </w:drawing>
      </w:r>
    </w:p>
    <w:p w14:paraId="39E12E21" w14:textId="77777777" w:rsidR="002246FC" w:rsidRDefault="002246FC">
      <w:pPr>
        <w:pBdr>
          <w:top w:val="nil"/>
          <w:left w:val="nil"/>
          <w:bottom w:val="nil"/>
          <w:right w:val="nil"/>
          <w:between w:val="nil"/>
        </w:pBdr>
        <w:spacing w:line="276" w:lineRule="auto"/>
        <w:jc w:val="center"/>
        <w:rPr>
          <w:rFonts w:ascii="Georgia" w:eastAsia="Georgia" w:hAnsi="Georgia" w:cs="Georgia"/>
          <w:b/>
          <w:color w:val="002060"/>
        </w:rPr>
      </w:pPr>
    </w:p>
    <w:p w14:paraId="0EB37039" w14:textId="77777777" w:rsidR="002246FC" w:rsidRDefault="002246FC">
      <w:pPr>
        <w:pBdr>
          <w:top w:val="nil"/>
          <w:left w:val="nil"/>
          <w:bottom w:val="nil"/>
          <w:right w:val="nil"/>
          <w:between w:val="nil"/>
        </w:pBdr>
        <w:spacing w:line="276" w:lineRule="auto"/>
        <w:jc w:val="center"/>
        <w:rPr>
          <w:rFonts w:ascii="Georgia" w:eastAsia="Georgia" w:hAnsi="Georgia" w:cs="Georgia"/>
          <w:b/>
          <w:color w:val="002060"/>
        </w:rPr>
      </w:pPr>
    </w:p>
    <w:p w14:paraId="14E4F215" w14:textId="14E4C03A" w:rsidR="002246FC" w:rsidRDefault="00801000">
      <w:pPr>
        <w:pBdr>
          <w:top w:val="nil"/>
          <w:left w:val="nil"/>
          <w:bottom w:val="nil"/>
          <w:right w:val="nil"/>
          <w:between w:val="nil"/>
        </w:pBdr>
        <w:spacing w:line="276" w:lineRule="auto"/>
        <w:jc w:val="center"/>
        <w:rPr>
          <w:rFonts w:ascii="Georgia" w:eastAsia="Georgia" w:hAnsi="Georgia" w:cs="Georgia"/>
          <w:b/>
          <w:color w:val="002060"/>
        </w:rPr>
      </w:pPr>
      <w:r>
        <w:rPr>
          <w:noProof/>
        </w:rPr>
        <mc:AlternateContent>
          <mc:Choice Requires="wps">
            <w:drawing>
              <wp:anchor distT="0" distB="0" distL="114300" distR="114300" simplePos="0" relativeHeight="251663360" behindDoc="0" locked="0" layoutInCell="1" hidden="0" allowOverlap="1" wp14:anchorId="13C55951" wp14:editId="444D38FB">
                <wp:simplePos x="0" y="0"/>
                <wp:positionH relativeFrom="page">
                  <wp:align>left</wp:align>
                </wp:positionH>
                <wp:positionV relativeFrom="page">
                  <wp:posOffset>5605145</wp:posOffset>
                </wp:positionV>
                <wp:extent cx="7901012" cy="55881"/>
                <wp:effectExtent l="0" t="0" r="24130" b="20320"/>
                <wp:wrapNone/>
                <wp:docPr id="2029575798" name="Conector recto de flecha 2029575798"/>
                <wp:cNvGraphicFramePr/>
                <a:graphic xmlns:a="http://schemas.openxmlformats.org/drawingml/2006/main">
                  <a:graphicData uri="http://schemas.microsoft.com/office/word/2010/wordprocessingShape">
                    <wps:wsp>
                      <wps:cNvCnPr/>
                      <wps:spPr>
                        <a:xfrm rot="10800000" flipH="1">
                          <a:off x="0" y="0"/>
                          <a:ext cx="7901012" cy="55881"/>
                        </a:xfrm>
                        <a:prstGeom prst="straightConnector1">
                          <a:avLst/>
                        </a:prstGeom>
                        <a:noFill/>
                        <a:ln w="19050" cap="flat" cmpd="sng">
                          <a:solidFill>
                            <a:schemeClr val="lt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32D0458B" id="_x0000_t32" coordsize="21600,21600" o:spt="32" o:oned="t" path="m,l21600,21600e" filled="f">
                <v:path arrowok="t" fillok="f" o:connecttype="none"/>
                <o:lock v:ext="edit" shapetype="t"/>
              </v:shapetype>
              <v:shape id="Conector recto de flecha 2029575798" o:spid="_x0000_s1026" type="#_x0000_t32" style="position:absolute;margin-left:0;margin-top:441.35pt;width:622.15pt;height:4.4pt;rotation:180;flip:x;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" strokecolor="white [3201]" strokeweight="1.5pt">
                <v:stroke startarrowwidth="narrow" startarrowlength="short" endarrowwidth="narrow" endarrowlength="short" joinstyle="miter"/>
                <w10:wrap anchorx="page" anchory="page"/>
              </v:shape>
            </w:pict>
          </mc:Fallback>
        </mc:AlternateContent>
      </w:r>
      <w:r w:rsidR="00FE2224">
        <w:rPr>
          <w:noProof/>
        </w:rPr>
        <mc:AlternateContent>
          <mc:Choice Requires="wps">
            <w:drawing>
              <wp:anchor distT="0" distB="0" distL="114300" distR="114300" simplePos="0" relativeHeight="251660288" behindDoc="0" locked="0" layoutInCell="1" hidden="0" allowOverlap="1" wp14:anchorId="165D3E9C" wp14:editId="17BBD82D">
                <wp:simplePos x="0" y="0"/>
                <wp:positionH relativeFrom="margin">
                  <wp:align>center</wp:align>
                </wp:positionH>
                <wp:positionV relativeFrom="page">
                  <wp:posOffset>4020184</wp:posOffset>
                </wp:positionV>
                <wp:extent cx="7760480" cy="56207"/>
                <wp:effectExtent l="0" t="0" r="0" b="0"/>
                <wp:wrapNone/>
                <wp:docPr id="2029575795" name="Conector recto de flecha 2029575795"/>
                <wp:cNvGraphicFramePr/>
                <a:graphic xmlns:a="http://schemas.openxmlformats.org/drawingml/2006/main">
                  <a:graphicData uri="http://schemas.microsoft.com/office/word/2010/wordprocessingShape">
                    <wps:wsp>
                      <wps:cNvCnPr/>
                      <wps:spPr>
                        <a:xfrm rot="10800000" flipH="1">
                          <a:off x="1475285" y="3761422"/>
                          <a:ext cx="7741430" cy="37157"/>
                        </a:xfrm>
                        <a:prstGeom prst="straightConnector1">
                          <a:avLst/>
                        </a:prstGeom>
                        <a:noFill/>
                        <a:ln w="19050" cap="flat" cmpd="sng">
                          <a:solidFill>
                            <a:schemeClr val="lt1"/>
                          </a:solidFill>
                          <a:prstDash val="solid"/>
                          <a:miter lim="800000"/>
                          <a:headEnd type="none" w="sm" len="sm"/>
                          <a:tailEnd type="none" w="sm" len="sm"/>
                        </a:ln>
                      </wps:spPr>
                      <wps:bodyPr/>
                    </wps:wsp>
                  </a:graphicData>
                </a:graphic>
              </wp:anchor>
            </w:drawing>
          </mc:Choice>
          <mc:Fallback>
            <w:pict>
              <v:shapetype w14:anchorId="0D1E5023" id="_x0000_t32" coordsize="21600,21600" o:spt="32" o:oned="t" path="m,l21600,21600e" filled="f">
                <v:path arrowok="t" fillok="f" o:connecttype="none"/>
                <o:lock v:ext="edit" shapetype="t"/>
              </v:shapetype>
              <v:shape id="Conector recto de flecha 2029575795" o:spid="_x0000_s1026" type="#_x0000_t32" style="position:absolute;margin-left:0;margin-top:316.55pt;width:611.05pt;height:4.45pt;rotation:180;flip:x;z-index:251660288;visibility:visible;mso-wrap-style:square;mso-wrap-distance-left:9pt;mso-wrap-distance-top:0;mso-wrap-distance-right:9pt;mso-wrap-distance-bottom:0;mso-position-horizontal:center;mso-position-horizontal-relative:margin;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" strokecolor="white [3201]" strokeweight="1.5pt">
                <v:stroke startarrowwidth="narrow" startarrowlength="short" endarrowwidth="narrow" endarrowlength="short" joinstyle="miter"/>
                <w10:wrap anchorx="margin" anchory="page"/>
              </v:shape>
            </w:pict>
          </mc:Fallback>
        </mc:AlternateContent>
      </w:r>
    </w:p>
    <w:p w14:paraId="2E27CC06" w14:textId="5E776A53" w:rsidR="002246FC" w:rsidRDefault="002246FC">
      <w:pPr>
        <w:pBdr>
          <w:top w:val="nil"/>
          <w:left w:val="nil"/>
          <w:bottom w:val="nil"/>
          <w:right w:val="nil"/>
          <w:between w:val="nil"/>
        </w:pBdr>
        <w:spacing w:line="276" w:lineRule="auto"/>
        <w:jc w:val="center"/>
        <w:rPr>
          <w:rFonts w:ascii="Georgia" w:eastAsia="Georgia" w:hAnsi="Georgia" w:cs="Georgia"/>
          <w:b/>
          <w:color w:val="002060"/>
        </w:rPr>
      </w:pPr>
    </w:p>
    <w:p w14:paraId="47CAC517" w14:textId="35D5F283" w:rsidR="002246FC" w:rsidRDefault="002246FC">
      <w:pPr>
        <w:pBdr>
          <w:top w:val="nil"/>
          <w:left w:val="nil"/>
          <w:bottom w:val="nil"/>
          <w:right w:val="nil"/>
          <w:between w:val="nil"/>
        </w:pBdr>
        <w:spacing w:line="276" w:lineRule="auto"/>
        <w:jc w:val="center"/>
        <w:rPr>
          <w:rFonts w:ascii="Georgia" w:eastAsia="Georgia" w:hAnsi="Georgia" w:cs="Georgia"/>
          <w:b/>
          <w:color w:val="002060"/>
        </w:rPr>
      </w:pPr>
    </w:p>
    <w:p w14:paraId="48F7E510" w14:textId="0F8C5829" w:rsidR="002246FC" w:rsidRDefault="002246FC">
      <w:pPr>
        <w:pBdr>
          <w:top w:val="nil"/>
          <w:left w:val="nil"/>
          <w:bottom w:val="nil"/>
          <w:right w:val="nil"/>
          <w:between w:val="nil"/>
        </w:pBdr>
        <w:spacing w:line="276" w:lineRule="auto"/>
        <w:jc w:val="center"/>
        <w:rPr>
          <w:rFonts w:ascii="Georgia" w:eastAsia="Georgia" w:hAnsi="Georgia" w:cs="Georgia"/>
          <w:b/>
          <w:color w:val="002060"/>
        </w:rPr>
      </w:pPr>
    </w:p>
    <w:p w14:paraId="691B6B41" w14:textId="4542FE09" w:rsidR="002246FC" w:rsidRDefault="002246FC">
      <w:pPr>
        <w:pBdr>
          <w:top w:val="nil"/>
          <w:left w:val="nil"/>
          <w:bottom w:val="nil"/>
          <w:right w:val="nil"/>
          <w:between w:val="nil"/>
        </w:pBdr>
        <w:spacing w:line="276" w:lineRule="auto"/>
        <w:jc w:val="center"/>
        <w:rPr>
          <w:rFonts w:ascii="Georgia" w:eastAsia="Georgia" w:hAnsi="Georgia" w:cs="Georgia"/>
          <w:b/>
          <w:color w:val="002060"/>
        </w:rPr>
      </w:pPr>
    </w:p>
    <w:p w14:paraId="5BEE91A6" w14:textId="0133C269" w:rsidR="002246FC" w:rsidRDefault="002246FC">
      <w:pPr>
        <w:pBdr>
          <w:top w:val="nil"/>
          <w:left w:val="nil"/>
          <w:bottom w:val="nil"/>
          <w:right w:val="nil"/>
          <w:between w:val="nil"/>
        </w:pBdr>
        <w:spacing w:line="276" w:lineRule="auto"/>
        <w:jc w:val="center"/>
        <w:rPr>
          <w:rFonts w:ascii="Georgia" w:eastAsia="Georgia" w:hAnsi="Georgia" w:cs="Georgia"/>
          <w:b/>
          <w:color w:val="002060"/>
        </w:rPr>
      </w:pPr>
    </w:p>
    <w:p w14:paraId="6A5682DD" w14:textId="31645E95" w:rsidR="002246FC" w:rsidRDefault="00FE2224">
      <w:pPr>
        <w:pBdr>
          <w:top w:val="nil"/>
          <w:left w:val="nil"/>
          <w:bottom w:val="nil"/>
          <w:right w:val="nil"/>
          <w:between w:val="nil"/>
        </w:pBdr>
        <w:spacing w:line="276" w:lineRule="auto"/>
        <w:jc w:val="center"/>
        <w:rPr>
          <w:rFonts w:ascii="Georgia" w:eastAsia="Georgia" w:hAnsi="Georgia" w:cs="Georgia"/>
          <w:b/>
          <w:color w:val="002060"/>
        </w:rPr>
      </w:pPr>
      <w:r>
        <w:rPr>
          <w:noProof/>
        </w:rPr>
        <mc:AlternateContent>
          <mc:Choice Requires="wps">
            <w:drawing>
              <wp:anchor distT="0" distB="0" distL="114300" distR="114300" simplePos="0" relativeHeight="251664384" behindDoc="0" locked="0" layoutInCell="1" hidden="0" allowOverlap="1" wp14:anchorId="45449033" wp14:editId="30853DAB">
                <wp:simplePos x="0" y="0"/>
                <wp:positionH relativeFrom="page">
                  <wp:align>left</wp:align>
                </wp:positionH>
                <wp:positionV relativeFrom="page">
                  <wp:posOffset>4010208</wp:posOffset>
                </wp:positionV>
                <wp:extent cx="0" cy="19050"/>
                <wp:effectExtent l="0" t="0" r="0" b="0"/>
                <wp:wrapNone/>
                <wp:docPr id="2029575797" name="Conector recto de flecha 2029575797"/>
                <wp:cNvGraphicFramePr/>
                <a:graphic xmlns:a="http://schemas.openxmlformats.org/drawingml/2006/main">
                  <a:graphicData uri="http://schemas.microsoft.com/office/word/2010/wordprocessingShape">
                    <wps:wsp>
                      <wps:cNvCnPr/>
                      <wps:spPr>
                        <a:xfrm>
                          <a:off x="1471117" y="3780000"/>
                          <a:ext cx="7749766" cy="0"/>
                        </a:xfrm>
                        <a:prstGeom prst="straightConnector1">
                          <a:avLst/>
                        </a:prstGeom>
                        <a:noFill/>
                        <a:ln w="19050" cap="flat" cmpd="sng">
                          <a:solidFill>
                            <a:schemeClr val="lt1"/>
                          </a:solidFill>
                          <a:prstDash val="solid"/>
                          <a:miter lim="800000"/>
                          <a:headEnd type="none" w="sm" len="sm"/>
                          <a:tailEnd type="none" w="sm" len="sm"/>
                        </a:ln>
                      </wps:spPr>
                      <wps:bodyPr/>
                    </wps:wsp>
                  </a:graphicData>
                </a:graphic>
              </wp:anchor>
            </w:drawing>
          </mc:Choice>
          <mc:Fallback>
            <w:pict>
              <v:shape w14:anchorId="309B79AD" id="Conector recto de flecha 2029575797" o:spid="_x0000_s1026" type="#_x0000_t32" style="position:absolute;margin-left:0;margin-top:315.75pt;width:0;height:1.5pt;z-index:251664384;visibility:visible;mso-wrap-style:square;mso-wrap-distance-left:9pt;mso-wrap-distance-top:0;mso-wrap-distance-right:9pt;mso-wrap-distance-bottom:0;mso-position-horizontal:left;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" strokecolor="white [3201]" strokeweight="1.5pt">
                <v:stroke startarrowwidth="narrow" startarrowlength="short" endarrowwidth="narrow" endarrowlength="short" joinstyle="miter"/>
                <w10:wrap anchorx="page" anchory="page"/>
              </v:shape>
            </w:pict>
          </mc:Fallback>
        </mc:AlternateContent>
      </w:r>
    </w:p>
    <w:p w14:paraId="13E75844" w14:textId="7F89C25E" w:rsidR="002246FC" w:rsidRDefault="002246FC">
      <w:pPr>
        <w:pBdr>
          <w:top w:val="nil"/>
          <w:left w:val="nil"/>
          <w:bottom w:val="nil"/>
          <w:right w:val="nil"/>
          <w:between w:val="nil"/>
        </w:pBdr>
        <w:spacing w:line="276" w:lineRule="auto"/>
        <w:jc w:val="center"/>
        <w:rPr>
          <w:rFonts w:ascii="Georgia" w:eastAsia="Georgia" w:hAnsi="Georgia" w:cs="Georgia"/>
          <w:b/>
          <w:color w:val="002060"/>
        </w:rPr>
      </w:pPr>
    </w:p>
    <w:p w14:paraId="2D31E579" w14:textId="688750C7" w:rsidR="002246FC" w:rsidRDefault="002246FC">
      <w:pPr>
        <w:pBdr>
          <w:top w:val="nil"/>
          <w:left w:val="nil"/>
          <w:bottom w:val="nil"/>
          <w:right w:val="nil"/>
          <w:between w:val="nil"/>
        </w:pBdr>
        <w:spacing w:line="276" w:lineRule="auto"/>
        <w:jc w:val="center"/>
        <w:rPr>
          <w:rFonts w:ascii="Georgia" w:eastAsia="Georgia" w:hAnsi="Georgia" w:cs="Georgia"/>
          <w:b/>
          <w:color w:val="002060"/>
        </w:rPr>
      </w:pPr>
    </w:p>
    <w:p w14:paraId="6E3D1258" w14:textId="125D1C14" w:rsidR="002246FC" w:rsidRDefault="002246FC">
      <w:pPr>
        <w:pBdr>
          <w:top w:val="nil"/>
          <w:left w:val="nil"/>
          <w:bottom w:val="nil"/>
          <w:right w:val="nil"/>
          <w:between w:val="nil"/>
        </w:pBdr>
        <w:spacing w:line="276" w:lineRule="auto"/>
        <w:jc w:val="center"/>
        <w:rPr>
          <w:rFonts w:ascii="Georgia" w:eastAsia="Georgia" w:hAnsi="Georgia" w:cs="Georgia"/>
          <w:b/>
          <w:color w:val="002060"/>
        </w:rPr>
      </w:pPr>
    </w:p>
    <w:p w14:paraId="37F5AD6F" w14:textId="08C8CB71" w:rsidR="002246FC" w:rsidRDefault="003210D6">
      <w:pPr>
        <w:pBdr>
          <w:top w:val="nil"/>
          <w:left w:val="nil"/>
          <w:bottom w:val="nil"/>
          <w:right w:val="nil"/>
          <w:between w:val="nil"/>
        </w:pBdr>
        <w:spacing w:line="276" w:lineRule="auto"/>
        <w:jc w:val="center"/>
        <w:rPr>
          <w:rFonts w:ascii="Georgia" w:eastAsia="Georgia" w:hAnsi="Georgia" w:cs="Georgia"/>
          <w:b/>
          <w:color w:val="002060"/>
        </w:rPr>
      </w:pPr>
      <w:r>
        <w:rPr>
          <w:noProof/>
        </w:rPr>
        <mc:AlternateContent>
          <mc:Choice Requires="wps">
            <w:drawing>
              <wp:anchor distT="45720" distB="45720" distL="114300" distR="114300" simplePos="0" relativeHeight="251671552" behindDoc="0" locked="0" layoutInCell="1" hidden="0" allowOverlap="1" wp14:anchorId="35F1A72B" wp14:editId="1A315FE1">
                <wp:simplePos x="0" y="0"/>
                <wp:positionH relativeFrom="margin">
                  <wp:align>center</wp:align>
                </wp:positionH>
                <wp:positionV relativeFrom="paragraph">
                  <wp:posOffset>196894</wp:posOffset>
                </wp:positionV>
                <wp:extent cx="7385050" cy="887095"/>
                <wp:effectExtent l="0" t="0" r="0" b="8255"/>
                <wp:wrapNone/>
                <wp:docPr id="2029575799" name="Rectángulo 2029575799"/>
                <wp:cNvGraphicFramePr/>
                <a:graphic xmlns:a="http://schemas.openxmlformats.org/drawingml/2006/main">
                  <a:graphicData uri="http://schemas.microsoft.com/office/word/2010/wordprocessingShape">
                    <wps:wsp>
                      <wps:cNvSpPr/>
                      <wps:spPr>
                        <a:xfrm>
                          <a:off x="0" y="0"/>
                          <a:ext cx="7385050" cy="887095"/>
                        </a:xfrm>
                        <a:prstGeom prst="rect">
                          <a:avLst/>
                        </a:prstGeom>
                        <a:noFill/>
                        <a:ln>
                          <a:noFill/>
                        </a:ln>
                      </wps:spPr>
                      <wps:txbx>
                        <w:txbxContent>
                          <w:p w14:paraId="3A1CC15A" w14:textId="77777777" w:rsidR="003210D6" w:rsidRPr="00371955" w:rsidRDefault="003210D6" w:rsidP="003210D6">
                            <w:pPr>
                              <w:jc w:val="center"/>
                              <w:textDirection w:val="btLr"/>
                              <w:rPr>
                                <w:b/>
                                <w:bCs/>
                                <w:color w:val="FFFFFF"/>
                                <w:sz w:val="56"/>
                                <w:szCs w:val="56"/>
                              </w:rPr>
                            </w:pPr>
                            <w:r w:rsidRPr="00371955">
                              <w:rPr>
                                <w:b/>
                                <w:bCs/>
                                <w:color w:val="FFFFFF"/>
                                <w:sz w:val="56"/>
                                <w:szCs w:val="56"/>
                              </w:rPr>
                              <w:t>MANUAL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F1A72B" id="Rectángulo 2029575799" o:spid="_x0000_s1027" style="position:absolute;left:0;text-align:left;margin-left:0;margin-top:15.5pt;width:581.5pt;height:69.8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" filled="f" stroked="f">
                <v:textbox inset="2.53958mm,1.2694mm,2.53958mm,1.2694mm">
                  <w:txbxContent>
                    <w:p w14:paraId="3A1CC15A" w14:textId="77777777" w:rsidR="003210D6" w:rsidRPr="00371955" w:rsidRDefault="003210D6" w:rsidP="003210D6">
                      <w:pPr>
                        <w:jc w:val="center"/>
                        <w:textDirection w:val="btLr"/>
                        <w:rPr>
                          <w:b/>
                          <w:bCs/>
                          <w:color w:val="FFFFFF"/>
                          <w:sz w:val="56"/>
                          <w:szCs w:val="56"/>
                        </w:rPr>
                      </w:pPr>
                      <w:r w:rsidRPr="00371955">
                        <w:rPr>
                          <w:b/>
                          <w:bCs/>
                          <w:color w:val="FFFFFF"/>
                          <w:sz w:val="56"/>
                          <w:szCs w:val="56"/>
                        </w:rPr>
                        <w:t>MANUAL</w:t>
                      </w:r>
                    </w:p>
                  </w:txbxContent>
                </v:textbox>
                <w10:wrap anchorx="margin"/>
              </v:rect>
            </w:pict>
          </mc:Fallback>
        </mc:AlternateContent>
      </w:r>
    </w:p>
    <w:p w14:paraId="670B51B7" w14:textId="56F32DD2" w:rsidR="002246FC" w:rsidRDefault="00156880">
      <w:pPr>
        <w:pBdr>
          <w:top w:val="nil"/>
          <w:left w:val="nil"/>
          <w:bottom w:val="nil"/>
          <w:right w:val="nil"/>
          <w:between w:val="nil"/>
        </w:pBdr>
        <w:spacing w:line="276" w:lineRule="auto"/>
        <w:jc w:val="center"/>
        <w:rPr>
          <w:rFonts w:ascii="Georgia" w:eastAsia="Georgia" w:hAnsi="Georgia" w:cs="Georgia"/>
          <w:b/>
          <w:color w:val="002060"/>
        </w:rPr>
      </w:pPr>
      <w:r>
        <w:rPr>
          <w:noProof/>
        </w:rPr>
        <mc:AlternateContent>
          <mc:Choice Requires="wps">
            <w:drawing>
              <wp:anchor distT="45720" distB="45720" distL="114300" distR="114300" simplePos="0" relativeHeight="251661312" behindDoc="0" locked="0" layoutInCell="1" hidden="0" allowOverlap="1" wp14:anchorId="79807CB7" wp14:editId="2902B60F">
                <wp:simplePos x="0" y="0"/>
                <wp:positionH relativeFrom="page">
                  <wp:align>right</wp:align>
                </wp:positionH>
                <wp:positionV relativeFrom="paragraph">
                  <wp:posOffset>557244</wp:posOffset>
                </wp:positionV>
                <wp:extent cx="7756525" cy="2134870"/>
                <wp:effectExtent l="0" t="0" r="0" b="0"/>
                <wp:wrapSquare wrapText="bothSides" distT="45720" distB="45720" distL="114300" distR="114300"/>
                <wp:docPr id="2029575800" name="Rectángulo 2029575800"/>
                <wp:cNvGraphicFramePr/>
                <a:graphic xmlns:a="http://schemas.openxmlformats.org/drawingml/2006/main">
                  <a:graphicData uri="http://schemas.microsoft.com/office/word/2010/wordprocessingShape">
                    <wps:wsp>
                      <wps:cNvSpPr/>
                      <wps:spPr>
                        <a:xfrm>
                          <a:off x="0" y="0"/>
                          <a:ext cx="7756525" cy="2134870"/>
                        </a:xfrm>
                        <a:prstGeom prst="rect">
                          <a:avLst/>
                        </a:prstGeom>
                        <a:noFill/>
                        <a:ln>
                          <a:noFill/>
                        </a:ln>
                      </wps:spPr>
                      <wps:txbx>
                        <w:txbxContent>
                          <w:p w14:paraId="1E312E4B" w14:textId="77777777" w:rsidR="002246FC" w:rsidRDefault="00FE2224">
                            <w:pPr>
                              <w:jc w:val="center"/>
                              <w:textDirection w:val="btLr"/>
                            </w:pPr>
                            <w:r>
                              <w:rPr>
                                <w:b/>
                                <w:color w:val="FFFFFF"/>
                                <w:sz w:val="96"/>
                              </w:rPr>
                              <w:t>CALIDAD DEL PERSONAL DOCENTE</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9807CB7" id="Rectángulo 2029575800" o:spid="_x0000_s1028" style="position:absolute;left:0;text-align:left;margin-left:559.55pt;margin-top:43.9pt;width:610.75pt;height:168.1pt;z-index:251661312;visibility:visible;mso-wrap-style:square;mso-width-percent:0;mso-wrap-distance-left:9pt;mso-wrap-distance-top:3.6pt;mso-wrap-distance-right:9pt;mso-wrap-distance-bottom:3.6pt;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" filled="f" stroked="f">
                <v:textbox inset="2.53958mm,1.2694mm,2.53958mm,1.2694mm">
                  <w:txbxContent>
                    <w:p w14:paraId="1E312E4B" w14:textId="77777777" w:rsidR="002246FC" w:rsidRDefault="00FE2224">
                      <w:pPr>
                        <w:jc w:val="center"/>
                        <w:textDirection w:val="btLr"/>
                      </w:pPr>
                      <w:r>
                        <w:rPr>
                          <w:b/>
                          <w:color w:val="FFFFFF"/>
                          <w:sz w:val="96"/>
                        </w:rPr>
                        <w:t>CALIDAD DEL PERSONAL DOCENTE</w:t>
                      </w:r>
                    </w:p>
                  </w:txbxContent>
                </v:textbox>
                <w10:wrap type="square" anchorx="page"/>
              </v:rect>
            </w:pict>
          </mc:Fallback>
        </mc:AlternateContent>
      </w:r>
    </w:p>
    <w:p w14:paraId="384AC3E1" w14:textId="77777777" w:rsidR="002246FC" w:rsidRDefault="002246FC">
      <w:pPr>
        <w:pBdr>
          <w:top w:val="nil"/>
          <w:left w:val="nil"/>
          <w:bottom w:val="nil"/>
          <w:right w:val="nil"/>
          <w:between w:val="nil"/>
        </w:pBdr>
        <w:spacing w:line="276" w:lineRule="auto"/>
        <w:jc w:val="center"/>
        <w:rPr>
          <w:rFonts w:ascii="Georgia" w:eastAsia="Georgia" w:hAnsi="Georgia" w:cs="Georgia"/>
          <w:b/>
          <w:color w:val="002060"/>
        </w:rPr>
        <w:sectPr w:rsidR="002246FC">
          <w:headerReference w:type="default" r:id="rId9"/>
          <w:footerReference w:type="even" r:id="rId10"/>
          <w:headerReference w:type="first" r:id="rId11"/>
          <w:pgSz w:w="12240" w:h="15840"/>
          <w:pgMar w:top="1440" w:right="1440" w:bottom="1440" w:left="1440" w:header="708" w:footer="708" w:gutter="0"/>
          <w:pgNumType w:start="1"/>
          <w:cols w:space="720"/>
        </w:sectPr>
      </w:pPr>
    </w:p>
    <w:p w14:paraId="274965E2" w14:textId="77777777" w:rsidR="002246FC" w:rsidRDefault="002246FC">
      <w:pPr>
        <w:rPr>
          <w:rFonts w:ascii="Book Antiqua" w:eastAsia="Book Antiqua" w:hAnsi="Book Antiqua" w:cs="Book Antiqua"/>
          <w:b/>
        </w:rPr>
      </w:pPr>
    </w:p>
    <w:p w14:paraId="49320903" w14:textId="7953B179" w:rsidR="002246FC" w:rsidRPr="00E37E68" w:rsidRDefault="00E37E68">
      <w:pPr>
        <w:spacing w:after="160" w:line="276" w:lineRule="auto"/>
        <w:ind w:left="2552" w:right="441"/>
        <w:rPr>
          <w:sz w:val="24"/>
          <w:szCs w:val="24"/>
        </w:rPr>
      </w:pPr>
      <w:bookmarkStart w:id="0" w:name="_heading=h.8zih1y5itinc" w:colFirst="0" w:colLast="0"/>
      <w:bookmarkEnd w:id="0"/>
      <w:r w:rsidRPr="00E37E68">
        <w:rPr>
          <w:sz w:val="24"/>
          <w:szCs w:val="24"/>
        </w:rPr>
        <w:t xml:space="preserve">La Universidad Católica de Manizales en su </w:t>
      </w:r>
      <w:r w:rsidR="009D0DEE">
        <w:rPr>
          <w:sz w:val="24"/>
          <w:szCs w:val="24"/>
        </w:rPr>
        <w:t>P</w:t>
      </w:r>
      <w:r w:rsidRPr="00E37E68">
        <w:rPr>
          <w:sz w:val="24"/>
          <w:szCs w:val="24"/>
        </w:rPr>
        <w:t xml:space="preserve">royecto de </w:t>
      </w:r>
      <w:r w:rsidR="009D0DEE">
        <w:rPr>
          <w:sz w:val="24"/>
          <w:szCs w:val="24"/>
        </w:rPr>
        <w:t>D</w:t>
      </w:r>
      <w:r w:rsidRPr="00E37E68">
        <w:rPr>
          <w:sz w:val="24"/>
          <w:szCs w:val="24"/>
        </w:rPr>
        <w:t xml:space="preserve">esarrollo </w:t>
      </w:r>
      <w:r w:rsidR="009D0DEE">
        <w:rPr>
          <w:sz w:val="24"/>
          <w:szCs w:val="24"/>
        </w:rPr>
        <w:t>I</w:t>
      </w:r>
      <w:r w:rsidRPr="00E37E68">
        <w:rPr>
          <w:sz w:val="24"/>
          <w:szCs w:val="24"/>
        </w:rPr>
        <w:t xml:space="preserve">nstitucional y mega 4 “Contar con un sistema efectivo de gobierno y gestión universitaria”, diseña e implementa una arquitectura institucional que consolida las prácticas formativas para la Facultad de Ciencias de la Salud, como un procedimiento estructurado que articula la normatividad vigente con el Proyecto académico institucional a través de la relación docencia </w:t>
      </w:r>
      <w:r w:rsidR="009D0DEE" w:rsidRPr="00E37E68">
        <w:rPr>
          <w:sz w:val="24"/>
          <w:szCs w:val="24"/>
        </w:rPr>
        <w:t>servicio.</w:t>
      </w:r>
      <w:r w:rsidR="009D0DEE">
        <w:rPr>
          <w:sz w:val="24"/>
          <w:szCs w:val="24"/>
        </w:rPr>
        <w:t>..</w:t>
      </w:r>
    </w:p>
    <w:p w14:paraId="1F909F32" w14:textId="521CEF6D" w:rsidR="002246FC" w:rsidRDefault="00E37E68">
      <w:pPr>
        <w:spacing w:after="160" w:line="276" w:lineRule="auto"/>
        <w:ind w:left="2552" w:right="441"/>
        <w:rPr>
          <w:sz w:val="24"/>
          <w:szCs w:val="24"/>
        </w:rPr>
      </w:pPr>
      <w:r w:rsidRPr="00E37E68">
        <w:rPr>
          <w:noProof/>
          <w:sz w:val="24"/>
          <w:szCs w:val="24"/>
        </w:rPr>
        <mc:AlternateContent>
          <mc:Choice Requires="wps">
            <w:drawing>
              <wp:anchor distT="45720" distB="45720" distL="114300" distR="114300" simplePos="0" relativeHeight="251665408" behindDoc="0" locked="0" layoutInCell="1" hidden="0" allowOverlap="1" wp14:anchorId="6BED2EC2" wp14:editId="3B785878">
                <wp:simplePos x="0" y="0"/>
                <wp:positionH relativeFrom="column">
                  <wp:posOffset>-3084195</wp:posOffset>
                </wp:positionH>
                <wp:positionV relativeFrom="paragraph">
                  <wp:posOffset>1238885</wp:posOffset>
                </wp:positionV>
                <wp:extent cx="7600950" cy="1146175"/>
                <wp:effectExtent l="7937" t="0" r="7938" b="7937"/>
                <wp:wrapSquare wrapText="bothSides" distT="45720" distB="45720" distL="114300" distR="114300"/>
                <wp:docPr id="2029575793" name="Rectángulo 2029575793"/>
                <wp:cNvGraphicFramePr/>
                <a:graphic xmlns:a="http://schemas.openxmlformats.org/drawingml/2006/main">
                  <a:graphicData uri="http://schemas.microsoft.com/office/word/2010/wordprocessingShape">
                    <wps:wsp>
                      <wps:cNvSpPr/>
                      <wps:spPr>
                        <a:xfrm rot="16200000" flipH="1">
                          <a:off x="0" y="0"/>
                          <a:ext cx="7600950" cy="1146175"/>
                        </a:xfrm>
                        <a:prstGeom prst="rect">
                          <a:avLst/>
                        </a:prstGeom>
                        <a:solidFill>
                          <a:srgbClr val="FFFFFF"/>
                        </a:solidFill>
                        <a:ln>
                          <a:noFill/>
                        </a:ln>
                      </wps:spPr>
                      <wps:txbx>
                        <w:txbxContent>
                          <w:p w14:paraId="3F0C9A60" w14:textId="77777777" w:rsidR="002246FC" w:rsidRPr="00E37E68" w:rsidRDefault="00FE2224">
                            <w:pPr>
                              <w:textDirection w:val="btLr"/>
                              <w:rPr>
                                <w:sz w:val="152"/>
                                <w:szCs w:val="152"/>
                              </w:rPr>
                            </w:pPr>
                            <w:r w:rsidRPr="00E37E68">
                              <w:rPr>
                                <w:b/>
                                <w:color w:val="000000"/>
                                <w:sz w:val="152"/>
                                <w:szCs w:val="152"/>
                              </w:rPr>
                              <w:t>INTRODUCCIÓN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ED2EC2" id="Rectángulo 2029575793" o:spid="_x0000_s1029" style="position:absolute;left:0;text-align:left;margin-left:-242.85pt;margin-top:97.55pt;width:598.5pt;height:90.25pt;rotation:90;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" stroked="f">
                <v:textbox inset="2.53958mm,1.2694mm,2.53958mm,1.2694mm">
                  <w:txbxContent>
                    <w:p w14:paraId="3F0C9A60" w14:textId="77777777" w:rsidR="002246FC" w:rsidRPr="00E37E68" w:rsidRDefault="00FE2224">
                      <w:pPr>
                        <w:textDirection w:val="btLr"/>
                        <w:rPr>
                          <w:sz w:val="152"/>
                          <w:szCs w:val="152"/>
                        </w:rPr>
                      </w:pPr>
                      <w:r w:rsidRPr="00E37E68">
                        <w:rPr>
                          <w:b/>
                          <w:color w:val="000000"/>
                          <w:sz w:val="152"/>
                          <w:szCs w:val="152"/>
                        </w:rPr>
                        <w:t>INTRODUCCIÓN</w:t>
                      </w:r>
                    </w:p>
                  </w:txbxContent>
                </v:textbox>
                <w10:wrap type="square"/>
              </v:rect>
            </w:pict>
          </mc:Fallback>
        </mc:AlternateContent>
      </w:r>
      <w:r w:rsidRPr="00E37E68">
        <w:rPr>
          <w:sz w:val="24"/>
          <w:szCs w:val="24"/>
        </w:rPr>
        <w:t xml:space="preserve"> Esta relación genera un vínculo funcional entre la universidad y otras organizaciones, con el propósito de formar talento humano en salud bajo un proceso de planificación académica, administrativa e investigativa de largo plazo. El vínculo es concertado a través de convenios de docencia servicio, convenios específicos y contratos de aprendizaje, que sustentan el desarrollo de prácticas formativas como una estrategia pedagógica integrativa entre la formación académica y la prestación de servicios</w:t>
      </w:r>
      <w:r>
        <w:rPr>
          <w:sz w:val="24"/>
          <w:szCs w:val="24"/>
        </w:rPr>
        <w:t>.</w:t>
      </w:r>
    </w:p>
    <w:p w14:paraId="0A37F23F" w14:textId="5DAC0F10" w:rsidR="002246FC" w:rsidRDefault="00E37E68">
      <w:pPr>
        <w:spacing w:after="160" w:line="276" w:lineRule="auto"/>
        <w:ind w:left="2552" w:right="441"/>
        <w:rPr>
          <w:sz w:val="24"/>
          <w:szCs w:val="24"/>
        </w:rPr>
      </w:pPr>
      <w:r w:rsidRPr="00E37E68">
        <w:rPr>
          <w:sz w:val="24"/>
          <w:szCs w:val="24"/>
        </w:rPr>
        <w:t xml:space="preserve">La Facultad de </w:t>
      </w:r>
      <w:r w:rsidR="009D0DEE">
        <w:rPr>
          <w:sz w:val="24"/>
          <w:szCs w:val="24"/>
        </w:rPr>
        <w:t>C</w:t>
      </w:r>
      <w:r w:rsidRPr="00E37E68">
        <w:rPr>
          <w:sz w:val="24"/>
          <w:szCs w:val="24"/>
        </w:rPr>
        <w:t xml:space="preserve">iencias de la </w:t>
      </w:r>
      <w:r w:rsidR="009D0DEE">
        <w:rPr>
          <w:sz w:val="24"/>
          <w:szCs w:val="24"/>
        </w:rPr>
        <w:t>S</w:t>
      </w:r>
      <w:r w:rsidRPr="00E37E68">
        <w:rPr>
          <w:sz w:val="24"/>
          <w:szCs w:val="24"/>
        </w:rPr>
        <w:t>alud adopta lo descrito por el acuerdo 0273 de 20</w:t>
      </w:r>
      <w:r w:rsidR="00713FA8">
        <w:rPr>
          <w:sz w:val="24"/>
          <w:szCs w:val="24"/>
        </w:rPr>
        <w:t>21</w:t>
      </w:r>
      <w:r w:rsidRPr="00E37E68">
        <w:rPr>
          <w:sz w:val="24"/>
          <w:szCs w:val="24"/>
        </w:rPr>
        <w:t xml:space="preserve"> y su modelo de evaluación de la calidad, articulando en  cinco procedimientos que describen </w:t>
      </w:r>
      <w:r w:rsidR="009D0DEE">
        <w:rPr>
          <w:sz w:val="24"/>
          <w:szCs w:val="24"/>
        </w:rPr>
        <w:t>l</w:t>
      </w:r>
      <w:r w:rsidRPr="00E37E68">
        <w:rPr>
          <w:sz w:val="24"/>
          <w:szCs w:val="24"/>
        </w:rPr>
        <w:t>a gestión de prácticas formativas en todos sus programas académicos: Condiciones generales y capacidad instalada, Organización administrativa de la docencia servicio, Calidad del personal docente, Desarrollo de prácticas formativas y mejoramiento continuo de las prácticas formativas, todas en el marco de la seguridad, protección y bienestar de los estudiantes como eje fundamental de proceso.</w:t>
      </w:r>
    </w:p>
    <w:p w14:paraId="1F550D64" w14:textId="77777777" w:rsidR="002246FC" w:rsidRDefault="00FE2224">
      <w:pPr>
        <w:spacing w:after="160" w:line="276" w:lineRule="auto"/>
        <w:ind w:left="2552" w:right="441"/>
        <w:rPr>
          <w:sz w:val="24"/>
          <w:szCs w:val="24"/>
        </w:rPr>
      </w:pPr>
      <w:r>
        <w:rPr>
          <w:sz w:val="24"/>
          <w:szCs w:val="24"/>
        </w:rPr>
        <w:t xml:space="preserve">El presente instructivo sustenta el procedimiento de Calidad del personal docente a través de la descripción de sus actividades: Pertinencia y suficiencia del personal docente, Formación continua del personal docente y evaluación y seguimiento del personal docente. </w:t>
      </w:r>
    </w:p>
    <w:p w14:paraId="4B9A19D1" w14:textId="77B0AA42" w:rsidR="002246FC" w:rsidRDefault="00C7587E" w:rsidP="00C7587E">
      <w:pPr>
        <w:spacing w:line="360" w:lineRule="auto"/>
        <w:jc w:val="center"/>
        <w:rPr>
          <w:rFonts w:ascii="Book Antiqua" w:eastAsia="Book Antiqua" w:hAnsi="Book Antiqua" w:cs="Book Antiqua"/>
          <w:b/>
          <w:sz w:val="24"/>
          <w:szCs w:val="24"/>
        </w:rPr>
      </w:pPr>
      <w:r>
        <w:rPr>
          <w:b/>
          <w:noProof/>
          <w:sz w:val="32"/>
          <w:szCs w:val="32"/>
        </w:rPr>
        <w:lastRenderedPageBreak/>
        <mc:AlternateContent>
          <mc:Choice Requires="wps">
            <w:drawing>
              <wp:anchor distT="0" distB="0" distL="114300" distR="114300" simplePos="0" relativeHeight="251666432" behindDoc="0" locked="0" layoutInCell="1" hidden="0" allowOverlap="1" wp14:anchorId="62A688D1" wp14:editId="15F3F86C">
                <wp:simplePos x="0" y="0"/>
                <wp:positionH relativeFrom="margin">
                  <wp:align>center</wp:align>
                </wp:positionH>
                <wp:positionV relativeFrom="page">
                  <wp:posOffset>1779849</wp:posOffset>
                </wp:positionV>
                <wp:extent cx="6442222" cy="30790"/>
                <wp:effectExtent l="0" t="0" r="34925" b="26670"/>
                <wp:wrapNone/>
                <wp:docPr id="2029575796" name="Conector recto de flecha 2029575796"/>
                <wp:cNvGraphicFramePr/>
                <a:graphic xmlns:a="http://schemas.openxmlformats.org/drawingml/2006/main">
                  <a:graphicData uri="http://schemas.microsoft.com/office/word/2010/wordprocessingShape">
                    <wps:wsp>
                      <wps:cNvCnPr/>
                      <wps:spPr>
                        <a:xfrm rot="10800000" flipH="1">
                          <a:off x="0" y="0"/>
                          <a:ext cx="6442222" cy="3079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63A81782" id="Conector recto de flecha 2029575796" o:spid="_x0000_s1026" type="#_x0000_t32" style="position:absolute;margin-left:0;margin-top:140.15pt;width:507.25pt;height:2.4pt;rotation:180;flip:x;z-index:251666432;visibility:visible;mso-wrap-style:square;mso-wrap-distance-left:9pt;mso-wrap-distance-top:0;mso-wrap-distance-right:9pt;mso-wrap-distance-bottom:0;mso-position-horizontal:center;mso-position-horizontal-relative:margin;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" strokecolor="black [3200]">
                <v:stroke startarrowwidth="narrow" startarrowlength="short" endarrowwidth="narrow" endarrowlength="short" joinstyle="miter"/>
                <w10:wrap anchorx="margin" anchory="page"/>
              </v:shape>
            </w:pict>
          </mc:Fallback>
        </mc:AlternateContent>
      </w:r>
      <w:r w:rsidR="00FE2224">
        <w:rPr>
          <w:b/>
          <w:sz w:val="32"/>
          <w:szCs w:val="32"/>
        </w:rPr>
        <w:t>DEFINICIONES</w:t>
      </w:r>
    </w:p>
    <w:p w14:paraId="00240814" w14:textId="692917BB" w:rsidR="00C7587E" w:rsidRPr="00C7587E" w:rsidRDefault="00C7587E" w:rsidP="00C7587E">
      <w:pPr>
        <w:spacing w:line="360" w:lineRule="auto"/>
        <w:jc w:val="center"/>
        <w:rPr>
          <w:rFonts w:ascii="Book Antiqua" w:eastAsia="Book Antiqua" w:hAnsi="Book Antiqua" w:cs="Book Antiqua"/>
          <w:b/>
          <w:sz w:val="24"/>
          <w:szCs w:val="24"/>
        </w:rPr>
      </w:pPr>
    </w:p>
    <w:p w14:paraId="71DD39F2" w14:textId="4D7A3030" w:rsidR="002246FC" w:rsidRPr="00A91EDF" w:rsidRDefault="00FE2224" w:rsidP="00C7587E">
      <w:pPr>
        <w:spacing w:after="160" w:line="276" w:lineRule="auto"/>
        <w:rPr>
          <w:sz w:val="24"/>
          <w:szCs w:val="24"/>
        </w:rPr>
      </w:pPr>
      <w:r w:rsidRPr="00A91EDF">
        <w:rPr>
          <w:b/>
          <w:sz w:val="24"/>
          <w:szCs w:val="24"/>
        </w:rPr>
        <w:t>Prácticas formativas</w:t>
      </w:r>
      <w:r w:rsidRPr="00A91EDF">
        <w:rPr>
          <w:sz w:val="24"/>
          <w:szCs w:val="24"/>
        </w:rPr>
        <w:t xml:space="preserve">: </w:t>
      </w:r>
      <w:r w:rsidR="00C7587E">
        <w:rPr>
          <w:sz w:val="24"/>
          <w:szCs w:val="24"/>
        </w:rPr>
        <w:t>P</w:t>
      </w:r>
      <w:r w:rsidRPr="00A91EDF">
        <w:rPr>
          <w:sz w:val="24"/>
          <w:szCs w:val="24"/>
        </w:rPr>
        <w:t>rocesos formativos que hacen parte del plan de estudios de un programa académico y se realizan en los períodos que allí se establecen.</w:t>
      </w:r>
    </w:p>
    <w:p w14:paraId="2075BAE6" w14:textId="7A6D7D38" w:rsidR="004D5E4F" w:rsidRPr="00A91EDF" w:rsidRDefault="004D5E4F" w:rsidP="00C7587E">
      <w:pPr>
        <w:spacing w:after="160" w:line="276" w:lineRule="auto"/>
        <w:rPr>
          <w:sz w:val="24"/>
          <w:szCs w:val="24"/>
        </w:rPr>
      </w:pPr>
      <w:r w:rsidRPr="00A91EDF">
        <w:rPr>
          <w:b/>
          <w:bCs/>
          <w:sz w:val="24"/>
          <w:szCs w:val="24"/>
        </w:rPr>
        <w:t>Monitor</w:t>
      </w:r>
      <w:r w:rsidR="00A91EDF" w:rsidRPr="00A91EDF">
        <w:rPr>
          <w:b/>
          <w:bCs/>
          <w:sz w:val="24"/>
          <w:szCs w:val="24"/>
        </w:rPr>
        <w:t xml:space="preserve"> de pr</w:t>
      </w:r>
      <w:r w:rsidR="009D0DEE">
        <w:rPr>
          <w:b/>
          <w:bCs/>
          <w:sz w:val="24"/>
          <w:szCs w:val="24"/>
        </w:rPr>
        <w:t>á</w:t>
      </w:r>
      <w:r w:rsidR="00A91EDF" w:rsidRPr="00A91EDF">
        <w:rPr>
          <w:b/>
          <w:bCs/>
          <w:sz w:val="24"/>
          <w:szCs w:val="24"/>
        </w:rPr>
        <w:t>ctica:</w:t>
      </w:r>
      <w:r w:rsidR="00A91EDF" w:rsidRPr="00A91EDF">
        <w:rPr>
          <w:sz w:val="24"/>
          <w:szCs w:val="24"/>
        </w:rPr>
        <w:t xml:space="preserve"> </w:t>
      </w:r>
      <w:r w:rsidR="00C7587E">
        <w:rPr>
          <w:sz w:val="24"/>
          <w:szCs w:val="24"/>
        </w:rPr>
        <w:t>P</w:t>
      </w:r>
      <w:r w:rsidR="00A91EDF" w:rsidRPr="00A91EDF">
        <w:rPr>
          <w:sz w:val="24"/>
          <w:szCs w:val="24"/>
        </w:rPr>
        <w:t>rofesional idóneo, seleccionado por el Programa, con experiencia laboral y académica en el desempeño de la profesión, que tiene como función asesorar, realimentar y evaluar el proceso de la práctica del estudiante de acuerdo con los perfiles y finalidades formativas del programa y la misión institucional.</w:t>
      </w:r>
    </w:p>
    <w:p w14:paraId="5F8FC5B8" w14:textId="57E81B0E" w:rsidR="004D5E4F" w:rsidRPr="00A91EDF" w:rsidRDefault="00A91EDF" w:rsidP="00C7587E">
      <w:pPr>
        <w:spacing w:after="160" w:line="276" w:lineRule="auto"/>
        <w:rPr>
          <w:sz w:val="24"/>
          <w:szCs w:val="24"/>
        </w:rPr>
      </w:pPr>
      <w:r w:rsidRPr="00A91EDF">
        <w:rPr>
          <w:b/>
          <w:bCs/>
          <w:sz w:val="24"/>
          <w:szCs w:val="24"/>
        </w:rPr>
        <w:t>T</w:t>
      </w:r>
      <w:r w:rsidR="004D5E4F" w:rsidRPr="00A91EDF">
        <w:rPr>
          <w:b/>
          <w:bCs/>
          <w:sz w:val="24"/>
          <w:szCs w:val="24"/>
        </w:rPr>
        <w:t>utor</w:t>
      </w:r>
      <w:r w:rsidRPr="00A91EDF">
        <w:rPr>
          <w:b/>
          <w:bCs/>
          <w:sz w:val="24"/>
          <w:szCs w:val="24"/>
        </w:rPr>
        <w:t xml:space="preserve"> de pr</w:t>
      </w:r>
      <w:r w:rsidR="009D0DEE">
        <w:rPr>
          <w:b/>
          <w:bCs/>
          <w:sz w:val="24"/>
          <w:szCs w:val="24"/>
        </w:rPr>
        <w:t>á</w:t>
      </w:r>
      <w:r w:rsidRPr="00A91EDF">
        <w:rPr>
          <w:b/>
          <w:bCs/>
          <w:sz w:val="24"/>
          <w:szCs w:val="24"/>
        </w:rPr>
        <w:t>ctica:</w:t>
      </w:r>
      <w:r w:rsidRPr="00A91EDF">
        <w:rPr>
          <w:sz w:val="24"/>
          <w:szCs w:val="24"/>
        </w:rPr>
        <w:t xml:space="preserve"> Persona que el escenario de práctica designa para realizar el seguimiento y acompañamiento al estudiante sobre el desarrollo de la práctica.</w:t>
      </w:r>
    </w:p>
    <w:p w14:paraId="13DA541D" w14:textId="1F9F7978" w:rsidR="00F126E2" w:rsidRPr="00A91EDF" w:rsidRDefault="00FE2224" w:rsidP="00C7587E">
      <w:pPr>
        <w:spacing w:after="160" w:line="276" w:lineRule="auto"/>
        <w:rPr>
          <w:sz w:val="24"/>
          <w:szCs w:val="24"/>
        </w:rPr>
      </w:pPr>
      <w:r w:rsidRPr="00A91EDF">
        <w:rPr>
          <w:b/>
          <w:sz w:val="24"/>
          <w:szCs w:val="24"/>
        </w:rPr>
        <w:t>Escenario de práctica formativa:</w:t>
      </w:r>
      <w:r w:rsidRPr="00A91EDF">
        <w:rPr>
          <w:sz w:val="24"/>
          <w:szCs w:val="24"/>
        </w:rPr>
        <w:t xml:space="preserve"> </w:t>
      </w:r>
      <w:r w:rsidR="00C7587E">
        <w:rPr>
          <w:sz w:val="24"/>
          <w:szCs w:val="24"/>
        </w:rPr>
        <w:t>I</w:t>
      </w:r>
      <w:r w:rsidRPr="00A91EDF">
        <w:rPr>
          <w:sz w:val="24"/>
          <w:szCs w:val="24"/>
        </w:rPr>
        <w:t>nstitución, organización o entidad del sect</w:t>
      </w:r>
      <w:r w:rsidR="00F126E2" w:rsidRPr="00A91EDF">
        <w:rPr>
          <w:sz w:val="24"/>
          <w:szCs w:val="24"/>
        </w:rPr>
        <w:t>or público o privado, o persona natural con registro tributario, del ámbito de la disciplina o profesión en que se está formando el estudiante, que cuenta con las condiciones óptimas legales y administrativas que permiten fortalecer en el estudiante las competencias para el desempeño profesional. Se divide en escenario clínico y no clínico; a su vez el escenario no clínico se subdivide en institucional y no institucional.</w:t>
      </w:r>
    </w:p>
    <w:p w14:paraId="4F04DCA5" w14:textId="39D9A2F8" w:rsidR="002246FC" w:rsidRPr="00A91EDF" w:rsidRDefault="002246FC" w:rsidP="00C7587E">
      <w:pPr>
        <w:spacing w:after="160" w:line="276" w:lineRule="auto"/>
        <w:rPr>
          <w:sz w:val="24"/>
          <w:szCs w:val="24"/>
        </w:rPr>
        <w:sectPr w:rsidR="002246FC" w:rsidRPr="00A91EDF">
          <w:headerReference w:type="even" r:id="rId12"/>
          <w:headerReference w:type="default" r:id="rId13"/>
          <w:footerReference w:type="default" r:id="rId14"/>
          <w:pgSz w:w="12240" w:h="15840"/>
          <w:pgMar w:top="1440" w:right="1080" w:bottom="1440" w:left="1080" w:header="709" w:footer="709" w:gutter="0"/>
          <w:cols w:space="720"/>
        </w:sectPr>
      </w:pPr>
    </w:p>
    <w:p w14:paraId="4F86FCD9" w14:textId="3F95E2E7" w:rsidR="002246FC" w:rsidRPr="00A91EDF" w:rsidRDefault="00FE2224" w:rsidP="00C7587E">
      <w:pPr>
        <w:spacing w:after="160" w:line="276" w:lineRule="auto"/>
        <w:rPr>
          <w:sz w:val="24"/>
          <w:szCs w:val="24"/>
        </w:rPr>
      </w:pPr>
      <w:r w:rsidRPr="00A91EDF">
        <w:rPr>
          <w:b/>
          <w:sz w:val="24"/>
          <w:szCs w:val="24"/>
        </w:rPr>
        <w:t>Coordinador de Práctica del Programa:</w:t>
      </w:r>
      <w:r w:rsidRPr="00A91EDF">
        <w:rPr>
          <w:sz w:val="24"/>
          <w:szCs w:val="24"/>
        </w:rPr>
        <w:t xml:space="preserve"> </w:t>
      </w:r>
      <w:r w:rsidR="00C7587E">
        <w:rPr>
          <w:sz w:val="24"/>
          <w:szCs w:val="24"/>
        </w:rPr>
        <w:t>P</w:t>
      </w:r>
      <w:r w:rsidRPr="00A91EDF">
        <w:rPr>
          <w:sz w:val="24"/>
          <w:szCs w:val="24"/>
        </w:rPr>
        <w:t>rofesor con funciones administrativas del área disciplinar del programa que se encarga de la gestión administrativa y de legalización de las prácticas.</w:t>
      </w:r>
    </w:p>
    <w:p w14:paraId="089EE607" w14:textId="74FED161" w:rsidR="002246FC" w:rsidRPr="00A91EDF" w:rsidRDefault="00FE2224" w:rsidP="00C7587E">
      <w:pPr>
        <w:spacing w:after="160" w:line="276" w:lineRule="auto"/>
        <w:rPr>
          <w:sz w:val="24"/>
          <w:szCs w:val="24"/>
        </w:rPr>
      </w:pPr>
      <w:r w:rsidRPr="00A91EDF">
        <w:rPr>
          <w:b/>
          <w:sz w:val="24"/>
          <w:szCs w:val="24"/>
        </w:rPr>
        <w:t>Practicante:</w:t>
      </w:r>
      <w:r w:rsidRPr="00A91EDF">
        <w:rPr>
          <w:sz w:val="24"/>
          <w:szCs w:val="24"/>
        </w:rPr>
        <w:t xml:space="preserve"> </w:t>
      </w:r>
      <w:r w:rsidR="00C7587E">
        <w:rPr>
          <w:sz w:val="24"/>
          <w:szCs w:val="24"/>
        </w:rPr>
        <w:t>E</w:t>
      </w:r>
      <w:r w:rsidRPr="00A91EDF">
        <w:rPr>
          <w:sz w:val="24"/>
          <w:szCs w:val="24"/>
        </w:rPr>
        <w:t>studiante que desarrolla la práctica y le da continuidad a su proceso de aprendizaje y formación en un ámbito de desempeño profesional.</w:t>
      </w:r>
    </w:p>
    <w:p w14:paraId="52EB622C" w14:textId="77777777" w:rsidR="002246FC" w:rsidRPr="00A91EDF" w:rsidRDefault="00FE2224" w:rsidP="00C7587E">
      <w:pPr>
        <w:spacing w:after="160" w:line="276" w:lineRule="auto"/>
        <w:rPr>
          <w:sz w:val="24"/>
          <w:szCs w:val="24"/>
        </w:rPr>
      </w:pPr>
      <w:r w:rsidRPr="00A91EDF">
        <w:rPr>
          <w:b/>
          <w:sz w:val="24"/>
          <w:szCs w:val="24"/>
        </w:rPr>
        <w:t>Relación docencia – servicio:</w:t>
      </w:r>
      <w:r w:rsidRPr="00A91EDF">
        <w:rPr>
          <w:sz w:val="24"/>
          <w:szCs w:val="24"/>
        </w:rPr>
        <w:t xml:space="preserve"> De acuerdo con lo establecido en el Artículo 2.7.1.1.2 del Decreto 780 de 2016, la relación docencia servicio corresponde al vínculo funcional que se establece entre instituciones educativas y otras organizaciones, con el propósito de formar talento humano en salud o entre instituciones educativas, cuando por lo menos una de ellas disponga de escenarios de práctica en salud. </w:t>
      </w:r>
    </w:p>
    <w:p w14:paraId="2B2224B4" w14:textId="77777777" w:rsidR="002246FC" w:rsidRDefault="00FE2224" w:rsidP="00C7587E">
      <w:pPr>
        <w:spacing w:after="160" w:line="276" w:lineRule="auto"/>
        <w:rPr>
          <w:sz w:val="24"/>
          <w:szCs w:val="24"/>
        </w:rPr>
      </w:pPr>
      <w:r w:rsidRPr="00A91EDF">
        <w:rPr>
          <w:b/>
          <w:sz w:val="24"/>
          <w:szCs w:val="24"/>
        </w:rPr>
        <w:t>Convenio docencia – servicio:</w:t>
      </w:r>
      <w:r w:rsidRPr="00A91EDF">
        <w:rPr>
          <w:sz w:val="24"/>
          <w:szCs w:val="24"/>
        </w:rPr>
        <w:t xml:space="preserve"> De acuerdo con lo establecido en el Artículo 2.7.1.1.10 del Decreto 780 de 2016, la relación docencia-servicio tiene carácter institucional y no podrá darse sin que medie la formalización de un convenio marco, ajustado a lo establecido en el mencionado Decreto. </w:t>
      </w:r>
    </w:p>
    <w:p w14:paraId="237ECD3F" w14:textId="77777777" w:rsidR="00C7587E" w:rsidRDefault="00C7587E" w:rsidP="00C7587E">
      <w:pPr>
        <w:spacing w:after="160" w:line="276" w:lineRule="auto"/>
        <w:rPr>
          <w:sz w:val="24"/>
          <w:szCs w:val="24"/>
        </w:rPr>
      </w:pPr>
    </w:p>
    <w:p w14:paraId="2C00D7F7" w14:textId="77777777" w:rsidR="00C7587E" w:rsidRDefault="00C7587E" w:rsidP="00C7587E">
      <w:pPr>
        <w:spacing w:after="160" w:line="276" w:lineRule="auto"/>
        <w:rPr>
          <w:sz w:val="24"/>
          <w:szCs w:val="24"/>
        </w:rPr>
      </w:pPr>
    </w:p>
    <w:p w14:paraId="754CC369" w14:textId="77777777" w:rsidR="00C7587E" w:rsidRPr="00A91EDF" w:rsidRDefault="00C7587E" w:rsidP="00C7587E">
      <w:pPr>
        <w:spacing w:after="160" w:line="276" w:lineRule="auto"/>
        <w:rPr>
          <w:sz w:val="24"/>
          <w:szCs w:val="24"/>
        </w:rPr>
      </w:pPr>
    </w:p>
    <w:p w14:paraId="30F5520A" w14:textId="2F5CFFC3" w:rsidR="002246FC" w:rsidRPr="00A91EDF" w:rsidRDefault="00FE2224" w:rsidP="00C7587E">
      <w:pPr>
        <w:spacing w:after="160" w:line="276" w:lineRule="auto"/>
        <w:rPr>
          <w:sz w:val="24"/>
          <w:szCs w:val="24"/>
        </w:rPr>
      </w:pPr>
      <w:r w:rsidRPr="00A91EDF">
        <w:rPr>
          <w:b/>
          <w:sz w:val="24"/>
          <w:szCs w:val="24"/>
        </w:rPr>
        <w:t>Práctica en Escenarios clínicos:</w:t>
      </w:r>
      <w:r w:rsidRPr="00A91EDF">
        <w:rPr>
          <w:sz w:val="24"/>
          <w:szCs w:val="24"/>
        </w:rPr>
        <w:t xml:space="preserve"> Espacios institucionales en los cuales se desarrolla el componente de prácticas clínicas formativas de los programas académicos en el área de la </w:t>
      </w:r>
      <w:r w:rsidR="009D0DEE">
        <w:rPr>
          <w:sz w:val="24"/>
          <w:szCs w:val="24"/>
        </w:rPr>
        <w:t>S</w:t>
      </w:r>
      <w:r w:rsidRPr="00A91EDF">
        <w:rPr>
          <w:sz w:val="24"/>
          <w:szCs w:val="24"/>
        </w:rPr>
        <w:t>alud. Corresponden a instituciones prestadoras de servicios de salud, formalmente constituidas.</w:t>
      </w:r>
    </w:p>
    <w:p w14:paraId="4E592977" w14:textId="2F4AE68A" w:rsidR="002246FC" w:rsidRPr="00A91EDF" w:rsidRDefault="00FE2224" w:rsidP="00C7587E">
      <w:pPr>
        <w:spacing w:after="160" w:line="276" w:lineRule="auto"/>
        <w:rPr>
          <w:sz w:val="24"/>
          <w:szCs w:val="24"/>
        </w:rPr>
      </w:pPr>
      <w:r w:rsidRPr="00A91EDF">
        <w:rPr>
          <w:b/>
          <w:sz w:val="24"/>
          <w:szCs w:val="24"/>
        </w:rPr>
        <w:t>Práctica en Escenarios no clínicos institucionales:</w:t>
      </w:r>
      <w:r w:rsidRPr="00A91EDF">
        <w:rPr>
          <w:sz w:val="24"/>
          <w:szCs w:val="24"/>
        </w:rPr>
        <w:t xml:space="preserve"> </w:t>
      </w:r>
      <w:r w:rsidR="00C7587E">
        <w:rPr>
          <w:sz w:val="24"/>
          <w:szCs w:val="24"/>
        </w:rPr>
        <w:t>E</w:t>
      </w:r>
      <w:r w:rsidRPr="00A91EDF">
        <w:rPr>
          <w:sz w:val="24"/>
          <w:szCs w:val="24"/>
        </w:rPr>
        <w:t>spacios sociales de vida, cuya misión no es la prestación exclusiva de servicios de salud, pero que, por la naturaleza de sus funciones, contribuyen a promocionar, proteger o mejorar condiciones relacionadas con la salud individual y colectiva.</w:t>
      </w:r>
    </w:p>
    <w:p w14:paraId="4D98A048" w14:textId="283DC011" w:rsidR="002246FC" w:rsidRPr="00A91EDF" w:rsidRDefault="00FE2224" w:rsidP="00C7587E">
      <w:pPr>
        <w:spacing w:after="160" w:line="276" w:lineRule="auto"/>
        <w:rPr>
          <w:sz w:val="24"/>
          <w:szCs w:val="24"/>
        </w:rPr>
      </w:pPr>
      <w:r w:rsidRPr="00A91EDF">
        <w:rPr>
          <w:b/>
          <w:sz w:val="24"/>
          <w:szCs w:val="24"/>
        </w:rPr>
        <w:t>Práctica en Escenarios no clínicos no institucionales:</w:t>
      </w:r>
      <w:r w:rsidRPr="00A91EDF">
        <w:rPr>
          <w:sz w:val="24"/>
          <w:szCs w:val="24"/>
        </w:rPr>
        <w:t xml:space="preserve">  </w:t>
      </w:r>
      <w:r w:rsidR="00C7587E">
        <w:rPr>
          <w:sz w:val="24"/>
          <w:szCs w:val="24"/>
        </w:rPr>
        <w:t>E</w:t>
      </w:r>
      <w:r w:rsidRPr="00A91EDF">
        <w:rPr>
          <w:sz w:val="24"/>
          <w:szCs w:val="24"/>
        </w:rPr>
        <w:t>spacios sociales de vida donde la población vive, se recrea, trabaja y se relaciona dentro de una comunidad específica.</w:t>
      </w:r>
    </w:p>
    <w:p w14:paraId="7349D321" w14:textId="77777777" w:rsidR="002246FC" w:rsidRDefault="00FE2224" w:rsidP="00C7587E">
      <w:pPr>
        <w:spacing w:line="276" w:lineRule="auto"/>
        <w:rPr>
          <w:b/>
          <w:i/>
          <w:sz w:val="24"/>
          <w:szCs w:val="24"/>
        </w:rPr>
        <w:sectPr w:rsidR="002246FC">
          <w:type w:val="continuous"/>
          <w:pgSz w:w="12240" w:h="15840"/>
          <w:pgMar w:top="1440" w:right="1080" w:bottom="1440" w:left="1080" w:header="709" w:footer="709" w:gutter="0"/>
          <w:cols w:space="720"/>
        </w:sectPr>
      </w:pPr>
      <w:r w:rsidRPr="00A91EDF">
        <w:rPr>
          <w:b/>
          <w:sz w:val="24"/>
          <w:szCs w:val="24"/>
        </w:rPr>
        <w:t>Cupos de los escenarios de práctica:</w:t>
      </w:r>
      <w:r w:rsidRPr="00A91EDF">
        <w:rPr>
          <w:sz w:val="24"/>
          <w:szCs w:val="24"/>
        </w:rPr>
        <w:t xml:space="preserve"> Corresponde al número de estudiantes que pueden desarrollar sus prácticas formativas de manera simultánea en un escenario de práctica, asegurando la calidad en los procesos de formación de los estudiantes y en la prestación de los servicios propios del escenario.</w:t>
      </w:r>
    </w:p>
    <w:p w14:paraId="7235852F" w14:textId="77777777" w:rsidR="002246FC" w:rsidRDefault="002246FC" w:rsidP="00C7587E">
      <w:pPr>
        <w:spacing w:line="276" w:lineRule="auto"/>
        <w:rPr>
          <w:b/>
          <w:sz w:val="32"/>
          <w:szCs w:val="32"/>
        </w:rPr>
        <w:sectPr w:rsidR="002246FC">
          <w:type w:val="continuous"/>
          <w:pgSz w:w="12240" w:h="15840"/>
          <w:pgMar w:top="1440" w:right="1080" w:bottom="1440" w:left="1080" w:header="709" w:footer="709" w:gutter="0"/>
          <w:cols w:space="720"/>
        </w:sectPr>
      </w:pPr>
    </w:p>
    <w:p w14:paraId="175BDC14" w14:textId="77777777" w:rsidR="002246FC" w:rsidRDefault="002246FC">
      <w:pPr>
        <w:spacing w:line="360" w:lineRule="auto"/>
        <w:rPr>
          <w:sz w:val="24"/>
          <w:szCs w:val="24"/>
        </w:rPr>
      </w:pPr>
    </w:p>
    <w:p w14:paraId="14AEA457" w14:textId="77777777" w:rsidR="006E57CD" w:rsidRDefault="006E57CD">
      <w:pPr>
        <w:spacing w:line="360" w:lineRule="auto"/>
        <w:rPr>
          <w:sz w:val="24"/>
          <w:szCs w:val="24"/>
        </w:rPr>
      </w:pPr>
    </w:p>
    <w:p w14:paraId="4E7C3ADC" w14:textId="77777777" w:rsidR="006E57CD" w:rsidRDefault="006E57CD">
      <w:pPr>
        <w:spacing w:line="360" w:lineRule="auto"/>
        <w:rPr>
          <w:sz w:val="24"/>
          <w:szCs w:val="24"/>
        </w:rPr>
      </w:pPr>
    </w:p>
    <w:p w14:paraId="650817CF" w14:textId="77777777" w:rsidR="006E57CD" w:rsidRDefault="006E57CD">
      <w:pPr>
        <w:spacing w:line="360" w:lineRule="auto"/>
        <w:rPr>
          <w:sz w:val="24"/>
          <w:szCs w:val="24"/>
        </w:rPr>
      </w:pPr>
    </w:p>
    <w:p w14:paraId="3C18E216" w14:textId="77777777" w:rsidR="00C7587E" w:rsidRDefault="00C7587E">
      <w:pPr>
        <w:spacing w:line="360" w:lineRule="auto"/>
        <w:rPr>
          <w:sz w:val="24"/>
          <w:szCs w:val="24"/>
        </w:rPr>
      </w:pPr>
    </w:p>
    <w:p w14:paraId="7EAA058D" w14:textId="77777777" w:rsidR="00C7587E" w:rsidRDefault="00C7587E">
      <w:pPr>
        <w:spacing w:line="360" w:lineRule="auto"/>
        <w:rPr>
          <w:sz w:val="24"/>
          <w:szCs w:val="24"/>
        </w:rPr>
      </w:pPr>
    </w:p>
    <w:p w14:paraId="3C670809" w14:textId="77777777" w:rsidR="00C7587E" w:rsidRDefault="00C7587E">
      <w:pPr>
        <w:spacing w:line="360" w:lineRule="auto"/>
        <w:rPr>
          <w:sz w:val="24"/>
          <w:szCs w:val="24"/>
        </w:rPr>
      </w:pPr>
    </w:p>
    <w:p w14:paraId="7D5A1837" w14:textId="77777777" w:rsidR="00C7587E" w:rsidRDefault="00C7587E">
      <w:pPr>
        <w:spacing w:line="360" w:lineRule="auto"/>
        <w:rPr>
          <w:sz w:val="24"/>
          <w:szCs w:val="24"/>
        </w:rPr>
      </w:pPr>
    </w:p>
    <w:p w14:paraId="70A5188B" w14:textId="77777777" w:rsidR="00C7587E" w:rsidRDefault="00C7587E">
      <w:pPr>
        <w:spacing w:line="360" w:lineRule="auto"/>
        <w:rPr>
          <w:sz w:val="24"/>
          <w:szCs w:val="24"/>
        </w:rPr>
      </w:pPr>
    </w:p>
    <w:p w14:paraId="3930161E" w14:textId="77777777" w:rsidR="00C7587E" w:rsidRDefault="00C7587E">
      <w:pPr>
        <w:spacing w:line="360" w:lineRule="auto"/>
        <w:rPr>
          <w:sz w:val="24"/>
          <w:szCs w:val="24"/>
        </w:rPr>
      </w:pPr>
    </w:p>
    <w:p w14:paraId="5146A7B5" w14:textId="77777777" w:rsidR="00C7587E" w:rsidRDefault="00C7587E">
      <w:pPr>
        <w:spacing w:line="360" w:lineRule="auto"/>
        <w:rPr>
          <w:sz w:val="24"/>
          <w:szCs w:val="24"/>
        </w:rPr>
      </w:pPr>
    </w:p>
    <w:p w14:paraId="7A940AB0" w14:textId="77777777" w:rsidR="00C7587E" w:rsidRDefault="00C7587E">
      <w:pPr>
        <w:spacing w:line="360" w:lineRule="auto"/>
        <w:rPr>
          <w:sz w:val="24"/>
          <w:szCs w:val="24"/>
        </w:rPr>
      </w:pPr>
    </w:p>
    <w:p w14:paraId="512C862A" w14:textId="77777777" w:rsidR="00C7587E" w:rsidRDefault="00C7587E">
      <w:pPr>
        <w:spacing w:line="360" w:lineRule="auto"/>
        <w:rPr>
          <w:sz w:val="24"/>
          <w:szCs w:val="24"/>
        </w:rPr>
      </w:pPr>
    </w:p>
    <w:p w14:paraId="5FE73AEA" w14:textId="77777777" w:rsidR="00C7587E" w:rsidRDefault="00C7587E">
      <w:pPr>
        <w:spacing w:line="360" w:lineRule="auto"/>
        <w:rPr>
          <w:sz w:val="24"/>
          <w:szCs w:val="24"/>
        </w:rPr>
      </w:pPr>
    </w:p>
    <w:p w14:paraId="60E0C04E" w14:textId="77777777" w:rsidR="00C7587E" w:rsidRDefault="00C7587E">
      <w:pPr>
        <w:spacing w:line="360" w:lineRule="auto"/>
        <w:rPr>
          <w:sz w:val="24"/>
          <w:szCs w:val="24"/>
        </w:rPr>
      </w:pPr>
    </w:p>
    <w:p w14:paraId="569F0749" w14:textId="77777777" w:rsidR="00C7587E" w:rsidRDefault="00C7587E">
      <w:pPr>
        <w:spacing w:line="360" w:lineRule="auto"/>
        <w:rPr>
          <w:sz w:val="24"/>
          <w:szCs w:val="24"/>
        </w:rPr>
      </w:pPr>
    </w:p>
    <w:p w14:paraId="1F2CD750" w14:textId="77777777" w:rsidR="00C7587E" w:rsidRDefault="00C7587E">
      <w:pPr>
        <w:spacing w:line="360" w:lineRule="auto"/>
        <w:rPr>
          <w:sz w:val="24"/>
          <w:szCs w:val="24"/>
        </w:rPr>
      </w:pPr>
    </w:p>
    <w:p w14:paraId="1B3D5DE7" w14:textId="77777777" w:rsidR="00C7587E" w:rsidRDefault="00C7587E">
      <w:pPr>
        <w:spacing w:line="360" w:lineRule="auto"/>
        <w:rPr>
          <w:sz w:val="24"/>
          <w:szCs w:val="24"/>
        </w:rPr>
      </w:pPr>
    </w:p>
    <w:p w14:paraId="3B9B02B4" w14:textId="77777777" w:rsidR="00D94F57" w:rsidRDefault="00D94F57">
      <w:pPr>
        <w:spacing w:line="360" w:lineRule="auto"/>
        <w:rPr>
          <w:sz w:val="24"/>
          <w:szCs w:val="24"/>
        </w:rPr>
      </w:pPr>
    </w:p>
    <w:p w14:paraId="1EF96BFE" w14:textId="77777777" w:rsidR="00D94F57" w:rsidRDefault="00D94F57">
      <w:pPr>
        <w:spacing w:line="360" w:lineRule="auto"/>
        <w:rPr>
          <w:sz w:val="24"/>
          <w:szCs w:val="24"/>
        </w:rPr>
      </w:pPr>
    </w:p>
    <w:p w14:paraId="53EFA86D" w14:textId="77777777" w:rsidR="00D94F57" w:rsidRDefault="00D94F57">
      <w:pPr>
        <w:spacing w:line="360" w:lineRule="auto"/>
        <w:rPr>
          <w:sz w:val="24"/>
          <w:szCs w:val="24"/>
        </w:rPr>
      </w:pPr>
    </w:p>
    <w:p w14:paraId="7785B9A0" w14:textId="77777777" w:rsidR="00D94F57" w:rsidRDefault="00D94F57">
      <w:pPr>
        <w:spacing w:line="360" w:lineRule="auto"/>
        <w:rPr>
          <w:sz w:val="24"/>
          <w:szCs w:val="24"/>
        </w:rPr>
      </w:pPr>
    </w:p>
    <w:p w14:paraId="0A434102" w14:textId="77777777" w:rsidR="00A91EDF" w:rsidRDefault="00A91EDF">
      <w:pPr>
        <w:spacing w:line="360" w:lineRule="auto"/>
        <w:rPr>
          <w:sz w:val="24"/>
          <w:szCs w:val="24"/>
        </w:rPr>
        <w:sectPr w:rsidR="00A91EDF">
          <w:type w:val="continuous"/>
          <w:pgSz w:w="12240" w:h="15840"/>
          <w:pgMar w:top="1440" w:right="1080" w:bottom="1440" w:left="1080" w:header="709" w:footer="709" w:gutter="0"/>
          <w:cols w:num="2" w:space="720" w:equalWidth="0">
            <w:col w:w="5016" w:space="48"/>
            <w:col w:w="5016" w:space="0"/>
          </w:cols>
        </w:sectPr>
      </w:pPr>
    </w:p>
    <w:p w14:paraId="61BB45C4" w14:textId="77777777" w:rsidR="00D94F57" w:rsidRDefault="00D94F57">
      <w:pPr>
        <w:widowControl w:val="0"/>
        <w:pBdr>
          <w:top w:val="nil"/>
          <w:left w:val="nil"/>
          <w:bottom w:val="nil"/>
          <w:right w:val="nil"/>
          <w:between w:val="nil"/>
        </w:pBdr>
        <w:spacing w:line="276" w:lineRule="auto"/>
        <w:jc w:val="left"/>
        <w:rPr>
          <w:sz w:val="24"/>
          <w:szCs w:val="24"/>
        </w:rPr>
      </w:pPr>
    </w:p>
    <w:tbl>
      <w:tblPr>
        <w:tblStyle w:val="TableGrid1"/>
        <w:tblpPr w:leftFromText="141" w:rightFromText="141" w:vertAnchor="text"/>
        <w:tblW w:w="10070" w:type="dxa"/>
        <w:tblLayout w:type="fixed"/>
        <w:tblLook w:val="0400" w:firstRow="0" w:lastRow="0" w:firstColumn="0" w:lastColumn="0" w:noHBand="0" w:noVBand="1"/>
      </w:tblPr>
      <w:tblGrid>
        <w:gridCol w:w="10070"/>
      </w:tblGrid>
      <w:tr w:rsidR="002246FC" w14:paraId="49DEE112" w14:textId="77777777" w:rsidTr="00D94F57">
        <w:trPr>
          <w:trHeight w:val="138"/>
        </w:trPr>
        <w:tc>
          <w:tcPr>
            <w:tcW w:w="10070" w:type="dxa"/>
            <w:shd w:val="clear" w:color="auto" w:fill="F2F2F2" w:themeFill="background1" w:themeFillShade="F2"/>
          </w:tcPr>
          <w:p w14:paraId="0FB5BB4B" w14:textId="77777777" w:rsidR="002246FC" w:rsidRDefault="00FE2224" w:rsidP="00C7587E">
            <w:pPr>
              <w:jc w:val="center"/>
              <w:rPr>
                <w:b/>
                <w:sz w:val="32"/>
                <w:szCs w:val="32"/>
              </w:rPr>
            </w:pPr>
            <w:r>
              <w:rPr>
                <w:b/>
                <w:sz w:val="24"/>
                <w:szCs w:val="24"/>
              </w:rPr>
              <w:t>OBJETIVO</w:t>
            </w:r>
          </w:p>
        </w:tc>
      </w:tr>
      <w:tr w:rsidR="004D5E4F" w14:paraId="2BD68447" w14:textId="77777777" w:rsidTr="003F4E55">
        <w:trPr>
          <w:trHeight w:val="1630"/>
        </w:trPr>
        <w:tc>
          <w:tcPr>
            <w:tcW w:w="10070" w:type="dxa"/>
            <w:vAlign w:val="center"/>
          </w:tcPr>
          <w:p w14:paraId="251EDB79" w14:textId="54EDEB84" w:rsidR="004D5E4F" w:rsidRDefault="004D5E4F" w:rsidP="00C7587E">
            <w:pPr>
              <w:ind w:left="25"/>
              <w:rPr>
                <w:b/>
                <w:sz w:val="24"/>
                <w:szCs w:val="24"/>
              </w:rPr>
            </w:pPr>
            <w:r>
              <w:rPr>
                <w:sz w:val="24"/>
                <w:szCs w:val="24"/>
              </w:rPr>
              <w:t>Garantizar la calida</w:t>
            </w:r>
            <w:r w:rsidR="009B6689">
              <w:rPr>
                <w:sz w:val="24"/>
                <w:szCs w:val="24"/>
              </w:rPr>
              <w:t>d en los profesores asociados</w:t>
            </w:r>
            <w:r>
              <w:rPr>
                <w:sz w:val="24"/>
                <w:szCs w:val="24"/>
              </w:rPr>
              <w:t xml:space="preserve"> a las prácticas formativas de los programas académicos de la Facultad de Ciencias de la Salud, fomentando su pertinencia, suficiencia, formación continua y acciones de mejoramiento continuo.</w:t>
            </w:r>
          </w:p>
        </w:tc>
      </w:tr>
    </w:tbl>
    <w:p w14:paraId="3328C5DD" w14:textId="77777777" w:rsidR="002246FC" w:rsidRDefault="002246FC"/>
    <w:tbl>
      <w:tblPr>
        <w:tblStyle w:val="TableGrid1"/>
        <w:tblpPr w:leftFromText="141" w:rightFromText="141" w:vertAnchor="text"/>
        <w:tblW w:w="10070" w:type="dxa"/>
        <w:tblLayout w:type="fixed"/>
        <w:tblLook w:val="0400" w:firstRow="0" w:lastRow="0" w:firstColumn="0" w:lastColumn="0" w:noHBand="0" w:noVBand="1"/>
      </w:tblPr>
      <w:tblGrid>
        <w:gridCol w:w="10070"/>
      </w:tblGrid>
      <w:tr w:rsidR="002246FC" w14:paraId="0CEBA398" w14:textId="77777777" w:rsidTr="00D94F57">
        <w:trPr>
          <w:trHeight w:val="54"/>
        </w:trPr>
        <w:tc>
          <w:tcPr>
            <w:tcW w:w="10070" w:type="dxa"/>
            <w:shd w:val="clear" w:color="auto" w:fill="F2F2F2" w:themeFill="background1" w:themeFillShade="F2"/>
          </w:tcPr>
          <w:p w14:paraId="3E3B8860" w14:textId="77777777" w:rsidR="002246FC" w:rsidRDefault="00FE2224" w:rsidP="00C7587E">
            <w:pPr>
              <w:jc w:val="center"/>
              <w:rPr>
                <w:b/>
                <w:sz w:val="32"/>
                <w:szCs w:val="32"/>
              </w:rPr>
            </w:pPr>
            <w:r>
              <w:rPr>
                <w:b/>
                <w:sz w:val="24"/>
                <w:szCs w:val="24"/>
              </w:rPr>
              <w:t>ALCANCE</w:t>
            </w:r>
          </w:p>
        </w:tc>
      </w:tr>
      <w:tr w:rsidR="002246FC" w14:paraId="74DCC732" w14:textId="77777777" w:rsidTr="00C7587E">
        <w:trPr>
          <w:trHeight w:val="1063"/>
        </w:trPr>
        <w:tc>
          <w:tcPr>
            <w:tcW w:w="10070" w:type="dxa"/>
            <w:vAlign w:val="center"/>
          </w:tcPr>
          <w:p w14:paraId="46EFB418" w14:textId="77777777" w:rsidR="002246FC" w:rsidRDefault="00FE2224" w:rsidP="00C7587E">
            <w:pPr>
              <w:spacing w:after="160"/>
            </w:pPr>
            <w:r>
              <w:rPr>
                <w:sz w:val="24"/>
                <w:szCs w:val="24"/>
              </w:rPr>
              <w:t xml:space="preserve">Procedimiento comprendido desde:  la valoración de la pertinencia y suficiencia del personal docente hasta su evaluación y seguimiento. </w:t>
            </w:r>
          </w:p>
        </w:tc>
      </w:tr>
    </w:tbl>
    <w:p w14:paraId="54D2B822" w14:textId="77777777" w:rsidR="002246FC" w:rsidRDefault="002246FC"/>
    <w:tbl>
      <w:tblPr>
        <w:tblStyle w:val="TableGrid1"/>
        <w:tblpPr w:leftFromText="141" w:rightFromText="141" w:vertAnchor="text"/>
        <w:tblW w:w="10070" w:type="dxa"/>
        <w:tblLayout w:type="fixed"/>
        <w:tblLook w:val="0400" w:firstRow="0" w:lastRow="0" w:firstColumn="0" w:lastColumn="0" w:noHBand="0" w:noVBand="1"/>
      </w:tblPr>
      <w:tblGrid>
        <w:gridCol w:w="10070"/>
      </w:tblGrid>
      <w:tr w:rsidR="002246FC" w14:paraId="0DE0CAB3" w14:textId="77777777" w:rsidTr="00D94F57">
        <w:trPr>
          <w:trHeight w:val="135"/>
        </w:trPr>
        <w:tc>
          <w:tcPr>
            <w:tcW w:w="10070" w:type="dxa"/>
            <w:shd w:val="clear" w:color="auto" w:fill="F2F2F2" w:themeFill="background1" w:themeFillShade="F2"/>
          </w:tcPr>
          <w:p w14:paraId="32EECAA4" w14:textId="77777777" w:rsidR="002246FC" w:rsidRDefault="00FE2224" w:rsidP="00D94F57">
            <w:pPr>
              <w:jc w:val="center"/>
              <w:rPr>
                <w:b/>
                <w:sz w:val="32"/>
                <w:szCs w:val="32"/>
              </w:rPr>
            </w:pPr>
            <w:r>
              <w:rPr>
                <w:b/>
                <w:sz w:val="24"/>
                <w:szCs w:val="24"/>
              </w:rPr>
              <w:t>RESPONSABLES</w:t>
            </w:r>
          </w:p>
        </w:tc>
      </w:tr>
      <w:tr w:rsidR="002246FC" w14:paraId="670623EA" w14:textId="77777777" w:rsidTr="003F4E55">
        <w:trPr>
          <w:trHeight w:val="1483"/>
        </w:trPr>
        <w:tc>
          <w:tcPr>
            <w:tcW w:w="10070" w:type="dxa"/>
            <w:vAlign w:val="center"/>
          </w:tcPr>
          <w:p w14:paraId="03CCF5B2" w14:textId="77777777" w:rsidR="002246FC" w:rsidRDefault="00FE2224" w:rsidP="006E57CD">
            <w:pPr>
              <w:jc w:val="left"/>
            </w:pPr>
            <w:r>
              <w:rPr>
                <w:sz w:val="24"/>
                <w:szCs w:val="24"/>
              </w:rPr>
              <w:t>Director(a) del Programa</w:t>
            </w:r>
          </w:p>
          <w:p w14:paraId="5E43490F" w14:textId="77777777" w:rsidR="002246FC" w:rsidRDefault="00FE2224" w:rsidP="006E57CD">
            <w:pPr>
              <w:jc w:val="left"/>
              <w:rPr>
                <w:sz w:val="24"/>
                <w:szCs w:val="24"/>
              </w:rPr>
            </w:pPr>
            <w:r>
              <w:rPr>
                <w:sz w:val="24"/>
                <w:szCs w:val="24"/>
              </w:rPr>
              <w:t>Coordinador(a) de Prácticas</w:t>
            </w:r>
          </w:p>
          <w:p w14:paraId="78A2902A" w14:textId="774E44DC" w:rsidR="002B2518" w:rsidRDefault="002B2518" w:rsidP="006E57CD">
            <w:pPr>
              <w:jc w:val="left"/>
              <w:rPr>
                <w:sz w:val="24"/>
                <w:szCs w:val="24"/>
              </w:rPr>
            </w:pPr>
            <w:r>
              <w:rPr>
                <w:sz w:val="24"/>
                <w:szCs w:val="24"/>
              </w:rPr>
              <w:t xml:space="preserve">Monitores de </w:t>
            </w:r>
            <w:r w:rsidR="009D0DEE">
              <w:rPr>
                <w:sz w:val="24"/>
                <w:szCs w:val="24"/>
              </w:rPr>
              <w:t>P</w:t>
            </w:r>
            <w:r>
              <w:rPr>
                <w:sz w:val="24"/>
                <w:szCs w:val="24"/>
              </w:rPr>
              <w:t>r</w:t>
            </w:r>
            <w:r w:rsidR="009D0DEE">
              <w:rPr>
                <w:sz w:val="24"/>
                <w:szCs w:val="24"/>
              </w:rPr>
              <w:t>á</w:t>
            </w:r>
            <w:r>
              <w:rPr>
                <w:sz w:val="24"/>
                <w:szCs w:val="24"/>
              </w:rPr>
              <w:t>cticas</w:t>
            </w:r>
          </w:p>
          <w:p w14:paraId="68FA57C6" w14:textId="63F73E18" w:rsidR="00C82AFD" w:rsidRPr="003F4E55" w:rsidRDefault="00C82AFD" w:rsidP="006E57CD">
            <w:pPr>
              <w:jc w:val="left"/>
              <w:rPr>
                <w:sz w:val="24"/>
                <w:szCs w:val="24"/>
              </w:rPr>
            </w:pPr>
            <w:r>
              <w:rPr>
                <w:sz w:val="24"/>
                <w:szCs w:val="24"/>
              </w:rPr>
              <w:t xml:space="preserve">Tutores de </w:t>
            </w:r>
            <w:r w:rsidR="009D0DEE">
              <w:rPr>
                <w:sz w:val="24"/>
                <w:szCs w:val="24"/>
              </w:rPr>
              <w:t>P</w:t>
            </w:r>
            <w:r>
              <w:rPr>
                <w:sz w:val="24"/>
                <w:szCs w:val="24"/>
              </w:rPr>
              <w:t>r</w:t>
            </w:r>
            <w:r w:rsidR="009D0DEE">
              <w:rPr>
                <w:sz w:val="24"/>
                <w:szCs w:val="24"/>
              </w:rPr>
              <w:t>á</w:t>
            </w:r>
            <w:r>
              <w:rPr>
                <w:sz w:val="24"/>
                <w:szCs w:val="24"/>
              </w:rPr>
              <w:t>ctica</w:t>
            </w:r>
          </w:p>
        </w:tc>
      </w:tr>
    </w:tbl>
    <w:p w14:paraId="719CB1CE" w14:textId="77777777" w:rsidR="002246FC" w:rsidRDefault="002246FC">
      <w:pPr>
        <w:widowControl w:val="0"/>
        <w:pBdr>
          <w:top w:val="nil"/>
          <w:left w:val="nil"/>
          <w:bottom w:val="nil"/>
          <w:right w:val="nil"/>
          <w:between w:val="nil"/>
        </w:pBdr>
        <w:spacing w:line="276" w:lineRule="auto"/>
        <w:jc w:val="left"/>
        <w:rPr>
          <w:sz w:val="24"/>
          <w:szCs w:val="24"/>
        </w:rPr>
      </w:pPr>
    </w:p>
    <w:tbl>
      <w:tblPr>
        <w:tblStyle w:val="TableGrid1"/>
        <w:tblW w:w="10070" w:type="dxa"/>
        <w:tblLayout w:type="fixed"/>
        <w:tblLook w:val="0400" w:firstRow="0" w:lastRow="0" w:firstColumn="0" w:lastColumn="0" w:noHBand="0" w:noVBand="1"/>
      </w:tblPr>
      <w:tblGrid>
        <w:gridCol w:w="10070"/>
      </w:tblGrid>
      <w:tr w:rsidR="002246FC" w14:paraId="6BC9F009" w14:textId="77777777" w:rsidTr="00D94F57">
        <w:tc>
          <w:tcPr>
            <w:tcW w:w="10070" w:type="dxa"/>
            <w:shd w:val="clear" w:color="auto" w:fill="F2F2F2" w:themeFill="background1" w:themeFillShade="F2"/>
          </w:tcPr>
          <w:p w14:paraId="235E17F6" w14:textId="77777777" w:rsidR="002246FC" w:rsidRDefault="00FE2224" w:rsidP="00697ACC">
            <w:pPr>
              <w:jc w:val="center"/>
            </w:pPr>
            <w:r>
              <w:rPr>
                <w:b/>
                <w:sz w:val="24"/>
                <w:szCs w:val="24"/>
              </w:rPr>
              <w:t>A</w:t>
            </w:r>
            <w:r w:rsidRPr="00D94F57">
              <w:rPr>
                <w:b/>
                <w:sz w:val="24"/>
                <w:szCs w:val="24"/>
                <w:shd w:val="clear" w:color="auto" w:fill="F2F2F2" w:themeFill="background1" w:themeFillShade="F2"/>
              </w:rPr>
              <w:t>CTIVIDADES</w:t>
            </w:r>
          </w:p>
        </w:tc>
      </w:tr>
      <w:tr w:rsidR="002246FC" w14:paraId="13121B01" w14:textId="77777777" w:rsidTr="00E37E68">
        <w:tc>
          <w:tcPr>
            <w:tcW w:w="10070" w:type="dxa"/>
          </w:tcPr>
          <w:p w14:paraId="3D0A87E6" w14:textId="77777777" w:rsidR="002246FC" w:rsidRDefault="002246FC" w:rsidP="00697ACC"/>
          <w:p w14:paraId="580C5B7E" w14:textId="77777777" w:rsidR="002246FC" w:rsidRDefault="00FE2224" w:rsidP="00697ACC">
            <w:pPr>
              <w:spacing w:after="200"/>
              <w:rPr>
                <w:b/>
              </w:rPr>
            </w:pPr>
            <w:r>
              <w:rPr>
                <w:b/>
                <w:sz w:val="24"/>
                <w:szCs w:val="24"/>
              </w:rPr>
              <w:t>A. Pertinencia y suficiencia del personal docente</w:t>
            </w:r>
          </w:p>
          <w:p w14:paraId="6D1EE1EA" w14:textId="2E87B717" w:rsidR="002246FC" w:rsidRPr="00E44381" w:rsidRDefault="00E44381" w:rsidP="00697ACC">
            <w:pPr>
              <w:rPr>
                <w:sz w:val="24"/>
                <w:szCs w:val="24"/>
              </w:rPr>
            </w:pPr>
            <w:r>
              <w:rPr>
                <w:sz w:val="24"/>
                <w:szCs w:val="24"/>
              </w:rPr>
              <w:t xml:space="preserve">La Facultad de </w:t>
            </w:r>
            <w:r w:rsidR="009D0DEE">
              <w:rPr>
                <w:sz w:val="24"/>
                <w:szCs w:val="24"/>
              </w:rPr>
              <w:t>C</w:t>
            </w:r>
            <w:r>
              <w:rPr>
                <w:sz w:val="24"/>
                <w:szCs w:val="24"/>
              </w:rPr>
              <w:t>iencias de la Salud de la Universidad Católica de Manizales</w:t>
            </w:r>
            <w:r w:rsidR="00175081">
              <w:rPr>
                <w:sz w:val="24"/>
                <w:szCs w:val="24"/>
              </w:rPr>
              <w:t>,</w:t>
            </w:r>
            <w:r>
              <w:rPr>
                <w:sz w:val="24"/>
                <w:szCs w:val="24"/>
              </w:rPr>
              <w:t xml:space="preserve"> involucra</w:t>
            </w:r>
            <w:r w:rsidR="00175081">
              <w:rPr>
                <w:sz w:val="24"/>
                <w:szCs w:val="24"/>
              </w:rPr>
              <w:t xml:space="preserve"> en el desarrollo de</w:t>
            </w:r>
            <w:r>
              <w:rPr>
                <w:sz w:val="24"/>
                <w:szCs w:val="24"/>
              </w:rPr>
              <w:t xml:space="preserve"> sus prácticas formativas a</w:t>
            </w:r>
            <w:r w:rsidR="00175081">
              <w:rPr>
                <w:sz w:val="24"/>
                <w:szCs w:val="24"/>
              </w:rPr>
              <w:t xml:space="preserve"> </w:t>
            </w:r>
            <w:r>
              <w:rPr>
                <w:sz w:val="24"/>
                <w:szCs w:val="24"/>
              </w:rPr>
              <w:t>Monitores de práctica</w:t>
            </w:r>
            <w:r w:rsidR="00175081">
              <w:rPr>
                <w:sz w:val="24"/>
                <w:szCs w:val="24"/>
              </w:rPr>
              <w:t xml:space="preserve"> según las características de sus programas académicos, para los cuales se verifica por parte de Coordinación de práctica</w:t>
            </w:r>
            <w:r w:rsidR="0027497B">
              <w:rPr>
                <w:sz w:val="24"/>
                <w:szCs w:val="24"/>
              </w:rPr>
              <w:t xml:space="preserve"> y</w:t>
            </w:r>
            <w:r w:rsidR="00175081">
              <w:rPr>
                <w:sz w:val="24"/>
                <w:szCs w:val="24"/>
              </w:rPr>
              <w:t xml:space="preserve"> Dirección de programa sus condiciones de idoneidad y suficiencia</w:t>
            </w:r>
            <w:r w:rsidR="006E57CD">
              <w:rPr>
                <w:sz w:val="24"/>
                <w:szCs w:val="24"/>
              </w:rPr>
              <w:t>.</w:t>
            </w:r>
          </w:p>
          <w:p w14:paraId="54CDB27C" w14:textId="77777777" w:rsidR="002246FC" w:rsidRDefault="002246FC" w:rsidP="00697ACC"/>
          <w:p w14:paraId="72452F36" w14:textId="4439E5CA" w:rsidR="002246FC" w:rsidRDefault="006133D6" w:rsidP="00697ACC">
            <w:r>
              <w:rPr>
                <w:b/>
                <w:sz w:val="24"/>
                <w:szCs w:val="24"/>
              </w:rPr>
              <w:t>Pertinencia</w:t>
            </w:r>
            <w:r w:rsidR="00FE2224">
              <w:rPr>
                <w:b/>
                <w:sz w:val="24"/>
                <w:szCs w:val="24"/>
              </w:rPr>
              <w:t xml:space="preserve"> para las prácticas formativas</w:t>
            </w:r>
            <w:r w:rsidR="00FE2224">
              <w:rPr>
                <w:sz w:val="24"/>
                <w:szCs w:val="24"/>
              </w:rPr>
              <w:t>: El programa académico verifica los niveles de formación y áreas de conocimiento</w:t>
            </w:r>
            <w:r w:rsidR="004D5E4F">
              <w:rPr>
                <w:sz w:val="24"/>
                <w:szCs w:val="24"/>
              </w:rPr>
              <w:t xml:space="preserve"> de monitores </w:t>
            </w:r>
            <w:r w:rsidR="00FE2224">
              <w:rPr>
                <w:sz w:val="24"/>
                <w:szCs w:val="24"/>
              </w:rPr>
              <w:t xml:space="preserve">a través de </w:t>
            </w:r>
            <w:r w:rsidR="004D5E4F">
              <w:rPr>
                <w:sz w:val="24"/>
                <w:szCs w:val="24"/>
              </w:rPr>
              <w:t>sus</w:t>
            </w:r>
            <w:r w:rsidR="00FE2224">
              <w:rPr>
                <w:sz w:val="24"/>
                <w:szCs w:val="24"/>
              </w:rPr>
              <w:t xml:space="preserve"> hojas de vida, y genera validación técnica del conocimiento por medio de la verificación de experiencia profesional en áreas específicas a las </w:t>
            </w:r>
            <w:r w:rsidR="00FE2224">
              <w:t>prácticas</w:t>
            </w:r>
            <w:r w:rsidR="00FE2224">
              <w:rPr>
                <w:sz w:val="24"/>
                <w:szCs w:val="24"/>
              </w:rPr>
              <w:t xml:space="preserve"> formativas.</w:t>
            </w:r>
          </w:p>
          <w:p w14:paraId="4031ECB0" w14:textId="77777777" w:rsidR="002B2518" w:rsidRDefault="002B2518" w:rsidP="00697ACC">
            <w:pPr>
              <w:rPr>
                <w:b/>
                <w:sz w:val="24"/>
                <w:szCs w:val="24"/>
              </w:rPr>
            </w:pPr>
          </w:p>
          <w:p w14:paraId="4A556F30" w14:textId="77777777" w:rsidR="00C7587E" w:rsidRDefault="00C7587E" w:rsidP="00697ACC">
            <w:pPr>
              <w:rPr>
                <w:b/>
                <w:sz w:val="24"/>
                <w:szCs w:val="24"/>
              </w:rPr>
            </w:pPr>
          </w:p>
          <w:p w14:paraId="7B907844" w14:textId="77777777" w:rsidR="00F86785" w:rsidRDefault="00F86785" w:rsidP="00697ACC">
            <w:pPr>
              <w:rPr>
                <w:b/>
                <w:sz w:val="24"/>
                <w:szCs w:val="24"/>
              </w:rPr>
            </w:pPr>
          </w:p>
          <w:p w14:paraId="6C16ADF0" w14:textId="77777777" w:rsidR="00697ACC" w:rsidRDefault="00697ACC" w:rsidP="00697ACC">
            <w:pPr>
              <w:rPr>
                <w:b/>
                <w:sz w:val="24"/>
                <w:szCs w:val="24"/>
              </w:rPr>
            </w:pPr>
          </w:p>
          <w:p w14:paraId="6FC8F185" w14:textId="3F8E36E1" w:rsidR="002246FC" w:rsidRDefault="00FE2224" w:rsidP="00697ACC">
            <w:pPr>
              <w:rPr>
                <w:sz w:val="24"/>
                <w:szCs w:val="24"/>
              </w:rPr>
            </w:pPr>
            <w:r>
              <w:rPr>
                <w:b/>
                <w:sz w:val="24"/>
                <w:szCs w:val="24"/>
              </w:rPr>
              <w:t xml:space="preserve">Suficiencia para las prácticas formativas: </w:t>
            </w:r>
            <w:r w:rsidR="004D5E4F">
              <w:rPr>
                <w:sz w:val="24"/>
                <w:szCs w:val="24"/>
              </w:rPr>
              <w:t>Los</w:t>
            </w:r>
            <w:r>
              <w:rPr>
                <w:sz w:val="24"/>
                <w:szCs w:val="24"/>
              </w:rPr>
              <w:t xml:space="preserve"> programa</w:t>
            </w:r>
            <w:r w:rsidR="004D5E4F">
              <w:rPr>
                <w:sz w:val="24"/>
                <w:szCs w:val="24"/>
              </w:rPr>
              <w:t>s</w:t>
            </w:r>
            <w:r>
              <w:rPr>
                <w:sz w:val="24"/>
                <w:szCs w:val="24"/>
              </w:rPr>
              <w:t xml:space="preserve"> académico</w:t>
            </w:r>
            <w:r w:rsidR="004D5E4F">
              <w:rPr>
                <w:sz w:val="24"/>
                <w:szCs w:val="24"/>
              </w:rPr>
              <w:t>s</w:t>
            </w:r>
            <w:r>
              <w:rPr>
                <w:sz w:val="24"/>
                <w:szCs w:val="24"/>
              </w:rPr>
              <w:t xml:space="preserve"> define</w:t>
            </w:r>
            <w:r w:rsidR="004D5E4F">
              <w:rPr>
                <w:sz w:val="24"/>
                <w:szCs w:val="24"/>
              </w:rPr>
              <w:t>n</w:t>
            </w:r>
            <w:r>
              <w:rPr>
                <w:sz w:val="24"/>
                <w:szCs w:val="24"/>
              </w:rPr>
              <w:t xml:space="preserve"> </w:t>
            </w:r>
            <w:r w:rsidR="004D5E4F">
              <w:rPr>
                <w:sz w:val="24"/>
                <w:szCs w:val="24"/>
              </w:rPr>
              <w:t xml:space="preserve">la suficiencia de </w:t>
            </w:r>
            <w:r w:rsidR="00697ACC">
              <w:rPr>
                <w:sz w:val="24"/>
                <w:szCs w:val="24"/>
              </w:rPr>
              <w:t>monitores de</w:t>
            </w:r>
            <w:r>
              <w:rPr>
                <w:sz w:val="24"/>
                <w:szCs w:val="24"/>
              </w:rPr>
              <w:t xml:space="preserve"> prácticas</w:t>
            </w:r>
            <w:r w:rsidR="004D5E4F">
              <w:rPr>
                <w:sz w:val="24"/>
                <w:szCs w:val="24"/>
              </w:rPr>
              <w:t xml:space="preserve"> en </w:t>
            </w:r>
            <w:r w:rsidR="004D5E4F" w:rsidRPr="00175081">
              <w:rPr>
                <w:b/>
                <w:bCs/>
                <w:i/>
                <w:iCs/>
                <w:sz w:val="24"/>
                <w:szCs w:val="24"/>
              </w:rPr>
              <w:t>escenarios clínicos</w:t>
            </w:r>
            <w:r>
              <w:rPr>
                <w:sz w:val="24"/>
                <w:szCs w:val="24"/>
              </w:rPr>
              <w:t xml:space="preserve"> según los </w:t>
            </w:r>
            <w:r w:rsidR="002B2518">
              <w:rPr>
                <w:sz w:val="24"/>
                <w:szCs w:val="24"/>
              </w:rPr>
              <w:t xml:space="preserve"> </w:t>
            </w:r>
            <w:r>
              <w:rPr>
                <w:sz w:val="24"/>
                <w:szCs w:val="24"/>
              </w:rPr>
              <w:t xml:space="preserve">“Lineamientos de referencia para la asignación de cupos de estudiantes en escenarios clínicos” definidos por la Comisión Intersectorial para el Talento Humano en Salud – CITHS, tal y como se define en </w:t>
            </w:r>
            <w:r w:rsidR="004D5E4F">
              <w:rPr>
                <w:sz w:val="24"/>
                <w:szCs w:val="24"/>
              </w:rPr>
              <w:t>la siguiente tabla</w:t>
            </w:r>
            <w:r>
              <w:rPr>
                <w:sz w:val="24"/>
                <w:szCs w:val="24"/>
              </w:rPr>
              <w:t xml:space="preserve">: </w:t>
            </w:r>
          </w:p>
          <w:p w14:paraId="18D0C360" w14:textId="77777777" w:rsidR="00175081" w:rsidRDefault="00175081" w:rsidP="00697ACC"/>
          <w:tbl>
            <w:tblPr>
              <w:tblStyle w:val="TableGrid1"/>
              <w:tblW w:w="9583" w:type="dxa"/>
              <w:jc w:val="center"/>
              <w:tblLayout w:type="fixed"/>
              <w:tblLook w:val="0400" w:firstRow="0" w:lastRow="0" w:firstColumn="0" w:lastColumn="0" w:noHBand="0" w:noVBand="1"/>
            </w:tblPr>
            <w:tblGrid>
              <w:gridCol w:w="2036"/>
              <w:gridCol w:w="3349"/>
              <w:gridCol w:w="4198"/>
            </w:tblGrid>
            <w:tr w:rsidR="002246FC" w:rsidRPr="008C08F4" w14:paraId="164BCF01" w14:textId="77777777" w:rsidTr="00063527">
              <w:trPr>
                <w:trHeight w:val="116"/>
                <w:jc w:val="center"/>
              </w:trPr>
              <w:tc>
                <w:tcPr>
                  <w:tcW w:w="2036" w:type="dxa"/>
                  <w:shd w:val="clear" w:color="auto" w:fill="F2F2F2" w:themeFill="background1" w:themeFillShade="F2"/>
                </w:tcPr>
                <w:p w14:paraId="6D6E6838" w14:textId="77777777" w:rsidR="002246FC" w:rsidRPr="008C08F4" w:rsidRDefault="00FE2224" w:rsidP="00697ACC">
                  <w:pPr>
                    <w:jc w:val="center"/>
                    <w:rPr>
                      <w:b/>
                      <w:sz w:val="18"/>
                      <w:szCs w:val="18"/>
                    </w:rPr>
                  </w:pPr>
                  <w:r w:rsidRPr="008C08F4">
                    <w:rPr>
                      <w:b/>
                      <w:sz w:val="18"/>
                      <w:szCs w:val="18"/>
                    </w:rPr>
                    <w:t>Grupo</w:t>
                  </w:r>
                </w:p>
              </w:tc>
              <w:tc>
                <w:tcPr>
                  <w:tcW w:w="3349" w:type="dxa"/>
                  <w:shd w:val="clear" w:color="auto" w:fill="F2F2F2" w:themeFill="background1" w:themeFillShade="F2"/>
                </w:tcPr>
                <w:p w14:paraId="3FA13085" w14:textId="77777777" w:rsidR="002246FC" w:rsidRPr="008C08F4" w:rsidRDefault="00FE2224" w:rsidP="00697ACC">
                  <w:pPr>
                    <w:jc w:val="center"/>
                    <w:rPr>
                      <w:b/>
                      <w:sz w:val="18"/>
                      <w:szCs w:val="18"/>
                    </w:rPr>
                  </w:pPr>
                  <w:r w:rsidRPr="008C08F4">
                    <w:rPr>
                      <w:b/>
                      <w:sz w:val="18"/>
                      <w:szCs w:val="18"/>
                    </w:rPr>
                    <w:t>Servicio</w:t>
                  </w:r>
                </w:p>
              </w:tc>
              <w:tc>
                <w:tcPr>
                  <w:tcW w:w="4198" w:type="dxa"/>
                  <w:shd w:val="clear" w:color="auto" w:fill="F2F2F2" w:themeFill="background1" w:themeFillShade="F2"/>
                </w:tcPr>
                <w:p w14:paraId="25CF21AE" w14:textId="3AA21DC7" w:rsidR="002246FC" w:rsidRPr="008C08F4" w:rsidRDefault="00FE2224" w:rsidP="00697ACC">
                  <w:pPr>
                    <w:jc w:val="center"/>
                    <w:rPr>
                      <w:b/>
                      <w:sz w:val="18"/>
                      <w:szCs w:val="18"/>
                    </w:rPr>
                  </w:pPr>
                  <w:r w:rsidRPr="008C08F4">
                    <w:rPr>
                      <w:b/>
                      <w:sz w:val="18"/>
                      <w:szCs w:val="18"/>
                    </w:rPr>
                    <w:t xml:space="preserve">Suficiencia de </w:t>
                  </w:r>
                  <w:r w:rsidR="006178C2">
                    <w:rPr>
                      <w:b/>
                      <w:sz w:val="18"/>
                      <w:szCs w:val="18"/>
                    </w:rPr>
                    <w:t>D</w:t>
                  </w:r>
                  <w:r w:rsidRPr="008C08F4">
                    <w:rPr>
                      <w:b/>
                      <w:sz w:val="18"/>
                      <w:szCs w:val="18"/>
                    </w:rPr>
                    <w:t>ocentes</w:t>
                  </w:r>
                </w:p>
              </w:tc>
            </w:tr>
            <w:tr w:rsidR="002246FC" w:rsidRPr="008C08F4" w14:paraId="06C9EA1C" w14:textId="77777777" w:rsidTr="00063527">
              <w:trPr>
                <w:trHeight w:val="1201"/>
                <w:jc w:val="center"/>
              </w:trPr>
              <w:tc>
                <w:tcPr>
                  <w:tcW w:w="2036" w:type="dxa"/>
                  <w:vMerge w:val="restart"/>
                  <w:vAlign w:val="center"/>
                </w:tcPr>
                <w:p w14:paraId="75511514" w14:textId="77777777" w:rsidR="002246FC" w:rsidRPr="008C08F4" w:rsidRDefault="00FE2224" w:rsidP="00697ACC">
                  <w:pPr>
                    <w:jc w:val="center"/>
                    <w:rPr>
                      <w:sz w:val="18"/>
                      <w:szCs w:val="18"/>
                    </w:rPr>
                  </w:pPr>
                  <w:r w:rsidRPr="008C08F4">
                    <w:rPr>
                      <w:sz w:val="18"/>
                      <w:szCs w:val="18"/>
                    </w:rPr>
                    <w:t>Consulta externa</w:t>
                  </w:r>
                </w:p>
              </w:tc>
              <w:tc>
                <w:tcPr>
                  <w:tcW w:w="3349" w:type="dxa"/>
                  <w:vAlign w:val="center"/>
                </w:tcPr>
                <w:p w14:paraId="42A2978D" w14:textId="77777777" w:rsidR="002246FC" w:rsidRPr="008C08F4" w:rsidRDefault="00FE2224" w:rsidP="00697ACC">
                  <w:pPr>
                    <w:rPr>
                      <w:sz w:val="18"/>
                      <w:szCs w:val="18"/>
                    </w:rPr>
                  </w:pPr>
                  <w:r w:rsidRPr="008C08F4">
                    <w:rPr>
                      <w:sz w:val="18"/>
                      <w:szCs w:val="18"/>
                    </w:rPr>
                    <w:t>Detección Temprana de Alteraciones del Crecimiento y Desarrollo en menores de 10 años</w:t>
                  </w:r>
                </w:p>
              </w:tc>
              <w:tc>
                <w:tcPr>
                  <w:tcW w:w="4198" w:type="dxa"/>
                  <w:vAlign w:val="center"/>
                </w:tcPr>
                <w:p w14:paraId="729CDCA7" w14:textId="487BC488" w:rsidR="002246FC" w:rsidRPr="008C08F4" w:rsidRDefault="00FE2224" w:rsidP="00697ACC">
                  <w:pPr>
                    <w:rPr>
                      <w:sz w:val="18"/>
                      <w:szCs w:val="18"/>
                    </w:rPr>
                  </w:pPr>
                  <w:r w:rsidRPr="008C08F4">
                    <w:rPr>
                      <w:sz w:val="18"/>
                      <w:szCs w:val="18"/>
                    </w:rPr>
                    <w:t xml:space="preserve">1 </w:t>
                  </w:r>
                  <w:r w:rsidR="006178C2">
                    <w:rPr>
                      <w:sz w:val="18"/>
                      <w:szCs w:val="18"/>
                    </w:rPr>
                    <w:t>monitor</w:t>
                  </w:r>
                  <w:r w:rsidRPr="008C08F4">
                    <w:rPr>
                      <w:sz w:val="18"/>
                      <w:szCs w:val="18"/>
                    </w:rPr>
                    <w:t xml:space="preserve"> para máximo dos (2) estudiantes en total por consultorio, incluyendo pregrado y posgrado.</w:t>
                  </w:r>
                </w:p>
              </w:tc>
            </w:tr>
            <w:tr w:rsidR="002246FC" w:rsidRPr="008C08F4" w14:paraId="1E618211" w14:textId="77777777" w:rsidTr="00175081">
              <w:trPr>
                <w:trHeight w:val="1117"/>
                <w:jc w:val="center"/>
              </w:trPr>
              <w:tc>
                <w:tcPr>
                  <w:tcW w:w="2036" w:type="dxa"/>
                  <w:vMerge/>
                  <w:vAlign w:val="center"/>
                </w:tcPr>
                <w:p w14:paraId="0B26D5F8" w14:textId="77777777" w:rsidR="002246FC" w:rsidRPr="008C08F4" w:rsidRDefault="002246FC" w:rsidP="00697ACC">
                  <w:pPr>
                    <w:widowControl w:val="0"/>
                    <w:pBdr>
                      <w:top w:val="nil"/>
                      <w:left w:val="nil"/>
                      <w:bottom w:val="nil"/>
                      <w:right w:val="nil"/>
                      <w:between w:val="nil"/>
                    </w:pBdr>
                    <w:jc w:val="center"/>
                    <w:rPr>
                      <w:sz w:val="18"/>
                      <w:szCs w:val="18"/>
                    </w:rPr>
                  </w:pPr>
                </w:p>
              </w:tc>
              <w:tc>
                <w:tcPr>
                  <w:tcW w:w="3349" w:type="dxa"/>
                  <w:vAlign w:val="center"/>
                </w:tcPr>
                <w:p w14:paraId="6BEB3B7F" w14:textId="77777777" w:rsidR="002246FC" w:rsidRPr="008C08F4" w:rsidRDefault="00FE2224" w:rsidP="00697ACC">
                  <w:pPr>
                    <w:rPr>
                      <w:sz w:val="18"/>
                      <w:szCs w:val="18"/>
                    </w:rPr>
                  </w:pPr>
                  <w:r w:rsidRPr="008C08F4">
                    <w:rPr>
                      <w:sz w:val="18"/>
                      <w:szCs w:val="18"/>
                    </w:rPr>
                    <w:t>Detección Temprana de Cáncer de Seno</w:t>
                  </w:r>
                </w:p>
              </w:tc>
              <w:tc>
                <w:tcPr>
                  <w:tcW w:w="4198" w:type="dxa"/>
                  <w:vAlign w:val="center"/>
                </w:tcPr>
                <w:p w14:paraId="3A565E04" w14:textId="1726ABDE" w:rsidR="002246FC" w:rsidRPr="008C08F4" w:rsidRDefault="00FE2224" w:rsidP="00697ACC">
                  <w:pPr>
                    <w:rPr>
                      <w:sz w:val="18"/>
                      <w:szCs w:val="18"/>
                    </w:rPr>
                  </w:pPr>
                  <w:r w:rsidRPr="008C08F4">
                    <w:rPr>
                      <w:sz w:val="18"/>
                      <w:szCs w:val="18"/>
                    </w:rPr>
                    <w:t xml:space="preserve">1 </w:t>
                  </w:r>
                  <w:r w:rsidR="006178C2">
                    <w:rPr>
                      <w:sz w:val="18"/>
                      <w:szCs w:val="18"/>
                    </w:rPr>
                    <w:t>monitor</w:t>
                  </w:r>
                  <w:r w:rsidRPr="008C08F4">
                    <w:rPr>
                      <w:sz w:val="18"/>
                      <w:szCs w:val="18"/>
                    </w:rPr>
                    <w:t xml:space="preserve"> para máximo dos (2) estudiantes en total por consultorio, incluyendo pregrado y posgrado.</w:t>
                  </w:r>
                </w:p>
              </w:tc>
            </w:tr>
            <w:tr w:rsidR="002246FC" w:rsidRPr="008C08F4" w14:paraId="02CAD58B" w14:textId="77777777" w:rsidTr="00175081">
              <w:trPr>
                <w:trHeight w:val="1133"/>
                <w:jc w:val="center"/>
              </w:trPr>
              <w:tc>
                <w:tcPr>
                  <w:tcW w:w="2036" w:type="dxa"/>
                  <w:vMerge/>
                  <w:vAlign w:val="center"/>
                </w:tcPr>
                <w:p w14:paraId="1DC78C03" w14:textId="77777777" w:rsidR="002246FC" w:rsidRPr="008C08F4" w:rsidRDefault="002246FC" w:rsidP="00697ACC">
                  <w:pPr>
                    <w:widowControl w:val="0"/>
                    <w:pBdr>
                      <w:top w:val="nil"/>
                      <w:left w:val="nil"/>
                      <w:bottom w:val="nil"/>
                      <w:right w:val="nil"/>
                      <w:between w:val="nil"/>
                    </w:pBdr>
                    <w:jc w:val="center"/>
                    <w:rPr>
                      <w:sz w:val="18"/>
                      <w:szCs w:val="18"/>
                    </w:rPr>
                  </w:pPr>
                </w:p>
              </w:tc>
              <w:tc>
                <w:tcPr>
                  <w:tcW w:w="3349" w:type="dxa"/>
                  <w:vAlign w:val="center"/>
                </w:tcPr>
                <w:p w14:paraId="0B530DA9" w14:textId="77777777" w:rsidR="002246FC" w:rsidRPr="008C08F4" w:rsidRDefault="00FE2224" w:rsidP="00697ACC">
                  <w:pPr>
                    <w:rPr>
                      <w:sz w:val="18"/>
                      <w:szCs w:val="18"/>
                    </w:rPr>
                  </w:pPr>
                  <w:r w:rsidRPr="008C08F4">
                    <w:rPr>
                      <w:sz w:val="18"/>
                      <w:szCs w:val="18"/>
                    </w:rPr>
                    <w:t>Atención en planificación familiar</w:t>
                  </w:r>
                </w:p>
              </w:tc>
              <w:tc>
                <w:tcPr>
                  <w:tcW w:w="4198" w:type="dxa"/>
                  <w:vAlign w:val="center"/>
                </w:tcPr>
                <w:p w14:paraId="0C3FB336" w14:textId="77777777" w:rsidR="002246FC" w:rsidRPr="008C08F4" w:rsidRDefault="00FE2224" w:rsidP="00697ACC">
                  <w:pPr>
                    <w:rPr>
                      <w:sz w:val="18"/>
                      <w:szCs w:val="18"/>
                    </w:rPr>
                  </w:pPr>
                  <w:r w:rsidRPr="008C08F4">
                    <w:rPr>
                      <w:sz w:val="18"/>
                      <w:szCs w:val="18"/>
                    </w:rPr>
                    <w:t>1 monitor para máximo dos (2) estudiantes en total por consultorio, incluyendo pregrado y posgrado.</w:t>
                  </w:r>
                </w:p>
              </w:tc>
            </w:tr>
            <w:tr w:rsidR="002246FC" w:rsidRPr="008C08F4" w14:paraId="45CAA790" w14:textId="77777777" w:rsidTr="00063527">
              <w:trPr>
                <w:trHeight w:val="981"/>
                <w:jc w:val="center"/>
              </w:trPr>
              <w:tc>
                <w:tcPr>
                  <w:tcW w:w="2036" w:type="dxa"/>
                  <w:vMerge w:val="restart"/>
                  <w:vAlign w:val="center"/>
                </w:tcPr>
                <w:p w14:paraId="3A6EEE71" w14:textId="77777777" w:rsidR="002246FC" w:rsidRPr="008C08F4" w:rsidRDefault="00FE2224" w:rsidP="00697ACC">
                  <w:pPr>
                    <w:jc w:val="center"/>
                    <w:rPr>
                      <w:sz w:val="18"/>
                      <w:szCs w:val="18"/>
                    </w:rPr>
                  </w:pPr>
                  <w:r w:rsidRPr="008C08F4">
                    <w:rPr>
                      <w:sz w:val="18"/>
                      <w:szCs w:val="18"/>
                    </w:rPr>
                    <w:t>Grupo de apoyo terapéutico</w:t>
                  </w:r>
                </w:p>
              </w:tc>
              <w:tc>
                <w:tcPr>
                  <w:tcW w:w="3349" w:type="dxa"/>
                  <w:vAlign w:val="center"/>
                </w:tcPr>
                <w:p w14:paraId="4CBE40B1" w14:textId="77777777" w:rsidR="002246FC" w:rsidRPr="008C08F4" w:rsidRDefault="00FE2224" w:rsidP="00697ACC">
                  <w:pPr>
                    <w:rPr>
                      <w:sz w:val="18"/>
                      <w:szCs w:val="18"/>
                    </w:rPr>
                  </w:pPr>
                  <w:r w:rsidRPr="008C08F4">
                    <w:rPr>
                      <w:sz w:val="18"/>
                      <w:szCs w:val="18"/>
                    </w:rPr>
                    <w:t>Servicio Imágenes Diagnósticas, Mediana y Alta Complejidad.</w:t>
                  </w:r>
                </w:p>
              </w:tc>
              <w:tc>
                <w:tcPr>
                  <w:tcW w:w="4198" w:type="dxa"/>
                  <w:vAlign w:val="center"/>
                </w:tcPr>
                <w:p w14:paraId="39C49666" w14:textId="77777777" w:rsidR="002246FC" w:rsidRPr="008C08F4" w:rsidRDefault="00FE2224" w:rsidP="00697ACC">
                  <w:pPr>
                    <w:rPr>
                      <w:sz w:val="18"/>
                      <w:szCs w:val="18"/>
                    </w:rPr>
                  </w:pPr>
                  <w:r w:rsidRPr="008C08F4">
                    <w:rPr>
                      <w:sz w:val="18"/>
                      <w:szCs w:val="18"/>
                    </w:rPr>
                    <w:t>1 monitor para máximo dos (2) estudiantes en todas las unidades de trabajo del área.</w:t>
                  </w:r>
                </w:p>
              </w:tc>
            </w:tr>
            <w:tr w:rsidR="002246FC" w:rsidRPr="008C08F4" w14:paraId="7688AC7E" w14:textId="77777777" w:rsidTr="00063527">
              <w:trPr>
                <w:trHeight w:val="968"/>
                <w:jc w:val="center"/>
              </w:trPr>
              <w:tc>
                <w:tcPr>
                  <w:tcW w:w="2036" w:type="dxa"/>
                  <w:vMerge/>
                  <w:vAlign w:val="center"/>
                </w:tcPr>
                <w:p w14:paraId="0A8B175B" w14:textId="77777777" w:rsidR="002246FC" w:rsidRPr="008C08F4" w:rsidRDefault="002246FC" w:rsidP="00697ACC">
                  <w:pPr>
                    <w:widowControl w:val="0"/>
                    <w:pBdr>
                      <w:top w:val="nil"/>
                      <w:left w:val="nil"/>
                      <w:bottom w:val="nil"/>
                      <w:right w:val="nil"/>
                      <w:between w:val="nil"/>
                    </w:pBdr>
                    <w:jc w:val="center"/>
                    <w:rPr>
                      <w:sz w:val="18"/>
                      <w:szCs w:val="18"/>
                    </w:rPr>
                  </w:pPr>
                </w:p>
              </w:tc>
              <w:tc>
                <w:tcPr>
                  <w:tcW w:w="3349" w:type="dxa"/>
                  <w:vAlign w:val="center"/>
                </w:tcPr>
                <w:p w14:paraId="150BC1F2" w14:textId="77777777" w:rsidR="002246FC" w:rsidRPr="008C08F4" w:rsidRDefault="00FE2224" w:rsidP="00697ACC">
                  <w:pPr>
                    <w:rPr>
                      <w:sz w:val="18"/>
                      <w:szCs w:val="18"/>
                    </w:rPr>
                  </w:pPr>
                  <w:r w:rsidRPr="008C08F4">
                    <w:rPr>
                      <w:sz w:val="18"/>
                      <w:szCs w:val="18"/>
                    </w:rPr>
                    <w:t>Servicio de Toma de Muestras de Cuello Uterino y Ginecológicas</w:t>
                  </w:r>
                </w:p>
              </w:tc>
              <w:tc>
                <w:tcPr>
                  <w:tcW w:w="4198" w:type="dxa"/>
                  <w:vAlign w:val="center"/>
                </w:tcPr>
                <w:p w14:paraId="7F1C2A1E" w14:textId="77777777" w:rsidR="002246FC" w:rsidRPr="008C08F4" w:rsidRDefault="00FE2224" w:rsidP="00697ACC">
                  <w:pPr>
                    <w:rPr>
                      <w:sz w:val="18"/>
                      <w:szCs w:val="18"/>
                    </w:rPr>
                  </w:pPr>
                  <w:r w:rsidRPr="008C08F4">
                    <w:rPr>
                      <w:sz w:val="18"/>
                      <w:szCs w:val="18"/>
                    </w:rPr>
                    <w:t>1 monitor para máximo dos (2) estudiantes en total por consultorio, incluyendo pregrado y posgrado.</w:t>
                  </w:r>
                </w:p>
              </w:tc>
            </w:tr>
            <w:tr w:rsidR="004D5E4F" w:rsidRPr="008C08F4" w14:paraId="6E96C5B6" w14:textId="77777777" w:rsidTr="00063527">
              <w:trPr>
                <w:trHeight w:val="840"/>
                <w:jc w:val="center"/>
              </w:trPr>
              <w:tc>
                <w:tcPr>
                  <w:tcW w:w="2036" w:type="dxa"/>
                  <w:vMerge/>
                  <w:vAlign w:val="center"/>
                </w:tcPr>
                <w:p w14:paraId="58B490D5" w14:textId="77777777" w:rsidR="004D5E4F" w:rsidRPr="008C08F4" w:rsidRDefault="004D5E4F" w:rsidP="00697ACC">
                  <w:pPr>
                    <w:widowControl w:val="0"/>
                    <w:pBdr>
                      <w:top w:val="nil"/>
                      <w:left w:val="nil"/>
                      <w:bottom w:val="nil"/>
                      <w:right w:val="nil"/>
                      <w:between w:val="nil"/>
                    </w:pBdr>
                    <w:jc w:val="center"/>
                    <w:rPr>
                      <w:sz w:val="18"/>
                      <w:szCs w:val="18"/>
                    </w:rPr>
                  </w:pPr>
                </w:p>
              </w:tc>
              <w:tc>
                <w:tcPr>
                  <w:tcW w:w="3349" w:type="dxa"/>
                  <w:vAlign w:val="center"/>
                </w:tcPr>
                <w:p w14:paraId="22250FD3" w14:textId="035F9E05" w:rsidR="004D5E4F" w:rsidRPr="008C08F4" w:rsidRDefault="004D5E4F" w:rsidP="00697ACC">
                  <w:pPr>
                    <w:rPr>
                      <w:sz w:val="18"/>
                      <w:szCs w:val="18"/>
                    </w:rPr>
                  </w:pPr>
                  <w:r w:rsidRPr="008C08F4">
                    <w:rPr>
                      <w:sz w:val="18"/>
                      <w:szCs w:val="18"/>
                    </w:rPr>
                    <w:t>Laboratorio clínico</w:t>
                  </w:r>
                </w:p>
              </w:tc>
              <w:tc>
                <w:tcPr>
                  <w:tcW w:w="4198" w:type="dxa"/>
                  <w:vAlign w:val="center"/>
                </w:tcPr>
                <w:p w14:paraId="02DCE055" w14:textId="5C1C0952" w:rsidR="004D5E4F" w:rsidRPr="008C08F4" w:rsidRDefault="004D5E4F" w:rsidP="00697ACC">
                  <w:pPr>
                    <w:rPr>
                      <w:sz w:val="18"/>
                      <w:szCs w:val="18"/>
                    </w:rPr>
                  </w:pPr>
                  <w:r w:rsidRPr="008C08F4">
                    <w:rPr>
                      <w:sz w:val="18"/>
                      <w:szCs w:val="18"/>
                    </w:rPr>
                    <w:t>(1) tutor para máximo tres (3) estudiantes en total por servicio.</w:t>
                  </w:r>
                </w:p>
              </w:tc>
            </w:tr>
            <w:tr w:rsidR="002246FC" w:rsidRPr="008C08F4" w14:paraId="5B6D5A49" w14:textId="77777777" w:rsidTr="00063527">
              <w:trPr>
                <w:trHeight w:val="979"/>
                <w:jc w:val="center"/>
              </w:trPr>
              <w:tc>
                <w:tcPr>
                  <w:tcW w:w="2036" w:type="dxa"/>
                  <w:vMerge/>
                  <w:vAlign w:val="center"/>
                </w:tcPr>
                <w:p w14:paraId="744E57AE" w14:textId="77777777" w:rsidR="002246FC" w:rsidRPr="008C08F4" w:rsidRDefault="002246FC" w:rsidP="00697ACC">
                  <w:pPr>
                    <w:widowControl w:val="0"/>
                    <w:pBdr>
                      <w:top w:val="nil"/>
                      <w:left w:val="nil"/>
                      <w:bottom w:val="nil"/>
                      <w:right w:val="nil"/>
                      <w:between w:val="nil"/>
                    </w:pBdr>
                    <w:jc w:val="center"/>
                    <w:rPr>
                      <w:sz w:val="18"/>
                      <w:szCs w:val="18"/>
                    </w:rPr>
                  </w:pPr>
                </w:p>
              </w:tc>
              <w:tc>
                <w:tcPr>
                  <w:tcW w:w="3349" w:type="dxa"/>
                  <w:vAlign w:val="center"/>
                </w:tcPr>
                <w:p w14:paraId="7C869C6D" w14:textId="77777777" w:rsidR="002246FC" w:rsidRPr="008C08F4" w:rsidRDefault="00FE2224" w:rsidP="00697ACC">
                  <w:pPr>
                    <w:rPr>
                      <w:sz w:val="18"/>
                      <w:szCs w:val="18"/>
                    </w:rPr>
                  </w:pPr>
                  <w:r w:rsidRPr="008C08F4">
                    <w:rPr>
                      <w:sz w:val="18"/>
                      <w:szCs w:val="18"/>
                    </w:rPr>
                    <w:t>Servicios de Diálisis (Hemodiálisis – Diálisis Peritoneal.)</w:t>
                  </w:r>
                </w:p>
              </w:tc>
              <w:tc>
                <w:tcPr>
                  <w:tcW w:w="4198" w:type="dxa"/>
                  <w:vAlign w:val="center"/>
                </w:tcPr>
                <w:p w14:paraId="532C094B" w14:textId="77777777" w:rsidR="002246FC" w:rsidRPr="008C08F4" w:rsidRDefault="00FE2224" w:rsidP="00697ACC">
                  <w:pPr>
                    <w:rPr>
                      <w:sz w:val="18"/>
                      <w:szCs w:val="18"/>
                    </w:rPr>
                  </w:pPr>
                  <w:r w:rsidRPr="008C08F4">
                    <w:rPr>
                      <w:sz w:val="18"/>
                      <w:szCs w:val="18"/>
                    </w:rPr>
                    <w:t>1 monitor para máximo un (1) estudiante por cada 10 sillas, máquinas o unidades de diálisis.</w:t>
                  </w:r>
                </w:p>
              </w:tc>
            </w:tr>
            <w:tr w:rsidR="002246FC" w:rsidRPr="008C08F4" w14:paraId="435525CE" w14:textId="77777777" w:rsidTr="00175081">
              <w:trPr>
                <w:trHeight w:val="1399"/>
                <w:jc w:val="center"/>
              </w:trPr>
              <w:tc>
                <w:tcPr>
                  <w:tcW w:w="2036" w:type="dxa"/>
                  <w:vMerge/>
                  <w:vAlign w:val="center"/>
                </w:tcPr>
                <w:p w14:paraId="0D2D8CC5" w14:textId="77777777" w:rsidR="002246FC" w:rsidRPr="008C08F4" w:rsidRDefault="002246FC" w:rsidP="00697ACC">
                  <w:pPr>
                    <w:widowControl w:val="0"/>
                    <w:pBdr>
                      <w:top w:val="nil"/>
                      <w:left w:val="nil"/>
                      <w:bottom w:val="nil"/>
                      <w:right w:val="nil"/>
                      <w:between w:val="nil"/>
                    </w:pBdr>
                    <w:jc w:val="center"/>
                    <w:rPr>
                      <w:sz w:val="18"/>
                      <w:szCs w:val="18"/>
                    </w:rPr>
                  </w:pPr>
                </w:p>
              </w:tc>
              <w:tc>
                <w:tcPr>
                  <w:tcW w:w="3349" w:type="dxa"/>
                  <w:vAlign w:val="center"/>
                </w:tcPr>
                <w:p w14:paraId="277E2AC6" w14:textId="77777777" w:rsidR="002246FC" w:rsidRPr="008C08F4" w:rsidRDefault="00FE2224" w:rsidP="00697ACC">
                  <w:pPr>
                    <w:rPr>
                      <w:sz w:val="18"/>
                      <w:szCs w:val="18"/>
                    </w:rPr>
                  </w:pPr>
                  <w:r w:rsidRPr="008C08F4">
                    <w:rPr>
                      <w:sz w:val="18"/>
                      <w:szCs w:val="18"/>
                    </w:rPr>
                    <w:t>Endoscopia Digestiva.</w:t>
                  </w:r>
                </w:p>
              </w:tc>
              <w:tc>
                <w:tcPr>
                  <w:tcW w:w="4198" w:type="dxa"/>
                  <w:vAlign w:val="center"/>
                </w:tcPr>
                <w:p w14:paraId="2E3BB32A" w14:textId="1DF903BD" w:rsidR="002246FC" w:rsidRPr="008C08F4" w:rsidRDefault="00FE2224" w:rsidP="00697ACC">
                  <w:pPr>
                    <w:rPr>
                      <w:sz w:val="18"/>
                      <w:szCs w:val="18"/>
                    </w:rPr>
                  </w:pPr>
                  <w:r w:rsidRPr="008C08F4">
                    <w:rPr>
                      <w:sz w:val="18"/>
                      <w:szCs w:val="18"/>
                    </w:rPr>
                    <w:t xml:space="preserve">1 monitor para máximo un (1) estudiante de pregrado de </w:t>
                  </w:r>
                  <w:r w:rsidR="006178C2">
                    <w:rPr>
                      <w:sz w:val="18"/>
                      <w:szCs w:val="18"/>
                    </w:rPr>
                    <w:t>E</w:t>
                  </w:r>
                  <w:r w:rsidRPr="008C08F4">
                    <w:rPr>
                      <w:sz w:val="18"/>
                      <w:szCs w:val="18"/>
                    </w:rPr>
                    <w:t>nfermería por cada área de procedimientos endoscópicos.</w:t>
                  </w:r>
                </w:p>
              </w:tc>
            </w:tr>
            <w:tr w:rsidR="002246FC" w:rsidRPr="008C08F4" w14:paraId="1874B31D" w14:textId="77777777" w:rsidTr="00063527">
              <w:trPr>
                <w:trHeight w:val="1972"/>
                <w:jc w:val="center"/>
              </w:trPr>
              <w:tc>
                <w:tcPr>
                  <w:tcW w:w="2036" w:type="dxa"/>
                  <w:vMerge w:val="restart"/>
                  <w:vAlign w:val="center"/>
                </w:tcPr>
                <w:p w14:paraId="3498179E" w14:textId="77777777" w:rsidR="002246FC" w:rsidRPr="008C08F4" w:rsidRDefault="00FE2224" w:rsidP="00697ACC">
                  <w:pPr>
                    <w:jc w:val="center"/>
                    <w:rPr>
                      <w:sz w:val="18"/>
                      <w:szCs w:val="18"/>
                    </w:rPr>
                  </w:pPr>
                  <w:r w:rsidRPr="008C08F4">
                    <w:rPr>
                      <w:sz w:val="18"/>
                      <w:szCs w:val="18"/>
                    </w:rPr>
                    <w:lastRenderedPageBreak/>
                    <w:t>Grupo internación</w:t>
                  </w:r>
                </w:p>
              </w:tc>
              <w:tc>
                <w:tcPr>
                  <w:tcW w:w="3349" w:type="dxa"/>
                  <w:vAlign w:val="center"/>
                </w:tcPr>
                <w:p w14:paraId="49CEE2B0" w14:textId="77777777" w:rsidR="002246FC" w:rsidRPr="008C08F4" w:rsidRDefault="00FE2224" w:rsidP="00697ACC">
                  <w:pPr>
                    <w:rPr>
                      <w:sz w:val="18"/>
                      <w:szCs w:val="18"/>
                    </w:rPr>
                  </w:pPr>
                  <w:r w:rsidRPr="008C08F4">
                    <w:rPr>
                      <w:sz w:val="18"/>
                      <w:szCs w:val="18"/>
                    </w:rPr>
                    <w:t>Servicios de Hospitalización (adultos, pediátrico y obstétrico) de Baja, Mediana y Alta complejidad y Servicios de Atención Institucional de Paciente Crónico Sin Ventilador.</w:t>
                  </w:r>
                </w:p>
              </w:tc>
              <w:tc>
                <w:tcPr>
                  <w:tcW w:w="4198" w:type="dxa"/>
                  <w:vAlign w:val="center"/>
                </w:tcPr>
                <w:p w14:paraId="20DB4F0F" w14:textId="77777777" w:rsidR="002246FC" w:rsidRPr="008C08F4" w:rsidRDefault="00FE2224" w:rsidP="00697ACC">
                  <w:pPr>
                    <w:rPr>
                      <w:sz w:val="18"/>
                      <w:szCs w:val="18"/>
                    </w:rPr>
                  </w:pPr>
                  <w:r w:rsidRPr="008C08F4">
                    <w:rPr>
                      <w:sz w:val="18"/>
                      <w:szCs w:val="18"/>
                    </w:rPr>
                    <w:t>Un (1) monitor por máximo siete (7) estudiantes, de cada programa, en cada servicio. Se aclara que es una relación para el servicio, incluyendo a los estudiantes de pregrado de todas las IES que tengan rotación en ese escenario.</w:t>
                  </w:r>
                </w:p>
              </w:tc>
            </w:tr>
            <w:tr w:rsidR="002246FC" w:rsidRPr="008C08F4" w14:paraId="01063122" w14:textId="77777777" w:rsidTr="00063527">
              <w:trPr>
                <w:trHeight w:val="1986"/>
                <w:jc w:val="center"/>
              </w:trPr>
              <w:tc>
                <w:tcPr>
                  <w:tcW w:w="2036" w:type="dxa"/>
                  <w:vMerge/>
                  <w:vAlign w:val="center"/>
                </w:tcPr>
                <w:p w14:paraId="50083002" w14:textId="77777777" w:rsidR="002246FC" w:rsidRPr="008C08F4" w:rsidRDefault="002246FC" w:rsidP="00697ACC">
                  <w:pPr>
                    <w:widowControl w:val="0"/>
                    <w:pBdr>
                      <w:top w:val="nil"/>
                      <w:left w:val="nil"/>
                      <w:bottom w:val="nil"/>
                      <w:right w:val="nil"/>
                      <w:between w:val="nil"/>
                    </w:pBdr>
                    <w:jc w:val="center"/>
                    <w:rPr>
                      <w:sz w:val="18"/>
                      <w:szCs w:val="18"/>
                    </w:rPr>
                  </w:pPr>
                </w:p>
              </w:tc>
              <w:tc>
                <w:tcPr>
                  <w:tcW w:w="3349" w:type="dxa"/>
                  <w:vAlign w:val="center"/>
                </w:tcPr>
                <w:p w14:paraId="652699B6" w14:textId="77777777" w:rsidR="002246FC" w:rsidRPr="008C08F4" w:rsidRDefault="00FE2224" w:rsidP="00697ACC">
                  <w:pPr>
                    <w:rPr>
                      <w:sz w:val="18"/>
                      <w:szCs w:val="18"/>
                    </w:rPr>
                  </w:pPr>
                  <w:r w:rsidRPr="008C08F4">
                    <w:rPr>
                      <w:sz w:val="18"/>
                      <w:szCs w:val="18"/>
                    </w:rPr>
                    <w:t>Servicio de Paciente Crónico con Ventilador.</w:t>
                  </w:r>
                </w:p>
              </w:tc>
              <w:tc>
                <w:tcPr>
                  <w:tcW w:w="4198" w:type="dxa"/>
                  <w:vAlign w:val="center"/>
                </w:tcPr>
                <w:p w14:paraId="14E3C4EB" w14:textId="77777777" w:rsidR="002246FC" w:rsidRPr="008C08F4" w:rsidRDefault="00FE2224" w:rsidP="00697ACC">
                  <w:pPr>
                    <w:rPr>
                      <w:sz w:val="18"/>
                      <w:szCs w:val="18"/>
                    </w:rPr>
                  </w:pPr>
                  <w:r w:rsidRPr="008C08F4">
                    <w:rPr>
                      <w:sz w:val="18"/>
                      <w:szCs w:val="18"/>
                    </w:rPr>
                    <w:t>Un (1) monitor por máximo siete (7) estudiantes, de cada programa, en cada servicio. Se aclara que es una relación para el servicio, incluyendo a los estudiantes de pregrado de todas las IES que tengan rotación en ese escenario.</w:t>
                  </w:r>
                </w:p>
              </w:tc>
            </w:tr>
            <w:tr w:rsidR="002246FC" w:rsidRPr="008C08F4" w14:paraId="48B8EE58" w14:textId="77777777" w:rsidTr="00063527">
              <w:trPr>
                <w:trHeight w:val="1249"/>
                <w:jc w:val="center"/>
              </w:trPr>
              <w:tc>
                <w:tcPr>
                  <w:tcW w:w="2036" w:type="dxa"/>
                  <w:vMerge/>
                  <w:vAlign w:val="center"/>
                </w:tcPr>
                <w:p w14:paraId="65979CF2" w14:textId="77777777" w:rsidR="002246FC" w:rsidRPr="008C08F4" w:rsidRDefault="002246FC" w:rsidP="00697ACC">
                  <w:pPr>
                    <w:widowControl w:val="0"/>
                    <w:pBdr>
                      <w:top w:val="nil"/>
                      <w:left w:val="nil"/>
                      <w:bottom w:val="nil"/>
                      <w:right w:val="nil"/>
                      <w:between w:val="nil"/>
                    </w:pBdr>
                    <w:jc w:val="center"/>
                    <w:rPr>
                      <w:sz w:val="18"/>
                      <w:szCs w:val="18"/>
                    </w:rPr>
                  </w:pPr>
                </w:p>
              </w:tc>
              <w:tc>
                <w:tcPr>
                  <w:tcW w:w="3349" w:type="dxa"/>
                  <w:vAlign w:val="center"/>
                </w:tcPr>
                <w:p w14:paraId="046CE794" w14:textId="77777777" w:rsidR="002246FC" w:rsidRPr="008C08F4" w:rsidRDefault="00FE2224" w:rsidP="00697ACC">
                  <w:pPr>
                    <w:rPr>
                      <w:sz w:val="18"/>
                      <w:szCs w:val="18"/>
                    </w:rPr>
                  </w:pPr>
                  <w:r w:rsidRPr="008C08F4">
                    <w:rPr>
                      <w:sz w:val="18"/>
                      <w:szCs w:val="18"/>
                    </w:rPr>
                    <w:t>Servicios de Cuidado Intermedio Neonatal, Cuidado Intensivo Pediátrico y Cuidado</w:t>
                  </w:r>
                </w:p>
                <w:p w14:paraId="60FCDAC7" w14:textId="77777777" w:rsidR="002246FC" w:rsidRPr="008C08F4" w:rsidRDefault="00FE2224" w:rsidP="00697ACC">
                  <w:pPr>
                    <w:rPr>
                      <w:sz w:val="18"/>
                      <w:szCs w:val="18"/>
                    </w:rPr>
                  </w:pPr>
                  <w:r w:rsidRPr="008C08F4">
                    <w:rPr>
                      <w:sz w:val="18"/>
                      <w:szCs w:val="18"/>
                    </w:rPr>
                    <w:t>Intensivo Adultos.</w:t>
                  </w:r>
                </w:p>
              </w:tc>
              <w:tc>
                <w:tcPr>
                  <w:tcW w:w="4198" w:type="dxa"/>
                  <w:vAlign w:val="center"/>
                </w:tcPr>
                <w:p w14:paraId="5F61DF1B" w14:textId="77777777" w:rsidR="002246FC" w:rsidRPr="008C08F4" w:rsidRDefault="00FE2224" w:rsidP="00697ACC">
                  <w:pPr>
                    <w:rPr>
                      <w:sz w:val="18"/>
                      <w:szCs w:val="18"/>
                    </w:rPr>
                  </w:pPr>
                  <w:r w:rsidRPr="008C08F4">
                    <w:rPr>
                      <w:sz w:val="18"/>
                      <w:szCs w:val="18"/>
                    </w:rPr>
                    <w:t>1 monitor para máximo un (1) estudiante por cada cinco (5) camas.</w:t>
                  </w:r>
                </w:p>
              </w:tc>
            </w:tr>
            <w:tr w:rsidR="002246FC" w:rsidRPr="008C08F4" w14:paraId="5467D823" w14:textId="77777777" w:rsidTr="00063527">
              <w:trPr>
                <w:trHeight w:val="1976"/>
                <w:jc w:val="center"/>
              </w:trPr>
              <w:tc>
                <w:tcPr>
                  <w:tcW w:w="2036" w:type="dxa"/>
                  <w:vMerge w:val="restart"/>
                  <w:vAlign w:val="center"/>
                </w:tcPr>
                <w:p w14:paraId="799C7025" w14:textId="2C107F77" w:rsidR="002246FC" w:rsidRPr="008C08F4" w:rsidRDefault="00FE2224" w:rsidP="00697ACC">
                  <w:pPr>
                    <w:jc w:val="center"/>
                    <w:rPr>
                      <w:sz w:val="18"/>
                      <w:szCs w:val="18"/>
                    </w:rPr>
                  </w:pPr>
                  <w:r w:rsidRPr="008C08F4">
                    <w:rPr>
                      <w:sz w:val="18"/>
                      <w:szCs w:val="18"/>
                    </w:rPr>
                    <w:t xml:space="preserve">Grupo </w:t>
                  </w:r>
                  <w:r w:rsidR="006178C2">
                    <w:rPr>
                      <w:sz w:val="18"/>
                      <w:szCs w:val="18"/>
                    </w:rPr>
                    <w:t>Q</w:t>
                  </w:r>
                  <w:r w:rsidRPr="008C08F4">
                    <w:rPr>
                      <w:sz w:val="18"/>
                      <w:szCs w:val="18"/>
                    </w:rPr>
                    <w:t>uirúrgico.</w:t>
                  </w:r>
                </w:p>
              </w:tc>
              <w:tc>
                <w:tcPr>
                  <w:tcW w:w="3349" w:type="dxa"/>
                  <w:vAlign w:val="center"/>
                </w:tcPr>
                <w:p w14:paraId="018734E8" w14:textId="77777777" w:rsidR="002246FC" w:rsidRPr="008C08F4" w:rsidRDefault="00FE2224" w:rsidP="00697ACC">
                  <w:pPr>
                    <w:rPr>
                      <w:sz w:val="18"/>
                      <w:szCs w:val="18"/>
                    </w:rPr>
                  </w:pPr>
                  <w:r w:rsidRPr="008C08F4">
                    <w:rPr>
                      <w:sz w:val="18"/>
                      <w:szCs w:val="18"/>
                    </w:rPr>
                    <w:t>Quirófanos.</w:t>
                  </w:r>
                </w:p>
              </w:tc>
              <w:tc>
                <w:tcPr>
                  <w:tcW w:w="4198" w:type="dxa"/>
                  <w:vAlign w:val="center"/>
                </w:tcPr>
                <w:p w14:paraId="3B054654" w14:textId="77777777" w:rsidR="002246FC" w:rsidRPr="008C08F4" w:rsidRDefault="00FE2224" w:rsidP="00697ACC">
                  <w:pPr>
                    <w:rPr>
                      <w:sz w:val="18"/>
                      <w:szCs w:val="18"/>
                    </w:rPr>
                  </w:pPr>
                  <w:r w:rsidRPr="008C08F4">
                    <w:rPr>
                      <w:sz w:val="18"/>
                      <w:szCs w:val="18"/>
                    </w:rPr>
                    <w:t>Un (1) monitor para los estudiantes que roten en conjunto por salas de cirugía, esterilización, salas de recuperación y cirugía ambulatoria. En ningún caso, la relación debe exceder de siete (7) estudiantes por un (1) docente.</w:t>
                  </w:r>
                </w:p>
              </w:tc>
            </w:tr>
            <w:tr w:rsidR="002246FC" w:rsidRPr="008C08F4" w14:paraId="26ED8F64" w14:textId="77777777" w:rsidTr="00063527">
              <w:trPr>
                <w:trHeight w:val="1848"/>
                <w:jc w:val="center"/>
              </w:trPr>
              <w:tc>
                <w:tcPr>
                  <w:tcW w:w="2036" w:type="dxa"/>
                  <w:vMerge/>
                  <w:vAlign w:val="center"/>
                </w:tcPr>
                <w:p w14:paraId="2EDB90EE" w14:textId="77777777" w:rsidR="002246FC" w:rsidRPr="008C08F4" w:rsidRDefault="002246FC" w:rsidP="00697ACC">
                  <w:pPr>
                    <w:widowControl w:val="0"/>
                    <w:pBdr>
                      <w:top w:val="nil"/>
                      <w:left w:val="nil"/>
                      <w:bottom w:val="nil"/>
                      <w:right w:val="nil"/>
                      <w:between w:val="nil"/>
                    </w:pBdr>
                    <w:jc w:val="center"/>
                    <w:rPr>
                      <w:sz w:val="18"/>
                      <w:szCs w:val="18"/>
                    </w:rPr>
                  </w:pPr>
                </w:p>
              </w:tc>
              <w:tc>
                <w:tcPr>
                  <w:tcW w:w="3349" w:type="dxa"/>
                  <w:vAlign w:val="center"/>
                </w:tcPr>
                <w:p w14:paraId="3853C89D" w14:textId="77777777" w:rsidR="002246FC" w:rsidRPr="008C08F4" w:rsidRDefault="00FE2224" w:rsidP="00697ACC">
                  <w:pPr>
                    <w:rPr>
                      <w:sz w:val="18"/>
                      <w:szCs w:val="18"/>
                    </w:rPr>
                  </w:pPr>
                  <w:r w:rsidRPr="008C08F4">
                    <w:rPr>
                      <w:sz w:val="18"/>
                      <w:szCs w:val="18"/>
                    </w:rPr>
                    <w:t>Cirugía Ambulatoria</w:t>
                  </w:r>
                </w:p>
              </w:tc>
              <w:tc>
                <w:tcPr>
                  <w:tcW w:w="4198" w:type="dxa"/>
                  <w:vAlign w:val="center"/>
                </w:tcPr>
                <w:p w14:paraId="0143F3D3" w14:textId="0B1F4BA1" w:rsidR="002246FC" w:rsidRPr="008C08F4" w:rsidRDefault="00FE2224" w:rsidP="00697ACC">
                  <w:pPr>
                    <w:rPr>
                      <w:sz w:val="18"/>
                      <w:szCs w:val="18"/>
                    </w:rPr>
                  </w:pPr>
                  <w:r w:rsidRPr="008C08F4">
                    <w:rPr>
                      <w:sz w:val="18"/>
                      <w:szCs w:val="18"/>
                    </w:rPr>
                    <w:t xml:space="preserve">Un monitor (1) para máximo 2 estudiantes de pregrado de </w:t>
                  </w:r>
                  <w:r w:rsidR="006178C2">
                    <w:rPr>
                      <w:sz w:val="18"/>
                      <w:szCs w:val="18"/>
                    </w:rPr>
                    <w:t>E</w:t>
                  </w:r>
                  <w:r w:rsidRPr="008C08F4">
                    <w:rPr>
                      <w:sz w:val="18"/>
                      <w:szCs w:val="18"/>
                    </w:rPr>
                    <w:t>nfermería para preparación pre- quirúrgica y el posoperatorio (fuera de salas de recuperación), según protocolo de la IPS. Para la</w:t>
                  </w:r>
                </w:p>
              </w:tc>
            </w:tr>
            <w:tr w:rsidR="002246FC" w:rsidRPr="008C08F4" w14:paraId="0F15D0E5" w14:textId="77777777" w:rsidTr="008C08F4">
              <w:trPr>
                <w:trHeight w:val="1123"/>
                <w:jc w:val="center"/>
              </w:trPr>
              <w:tc>
                <w:tcPr>
                  <w:tcW w:w="2036" w:type="dxa"/>
                  <w:vMerge/>
                  <w:vAlign w:val="center"/>
                </w:tcPr>
                <w:p w14:paraId="02A2A97A" w14:textId="77777777" w:rsidR="002246FC" w:rsidRPr="008C08F4" w:rsidRDefault="002246FC" w:rsidP="00697ACC">
                  <w:pPr>
                    <w:widowControl w:val="0"/>
                    <w:pBdr>
                      <w:top w:val="nil"/>
                      <w:left w:val="nil"/>
                      <w:bottom w:val="nil"/>
                      <w:right w:val="nil"/>
                      <w:between w:val="nil"/>
                    </w:pBdr>
                    <w:jc w:val="center"/>
                    <w:rPr>
                      <w:sz w:val="18"/>
                      <w:szCs w:val="18"/>
                    </w:rPr>
                  </w:pPr>
                </w:p>
              </w:tc>
              <w:tc>
                <w:tcPr>
                  <w:tcW w:w="3349" w:type="dxa"/>
                  <w:vAlign w:val="center"/>
                </w:tcPr>
                <w:p w14:paraId="354C6A80" w14:textId="77777777" w:rsidR="002246FC" w:rsidRPr="008C08F4" w:rsidRDefault="00FE2224" w:rsidP="00697ACC">
                  <w:pPr>
                    <w:rPr>
                      <w:sz w:val="18"/>
                      <w:szCs w:val="18"/>
                    </w:rPr>
                  </w:pPr>
                  <w:r w:rsidRPr="008C08F4">
                    <w:rPr>
                      <w:sz w:val="18"/>
                      <w:szCs w:val="18"/>
                    </w:rPr>
                    <w:t>Salas de Recuperación.</w:t>
                  </w:r>
                </w:p>
              </w:tc>
              <w:tc>
                <w:tcPr>
                  <w:tcW w:w="4198" w:type="dxa"/>
                  <w:vAlign w:val="center"/>
                </w:tcPr>
                <w:p w14:paraId="4F9E8309" w14:textId="38E9AA02" w:rsidR="002246FC" w:rsidRPr="008C08F4" w:rsidRDefault="00FE2224" w:rsidP="00697ACC">
                  <w:pPr>
                    <w:rPr>
                      <w:sz w:val="18"/>
                      <w:szCs w:val="18"/>
                    </w:rPr>
                  </w:pPr>
                  <w:r w:rsidRPr="008C08F4">
                    <w:rPr>
                      <w:sz w:val="18"/>
                      <w:szCs w:val="18"/>
                    </w:rPr>
                    <w:t xml:space="preserve">Un monitor (1) para máximo 2 estudiantes de </w:t>
                  </w:r>
                  <w:r w:rsidR="006178C2">
                    <w:rPr>
                      <w:sz w:val="18"/>
                      <w:szCs w:val="18"/>
                    </w:rPr>
                    <w:t>E</w:t>
                  </w:r>
                  <w:r w:rsidRPr="008C08F4">
                    <w:rPr>
                      <w:sz w:val="18"/>
                      <w:szCs w:val="18"/>
                    </w:rPr>
                    <w:t>nfermería</w:t>
                  </w:r>
                </w:p>
              </w:tc>
            </w:tr>
            <w:tr w:rsidR="002246FC" w:rsidRPr="008C08F4" w14:paraId="64D2DC46" w14:textId="77777777" w:rsidTr="008C08F4">
              <w:trPr>
                <w:trHeight w:val="1120"/>
                <w:jc w:val="center"/>
              </w:trPr>
              <w:tc>
                <w:tcPr>
                  <w:tcW w:w="2036" w:type="dxa"/>
                  <w:vMerge/>
                  <w:vAlign w:val="center"/>
                </w:tcPr>
                <w:p w14:paraId="52FB8A1A" w14:textId="77777777" w:rsidR="002246FC" w:rsidRPr="008C08F4" w:rsidRDefault="002246FC" w:rsidP="00697ACC">
                  <w:pPr>
                    <w:widowControl w:val="0"/>
                    <w:pBdr>
                      <w:top w:val="nil"/>
                      <w:left w:val="nil"/>
                      <w:bottom w:val="nil"/>
                      <w:right w:val="nil"/>
                      <w:between w:val="nil"/>
                    </w:pBdr>
                    <w:jc w:val="center"/>
                    <w:rPr>
                      <w:sz w:val="18"/>
                      <w:szCs w:val="18"/>
                    </w:rPr>
                  </w:pPr>
                </w:p>
              </w:tc>
              <w:tc>
                <w:tcPr>
                  <w:tcW w:w="3349" w:type="dxa"/>
                  <w:vAlign w:val="center"/>
                </w:tcPr>
                <w:p w14:paraId="16EDE808" w14:textId="77777777" w:rsidR="002246FC" w:rsidRPr="008C08F4" w:rsidRDefault="00FE2224" w:rsidP="00697ACC">
                  <w:pPr>
                    <w:rPr>
                      <w:sz w:val="18"/>
                      <w:szCs w:val="18"/>
                    </w:rPr>
                  </w:pPr>
                  <w:r w:rsidRPr="008C08F4">
                    <w:rPr>
                      <w:sz w:val="18"/>
                      <w:szCs w:val="18"/>
                    </w:rPr>
                    <w:t>Área de Esterilización.</w:t>
                  </w:r>
                </w:p>
              </w:tc>
              <w:tc>
                <w:tcPr>
                  <w:tcW w:w="4198" w:type="dxa"/>
                  <w:vAlign w:val="center"/>
                </w:tcPr>
                <w:p w14:paraId="3FEB338D" w14:textId="695AE1CC" w:rsidR="002246FC" w:rsidRPr="008C08F4" w:rsidRDefault="00FE2224" w:rsidP="00697ACC">
                  <w:pPr>
                    <w:rPr>
                      <w:sz w:val="18"/>
                      <w:szCs w:val="18"/>
                    </w:rPr>
                  </w:pPr>
                  <w:r w:rsidRPr="008C08F4">
                    <w:rPr>
                      <w:sz w:val="18"/>
                      <w:szCs w:val="18"/>
                    </w:rPr>
                    <w:t xml:space="preserve">Un monitor (1) para máximo 2 estudiantes de </w:t>
                  </w:r>
                  <w:r w:rsidR="006178C2">
                    <w:rPr>
                      <w:sz w:val="18"/>
                      <w:szCs w:val="18"/>
                    </w:rPr>
                    <w:t>E</w:t>
                  </w:r>
                  <w:r w:rsidRPr="008C08F4">
                    <w:rPr>
                      <w:sz w:val="18"/>
                      <w:szCs w:val="18"/>
                    </w:rPr>
                    <w:t>nfermería</w:t>
                  </w:r>
                </w:p>
                <w:p w14:paraId="3D258E5A" w14:textId="77777777" w:rsidR="002246FC" w:rsidRPr="008C08F4" w:rsidRDefault="002246FC" w:rsidP="00697ACC">
                  <w:pPr>
                    <w:rPr>
                      <w:sz w:val="18"/>
                      <w:szCs w:val="18"/>
                    </w:rPr>
                  </w:pPr>
                </w:p>
              </w:tc>
            </w:tr>
            <w:tr w:rsidR="002246FC" w:rsidRPr="008C08F4" w14:paraId="49C4D524" w14:textId="77777777" w:rsidTr="00063527">
              <w:trPr>
                <w:trHeight w:val="1278"/>
                <w:jc w:val="center"/>
              </w:trPr>
              <w:tc>
                <w:tcPr>
                  <w:tcW w:w="2036" w:type="dxa"/>
                  <w:vMerge w:val="restart"/>
                  <w:vAlign w:val="center"/>
                </w:tcPr>
                <w:p w14:paraId="08595182" w14:textId="7D4AAFEE" w:rsidR="002246FC" w:rsidRPr="008C08F4" w:rsidRDefault="00FE2224" w:rsidP="00697ACC">
                  <w:pPr>
                    <w:jc w:val="center"/>
                    <w:rPr>
                      <w:sz w:val="18"/>
                      <w:szCs w:val="18"/>
                    </w:rPr>
                  </w:pPr>
                  <w:r w:rsidRPr="008C08F4">
                    <w:rPr>
                      <w:sz w:val="18"/>
                      <w:szCs w:val="18"/>
                    </w:rPr>
                    <w:lastRenderedPageBreak/>
                    <w:t xml:space="preserve">Grupo </w:t>
                  </w:r>
                  <w:r w:rsidR="001C4C68">
                    <w:rPr>
                      <w:sz w:val="18"/>
                      <w:szCs w:val="18"/>
                    </w:rPr>
                    <w:t>A</w:t>
                  </w:r>
                  <w:r w:rsidRPr="008C08F4">
                    <w:rPr>
                      <w:sz w:val="18"/>
                      <w:szCs w:val="18"/>
                    </w:rPr>
                    <w:t xml:space="preserve">tención </w:t>
                  </w:r>
                  <w:r w:rsidR="001C4C68">
                    <w:rPr>
                      <w:sz w:val="18"/>
                      <w:szCs w:val="18"/>
                    </w:rPr>
                    <w:t>I</w:t>
                  </w:r>
                  <w:r w:rsidRPr="008C08F4">
                    <w:rPr>
                      <w:sz w:val="18"/>
                      <w:szCs w:val="18"/>
                    </w:rPr>
                    <w:t xml:space="preserve">nmediata - </w:t>
                  </w:r>
                  <w:r w:rsidR="001C4C68">
                    <w:rPr>
                      <w:sz w:val="18"/>
                      <w:szCs w:val="18"/>
                    </w:rPr>
                    <w:t>U</w:t>
                  </w:r>
                  <w:r w:rsidRPr="008C08F4">
                    <w:rPr>
                      <w:sz w:val="18"/>
                      <w:szCs w:val="18"/>
                    </w:rPr>
                    <w:t>rgencias</w:t>
                  </w:r>
                </w:p>
              </w:tc>
              <w:tc>
                <w:tcPr>
                  <w:tcW w:w="3349" w:type="dxa"/>
                  <w:vAlign w:val="center"/>
                </w:tcPr>
                <w:p w14:paraId="6598A72A" w14:textId="6574C284" w:rsidR="002246FC" w:rsidRPr="008C08F4" w:rsidRDefault="00FE2224" w:rsidP="00697ACC">
                  <w:pPr>
                    <w:rPr>
                      <w:sz w:val="18"/>
                      <w:szCs w:val="18"/>
                    </w:rPr>
                  </w:pPr>
                  <w:r w:rsidRPr="008C08F4">
                    <w:rPr>
                      <w:sz w:val="18"/>
                      <w:szCs w:val="18"/>
                    </w:rPr>
                    <w:t>Área de T</w:t>
                  </w:r>
                  <w:r w:rsidR="001C4C68">
                    <w:rPr>
                      <w:sz w:val="18"/>
                      <w:szCs w:val="18"/>
                    </w:rPr>
                    <w:t>riaje</w:t>
                  </w:r>
                  <w:r w:rsidRPr="008C08F4">
                    <w:rPr>
                      <w:sz w:val="18"/>
                      <w:szCs w:val="18"/>
                    </w:rPr>
                    <w:t xml:space="preserve"> (clasificación de pacientes).</w:t>
                  </w:r>
                </w:p>
              </w:tc>
              <w:tc>
                <w:tcPr>
                  <w:tcW w:w="4198" w:type="dxa"/>
                  <w:vAlign w:val="center"/>
                </w:tcPr>
                <w:p w14:paraId="2C51E647" w14:textId="77777777" w:rsidR="002246FC" w:rsidRPr="008C08F4" w:rsidRDefault="00FE2224" w:rsidP="00697ACC">
                  <w:pPr>
                    <w:rPr>
                      <w:sz w:val="18"/>
                      <w:szCs w:val="18"/>
                    </w:rPr>
                  </w:pPr>
                  <w:r w:rsidRPr="008C08F4">
                    <w:rPr>
                      <w:sz w:val="18"/>
                      <w:szCs w:val="18"/>
                    </w:rPr>
                    <w:t>Un monitor (1) para máximo 1 estudiante de pregrado de enfermería o de medicina, o de posgrado por consultorio,</w:t>
                  </w:r>
                </w:p>
                <w:p w14:paraId="5CFBFA79" w14:textId="77777777" w:rsidR="002246FC" w:rsidRPr="008C08F4" w:rsidRDefault="00FE2224" w:rsidP="00697ACC">
                  <w:pPr>
                    <w:rPr>
                      <w:sz w:val="18"/>
                      <w:szCs w:val="18"/>
                    </w:rPr>
                  </w:pPr>
                  <w:r w:rsidRPr="008C08F4">
                    <w:rPr>
                      <w:sz w:val="18"/>
                      <w:szCs w:val="18"/>
                    </w:rPr>
                    <w:t>módulo o estación de trabajo.</w:t>
                  </w:r>
                </w:p>
              </w:tc>
            </w:tr>
            <w:tr w:rsidR="002246FC" w:rsidRPr="008C08F4" w14:paraId="51DFD868" w14:textId="77777777" w:rsidTr="008C08F4">
              <w:trPr>
                <w:trHeight w:val="1126"/>
                <w:jc w:val="center"/>
              </w:trPr>
              <w:tc>
                <w:tcPr>
                  <w:tcW w:w="2036" w:type="dxa"/>
                  <w:vMerge/>
                </w:tcPr>
                <w:p w14:paraId="1F31901C" w14:textId="77777777" w:rsidR="002246FC" w:rsidRPr="008C08F4" w:rsidRDefault="002246FC" w:rsidP="00697ACC">
                  <w:pPr>
                    <w:widowControl w:val="0"/>
                    <w:pBdr>
                      <w:top w:val="nil"/>
                      <w:left w:val="nil"/>
                      <w:bottom w:val="nil"/>
                      <w:right w:val="nil"/>
                      <w:between w:val="nil"/>
                    </w:pBdr>
                    <w:jc w:val="left"/>
                    <w:rPr>
                      <w:sz w:val="18"/>
                      <w:szCs w:val="18"/>
                    </w:rPr>
                  </w:pPr>
                </w:p>
              </w:tc>
              <w:tc>
                <w:tcPr>
                  <w:tcW w:w="3349" w:type="dxa"/>
                  <w:vAlign w:val="center"/>
                </w:tcPr>
                <w:p w14:paraId="4B724755" w14:textId="77777777" w:rsidR="002246FC" w:rsidRPr="008C08F4" w:rsidRDefault="00FE2224" w:rsidP="00697ACC">
                  <w:pPr>
                    <w:rPr>
                      <w:sz w:val="18"/>
                      <w:szCs w:val="18"/>
                    </w:rPr>
                  </w:pPr>
                  <w:r w:rsidRPr="008C08F4">
                    <w:rPr>
                      <w:sz w:val="18"/>
                      <w:szCs w:val="18"/>
                    </w:rPr>
                    <w:t>Sala de Observación.</w:t>
                  </w:r>
                </w:p>
              </w:tc>
              <w:tc>
                <w:tcPr>
                  <w:tcW w:w="4198" w:type="dxa"/>
                  <w:vAlign w:val="center"/>
                </w:tcPr>
                <w:p w14:paraId="7A275474" w14:textId="6CA8F4AD" w:rsidR="002246FC" w:rsidRPr="008C08F4" w:rsidRDefault="00FE2224" w:rsidP="00697ACC">
                  <w:pPr>
                    <w:rPr>
                      <w:sz w:val="18"/>
                      <w:szCs w:val="18"/>
                    </w:rPr>
                  </w:pPr>
                  <w:r w:rsidRPr="008C08F4">
                    <w:rPr>
                      <w:sz w:val="18"/>
                      <w:szCs w:val="18"/>
                    </w:rPr>
                    <w:t xml:space="preserve">Un monitor (1) para máximo 1 estudiante de pregrado de </w:t>
                  </w:r>
                  <w:r w:rsidR="001C4C68">
                    <w:rPr>
                      <w:sz w:val="18"/>
                      <w:szCs w:val="18"/>
                    </w:rPr>
                    <w:t>E</w:t>
                  </w:r>
                  <w:r w:rsidRPr="008C08F4">
                    <w:rPr>
                      <w:sz w:val="18"/>
                      <w:szCs w:val="18"/>
                    </w:rPr>
                    <w:t>nfermería</w:t>
                  </w:r>
                </w:p>
              </w:tc>
            </w:tr>
            <w:tr w:rsidR="002246FC" w:rsidRPr="008C08F4" w14:paraId="773C9A1C" w14:textId="77777777" w:rsidTr="008C08F4">
              <w:trPr>
                <w:trHeight w:val="1114"/>
                <w:jc w:val="center"/>
              </w:trPr>
              <w:tc>
                <w:tcPr>
                  <w:tcW w:w="2036" w:type="dxa"/>
                  <w:vMerge/>
                </w:tcPr>
                <w:p w14:paraId="137DE7C6" w14:textId="77777777" w:rsidR="002246FC" w:rsidRPr="008C08F4" w:rsidRDefault="002246FC" w:rsidP="00697ACC">
                  <w:pPr>
                    <w:widowControl w:val="0"/>
                    <w:pBdr>
                      <w:top w:val="nil"/>
                      <w:left w:val="nil"/>
                      <w:bottom w:val="nil"/>
                      <w:right w:val="nil"/>
                      <w:between w:val="nil"/>
                    </w:pBdr>
                    <w:jc w:val="left"/>
                    <w:rPr>
                      <w:sz w:val="18"/>
                      <w:szCs w:val="18"/>
                    </w:rPr>
                  </w:pPr>
                </w:p>
              </w:tc>
              <w:tc>
                <w:tcPr>
                  <w:tcW w:w="3349" w:type="dxa"/>
                  <w:vAlign w:val="center"/>
                </w:tcPr>
                <w:p w14:paraId="6031502C" w14:textId="77777777" w:rsidR="002246FC" w:rsidRPr="008C08F4" w:rsidRDefault="00FE2224" w:rsidP="00697ACC">
                  <w:pPr>
                    <w:rPr>
                      <w:sz w:val="18"/>
                      <w:szCs w:val="18"/>
                    </w:rPr>
                  </w:pPr>
                  <w:r w:rsidRPr="008C08F4">
                    <w:rPr>
                      <w:sz w:val="18"/>
                      <w:szCs w:val="18"/>
                    </w:rPr>
                    <w:t>Sala de Procedimientos</w:t>
                  </w:r>
                </w:p>
              </w:tc>
              <w:tc>
                <w:tcPr>
                  <w:tcW w:w="4198" w:type="dxa"/>
                  <w:vAlign w:val="center"/>
                </w:tcPr>
                <w:p w14:paraId="5EDD9F7E" w14:textId="566365F5" w:rsidR="002246FC" w:rsidRPr="008C08F4" w:rsidRDefault="00FE2224" w:rsidP="00697ACC">
                  <w:pPr>
                    <w:rPr>
                      <w:sz w:val="18"/>
                      <w:szCs w:val="18"/>
                    </w:rPr>
                  </w:pPr>
                  <w:r w:rsidRPr="008C08F4">
                    <w:rPr>
                      <w:sz w:val="18"/>
                      <w:szCs w:val="18"/>
                    </w:rPr>
                    <w:t xml:space="preserve">Un monitor (1) para máximo 2 estudiantes de pregrado de </w:t>
                  </w:r>
                  <w:r w:rsidR="001C4C68">
                    <w:rPr>
                      <w:sz w:val="18"/>
                      <w:szCs w:val="18"/>
                    </w:rPr>
                    <w:t>E</w:t>
                  </w:r>
                  <w:r w:rsidRPr="008C08F4">
                    <w:rPr>
                      <w:sz w:val="18"/>
                      <w:szCs w:val="18"/>
                    </w:rPr>
                    <w:t>nfermería</w:t>
                  </w:r>
                </w:p>
              </w:tc>
            </w:tr>
            <w:tr w:rsidR="002246FC" w:rsidRPr="008C08F4" w14:paraId="18A6E20F" w14:textId="77777777" w:rsidTr="008C08F4">
              <w:trPr>
                <w:trHeight w:val="988"/>
                <w:jc w:val="center"/>
              </w:trPr>
              <w:tc>
                <w:tcPr>
                  <w:tcW w:w="2036" w:type="dxa"/>
                  <w:vMerge/>
                </w:tcPr>
                <w:p w14:paraId="6AF10F3E" w14:textId="77777777" w:rsidR="002246FC" w:rsidRPr="008C08F4" w:rsidRDefault="002246FC" w:rsidP="00697ACC">
                  <w:pPr>
                    <w:widowControl w:val="0"/>
                    <w:pBdr>
                      <w:top w:val="nil"/>
                      <w:left w:val="nil"/>
                      <w:bottom w:val="nil"/>
                      <w:right w:val="nil"/>
                      <w:between w:val="nil"/>
                    </w:pBdr>
                    <w:jc w:val="left"/>
                    <w:rPr>
                      <w:sz w:val="18"/>
                      <w:szCs w:val="18"/>
                    </w:rPr>
                  </w:pPr>
                </w:p>
              </w:tc>
              <w:tc>
                <w:tcPr>
                  <w:tcW w:w="3349" w:type="dxa"/>
                  <w:vAlign w:val="center"/>
                </w:tcPr>
                <w:p w14:paraId="3CE2AD18" w14:textId="77777777" w:rsidR="002246FC" w:rsidRPr="008C08F4" w:rsidRDefault="00FE2224" w:rsidP="00697ACC">
                  <w:pPr>
                    <w:rPr>
                      <w:sz w:val="18"/>
                      <w:szCs w:val="18"/>
                    </w:rPr>
                  </w:pPr>
                  <w:r w:rsidRPr="008C08F4">
                    <w:rPr>
                      <w:sz w:val="18"/>
                      <w:szCs w:val="18"/>
                    </w:rPr>
                    <w:t>Sala de Reanimación.</w:t>
                  </w:r>
                </w:p>
              </w:tc>
              <w:tc>
                <w:tcPr>
                  <w:tcW w:w="4198" w:type="dxa"/>
                  <w:vAlign w:val="center"/>
                </w:tcPr>
                <w:p w14:paraId="5F173707" w14:textId="688E689D" w:rsidR="002246FC" w:rsidRPr="008C08F4" w:rsidRDefault="00FE2224" w:rsidP="00697ACC">
                  <w:pPr>
                    <w:rPr>
                      <w:sz w:val="18"/>
                      <w:szCs w:val="18"/>
                    </w:rPr>
                  </w:pPr>
                  <w:r w:rsidRPr="008C08F4">
                    <w:rPr>
                      <w:sz w:val="18"/>
                      <w:szCs w:val="18"/>
                    </w:rPr>
                    <w:t xml:space="preserve">Un monitor (1) para máximo 1 estudiante de pregrado de </w:t>
                  </w:r>
                  <w:r w:rsidR="001C4C68">
                    <w:rPr>
                      <w:sz w:val="18"/>
                      <w:szCs w:val="18"/>
                    </w:rPr>
                    <w:t>E</w:t>
                  </w:r>
                  <w:r w:rsidRPr="008C08F4">
                    <w:rPr>
                      <w:sz w:val="18"/>
                      <w:szCs w:val="18"/>
                    </w:rPr>
                    <w:t>nfermería</w:t>
                  </w:r>
                </w:p>
              </w:tc>
            </w:tr>
            <w:tr w:rsidR="002246FC" w:rsidRPr="008C08F4" w14:paraId="2E285007" w14:textId="77777777" w:rsidTr="008C08F4">
              <w:trPr>
                <w:trHeight w:val="1115"/>
                <w:jc w:val="center"/>
              </w:trPr>
              <w:tc>
                <w:tcPr>
                  <w:tcW w:w="2036" w:type="dxa"/>
                  <w:vMerge/>
                </w:tcPr>
                <w:p w14:paraId="553B1D1C" w14:textId="77777777" w:rsidR="002246FC" w:rsidRPr="008C08F4" w:rsidRDefault="002246FC" w:rsidP="00697ACC">
                  <w:pPr>
                    <w:widowControl w:val="0"/>
                    <w:pBdr>
                      <w:top w:val="nil"/>
                      <w:left w:val="nil"/>
                      <w:bottom w:val="nil"/>
                      <w:right w:val="nil"/>
                      <w:between w:val="nil"/>
                    </w:pBdr>
                    <w:jc w:val="left"/>
                    <w:rPr>
                      <w:sz w:val="18"/>
                      <w:szCs w:val="18"/>
                    </w:rPr>
                  </w:pPr>
                </w:p>
              </w:tc>
              <w:tc>
                <w:tcPr>
                  <w:tcW w:w="3349" w:type="dxa"/>
                  <w:vAlign w:val="center"/>
                </w:tcPr>
                <w:p w14:paraId="57D895D5" w14:textId="77777777" w:rsidR="002246FC" w:rsidRPr="008C08F4" w:rsidRDefault="00FE2224" w:rsidP="00697ACC">
                  <w:pPr>
                    <w:rPr>
                      <w:sz w:val="18"/>
                      <w:szCs w:val="18"/>
                    </w:rPr>
                  </w:pPr>
                  <w:r w:rsidRPr="008C08F4">
                    <w:rPr>
                      <w:sz w:val="18"/>
                      <w:szCs w:val="18"/>
                    </w:rPr>
                    <w:t>Salas de Rehidratación Oral.</w:t>
                  </w:r>
                </w:p>
              </w:tc>
              <w:tc>
                <w:tcPr>
                  <w:tcW w:w="4198" w:type="dxa"/>
                  <w:vAlign w:val="center"/>
                </w:tcPr>
                <w:p w14:paraId="2AF90457" w14:textId="318D3BEB" w:rsidR="002246FC" w:rsidRPr="008C08F4" w:rsidRDefault="00FE2224" w:rsidP="00697ACC">
                  <w:pPr>
                    <w:rPr>
                      <w:sz w:val="18"/>
                      <w:szCs w:val="18"/>
                    </w:rPr>
                  </w:pPr>
                  <w:r w:rsidRPr="008C08F4">
                    <w:rPr>
                      <w:sz w:val="18"/>
                      <w:szCs w:val="18"/>
                    </w:rPr>
                    <w:t xml:space="preserve">Un monitor (1) para máximo 2 estudiantes de pregrado de </w:t>
                  </w:r>
                  <w:r w:rsidR="001C4C68">
                    <w:rPr>
                      <w:sz w:val="18"/>
                      <w:szCs w:val="18"/>
                    </w:rPr>
                    <w:t>E</w:t>
                  </w:r>
                  <w:r w:rsidRPr="008C08F4">
                    <w:rPr>
                      <w:sz w:val="18"/>
                      <w:szCs w:val="18"/>
                    </w:rPr>
                    <w:t>nfermería</w:t>
                  </w:r>
                </w:p>
              </w:tc>
            </w:tr>
            <w:tr w:rsidR="002246FC" w:rsidRPr="008C08F4" w14:paraId="2203E317" w14:textId="77777777" w:rsidTr="008C08F4">
              <w:trPr>
                <w:trHeight w:val="2407"/>
                <w:jc w:val="center"/>
              </w:trPr>
              <w:tc>
                <w:tcPr>
                  <w:tcW w:w="2036" w:type="dxa"/>
                  <w:vMerge/>
                </w:tcPr>
                <w:p w14:paraId="5B92EEE3" w14:textId="77777777" w:rsidR="002246FC" w:rsidRPr="008C08F4" w:rsidRDefault="002246FC" w:rsidP="00697ACC">
                  <w:pPr>
                    <w:widowControl w:val="0"/>
                    <w:pBdr>
                      <w:top w:val="nil"/>
                      <w:left w:val="nil"/>
                      <w:bottom w:val="nil"/>
                      <w:right w:val="nil"/>
                      <w:between w:val="nil"/>
                    </w:pBdr>
                    <w:jc w:val="left"/>
                    <w:rPr>
                      <w:sz w:val="18"/>
                      <w:szCs w:val="18"/>
                    </w:rPr>
                  </w:pPr>
                </w:p>
              </w:tc>
              <w:tc>
                <w:tcPr>
                  <w:tcW w:w="3349" w:type="dxa"/>
                  <w:vAlign w:val="center"/>
                </w:tcPr>
                <w:p w14:paraId="2EE36C35" w14:textId="77777777" w:rsidR="002246FC" w:rsidRPr="008C08F4" w:rsidRDefault="00FE2224" w:rsidP="00697ACC">
                  <w:pPr>
                    <w:rPr>
                      <w:sz w:val="18"/>
                      <w:szCs w:val="18"/>
                    </w:rPr>
                  </w:pPr>
                  <w:r w:rsidRPr="008C08F4">
                    <w:rPr>
                      <w:sz w:val="18"/>
                      <w:szCs w:val="18"/>
                    </w:rPr>
                    <w:t>Servicio para la Atención del Parto</w:t>
                  </w:r>
                </w:p>
              </w:tc>
              <w:tc>
                <w:tcPr>
                  <w:tcW w:w="4198" w:type="dxa"/>
                  <w:vAlign w:val="center"/>
                </w:tcPr>
                <w:p w14:paraId="65BAFCC0" w14:textId="77777777" w:rsidR="002246FC" w:rsidRPr="008C08F4" w:rsidRDefault="00FE2224" w:rsidP="00697ACC">
                  <w:pPr>
                    <w:rPr>
                      <w:sz w:val="18"/>
                      <w:szCs w:val="18"/>
                    </w:rPr>
                  </w:pPr>
                  <w:r w:rsidRPr="008C08F4">
                    <w:rPr>
                      <w:sz w:val="18"/>
                      <w:szCs w:val="18"/>
                    </w:rPr>
                    <w:t>Un monitor (1) para máximo tres (3) estudiantes durante el procedimiento de atención del parto.</w:t>
                  </w:r>
                </w:p>
                <w:p w14:paraId="517F473D" w14:textId="77777777" w:rsidR="002246FC" w:rsidRPr="008C08F4" w:rsidRDefault="002246FC" w:rsidP="00697ACC">
                  <w:pPr>
                    <w:rPr>
                      <w:sz w:val="18"/>
                      <w:szCs w:val="18"/>
                    </w:rPr>
                  </w:pPr>
                </w:p>
                <w:p w14:paraId="1ADCC1CF" w14:textId="77777777" w:rsidR="002246FC" w:rsidRPr="008C08F4" w:rsidRDefault="00FE2224" w:rsidP="00697ACC">
                  <w:pPr>
                    <w:rPr>
                      <w:sz w:val="18"/>
                      <w:szCs w:val="18"/>
                    </w:rPr>
                  </w:pPr>
                  <w:r w:rsidRPr="008C08F4">
                    <w:rPr>
                      <w:sz w:val="18"/>
                      <w:szCs w:val="18"/>
                    </w:rPr>
                    <w:t>En sala de adaptación neonatal se permitirán, en total, hasta dos (2) estudiantes por monitor.</w:t>
                  </w:r>
                </w:p>
              </w:tc>
            </w:tr>
            <w:tr w:rsidR="002246FC" w:rsidRPr="008C08F4" w14:paraId="5704F2FC" w14:textId="77777777" w:rsidTr="008C08F4">
              <w:trPr>
                <w:trHeight w:val="1549"/>
                <w:jc w:val="center"/>
              </w:trPr>
              <w:tc>
                <w:tcPr>
                  <w:tcW w:w="2036" w:type="dxa"/>
                  <w:vMerge/>
                </w:tcPr>
                <w:p w14:paraId="0A2BA860" w14:textId="77777777" w:rsidR="002246FC" w:rsidRPr="008C08F4" w:rsidRDefault="002246FC" w:rsidP="00697ACC">
                  <w:pPr>
                    <w:widowControl w:val="0"/>
                    <w:pBdr>
                      <w:top w:val="nil"/>
                      <w:left w:val="nil"/>
                      <w:bottom w:val="nil"/>
                      <w:right w:val="nil"/>
                      <w:between w:val="nil"/>
                    </w:pBdr>
                    <w:jc w:val="left"/>
                    <w:rPr>
                      <w:sz w:val="18"/>
                      <w:szCs w:val="18"/>
                    </w:rPr>
                  </w:pPr>
                </w:p>
              </w:tc>
              <w:tc>
                <w:tcPr>
                  <w:tcW w:w="3349" w:type="dxa"/>
                  <w:vAlign w:val="center"/>
                </w:tcPr>
                <w:p w14:paraId="47E71522" w14:textId="77777777" w:rsidR="002246FC" w:rsidRPr="008C08F4" w:rsidRDefault="00FE2224" w:rsidP="00697ACC">
                  <w:pPr>
                    <w:rPr>
                      <w:sz w:val="18"/>
                      <w:szCs w:val="18"/>
                    </w:rPr>
                  </w:pPr>
                  <w:r w:rsidRPr="008C08F4">
                    <w:rPr>
                      <w:sz w:val="18"/>
                      <w:szCs w:val="18"/>
                    </w:rPr>
                    <w:t>Recuperación/ Post parto inmediato</w:t>
                  </w:r>
                </w:p>
              </w:tc>
              <w:tc>
                <w:tcPr>
                  <w:tcW w:w="4198" w:type="dxa"/>
                  <w:vAlign w:val="center"/>
                </w:tcPr>
                <w:p w14:paraId="0722A447" w14:textId="492B7167" w:rsidR="002246FC" w:rsidRPr="008C08F4" w:rsidRDefault="00FE2224" w:rsidP="00697ACC">
                  <w:pPr>
                    <w:rPr>
                      <w:sz w:val="18"/>
                      <w:szCs w:val="18"/>
                    </w:rPr>
                  </w:pPr>
                  <w:r w:rsidRPr="008C08F4">
                    <w:rPr>
                      <w:sz w:val="18"/>
                      <w:szCs w:val="18"/>
                    </w:rPr>
                    <w:t xml:space="preserve">Un (1) docente por máximo siete (7) estudiantes de pregrado de </w:t>
                  </w:r>
                  <w:r w:rsidR="001C4C68">
                    <w:rPr>
                      <w:sz w:val="18"/>
                      <w:szCs w:val="18"/>
                    </w:rPr>
                    <w:t>E</w:t>
                  </w:r>
                  <w:r w:rsidRPr="008C08F4">
                    <w:rPr>
                      <w:sz w:val="18"/>
                      <w:szCs w:val="18"/>
                    </w:rPr>
                    <w:t>nfermería que roten en los servicios de hospitalización obstétrica.</w:t>
                  </w:r>
                </w:p>
              </w:tc>
            </w:tr>
          </w:tbl>
          <w:p w14:paraId="73EA9A6A" w14:textId="77777777" w:rsidR="002246FC" w:rsidRDefault="002246FC" w:rsidP="00697ACC"/>
          <w:p w14:paraId="18BB5B40" w14:textId="77777777" w:rsidR="002246FC" w:rsidRDefault="002246FC" w:rsidP="00697ACC"/>
          <w:p w14:paraId="420267FF" w14:textId="4DDC24A3" w:rsidR="002246FC" w:rsidRDefault="00175081" w:rsidP="00697ACC">
            <w:r>
              <w:rPr>
                <w:sz w:val="24"/>
                <w:szCs w:val="24"/>
              </w:rPr>
              <w:t xml:space="preserve">Los programas académicos definen la suficiencia de monitores de prácticas en </w:t>
            </w:r>
            <w:r w:rsidRPr="00175081">
              <w:rPr>
                <w:b/>
                <w:bCs/>
                <w:i/>
                <w:iCs/>
                <w:sz w:val="24"/>
                <w:szCs w:val="24"/>
              </w:rPr>
              <w:t>escenarios no clínicos</w:t>
            </w:r>
            <w:r>
              <w:rPr>
                <w:sz w:val="24"/>
                <w:szCs w:val="24"/>
              </w:rPr>
              <w:t>, según análisis entre la Coordinación de prácticas del programa y el escenario de práctica, atendiendo a criterios de seguridad del paciente y calidad de la formación.</w:t>
            </w:r>
          </w:p>
          <w:p w14:paraId="029B18C6" w14:textId="77777777" w:rsidR="002246FC" w:rsidRDefault="002246FC" w:rsidP="00697ACC"/>
        </w:tc>
      </w:tr>
    </w:tbl>
    <w:p w14:paraId="38A2BC40" w14:textId="77777777" w:rsidR="002246FC" w:rsidRDefault="002246FC"/>
    <w:tbl>
      <w:tblPr>
        <w:tblStyle w:val="TableGrid1"/>
        <w:tblpPr w:leftFromText="141" w:rightFromText="141" w:vertAnchor="text"/>
        <w:tblW w:w="10070" w:type="dxa"/>
        <w:tblLayout w:type="fixed"/>
        <w:tblLook w:val="0400" w:firstRow="0" w:lastRow="0" w:firstColumn="0" w:lastColumn="0" w:noHBand="0" w:noVBand="1"/>
      </w:tblPr>
      <w:tblGrid>
        <w:gridCol w:w="10070"/>
      </w:tblGrid>
      <w:tr w:rsidR="002246FC" w14:paraId="04026271" w14:textId="77777777" w:rsidTr="00E37E68">
        <w:tc>
          <w:tcPr>
            <w:tcW w:w="10070" w:type="dxa"/>
          </w:tcPr>
          <w:p w14:paraId="79632EAD" w14:textId="77777777" w:rsidR="001C4C68" w:rsidRDefault="001C4C68">
            <w:pPr>
              <w:spacing w:after="200"/>
              <w:rPr>
                <w:b/>
                <w:sz w:val="24"/>
                <w:szCs w:val="24"/>
              </w:rPr>
            </w:pPr>
          </w:p>
          <w:p w14:paraId="244A72AA" w14:textId="22AA4699" w:rsidR="002246FC" w:rsidRDefault="00FE2224">
            <w:pPr>
              <w:spacing w:after="200"/>
              <w:rPr>
                <w:b/>
              </w:rPr>
            </w:pPr>
            <w:r>
              <w:rPr>
                <w:b/>
                <w:sz w:val="24"/>
                <w:szCs w:val="24"/>
              </w:rPr>
              <w:t>B. Formación continua del personal docente.</w:t>
            </w:r>
          </w:p>
          <w:p w14:paraId="571DA0C0" w14:textId="15FD0084" w:rsidR="002246FC" w:rsidRDefault="00FE2224">
            <w:r>
              <w:rPr>
                <w:sz w:val="24"/>
                <w:szCs w:val="24"/>
              </w:rPr>
              <w:t>La</w:t>
            </w:r>
            <w:r w:rsidR="006E57CD">
              <w:rPr>
                <w:sz w:val="24"/>
                <w:szCs w:val="24"/>
              </w:rPr>
              <w:t xml:space="preserve"> Facultad de Ciencias de la Salud de la</w:t>
            </w:r>
            <w:r>
              <w:rPr>
                <w:sz w:val="24"/>
                <w:szCs w:val="24"/>
              </w:rPr>
              <w:t xml:space="preserve"> Universidad Católica de Manizales</w:t>
            </w:r>
            <w:r w:rsidR="006E57CD">
              <w:rPr>
                <w:sz w:val="24"/>
                <w:szCs w:val="24"/>
              </w:rPr>
              <w:t>,</w:t>
            </w:r>
            <w:r>
              <w:rPr>
                <w:sz w:val="24"/>
                <w:szCs w:val="24"/>
              </w:rPr>
              <w:t xml:space="preserve"> define estrategias </w:t>
            </w:r>
            <w:r w:rsidR="006E57CD">
              <w:rPr>
                <w:sz w:val="24"/>
                <w:szCs w:val="24"/>
              </w:rPr>
              <w:t>para</w:t>
            </w:r>
            <w:r>
              <w:rPr>
                <w:sz w:val="24"/>
                <w:szCs w:val="24"/>
              </w:rPr>
              <w:t xml:space="preserve"> el desarrollo profesional </w:t>
            </w:r>
            <w:r w:rsidR="006E57CD">
              <w:rPr>
                <w:sz w:val="24"/>
                <w:szCs w:val="24"/>
              </w:rPr>
              <w:t>de los profesores</w:t>
            </w:r>
            <w:r w:rsidR="00704BA0">
              <w:rPr>
                <w:sz w:val="24"/>
                <w:szCs w:val="24"/>
              </w:rPr>
              <w:t xml:space="preserve"> y </w:t>
            </w:r>
            <w:r w:rsidR="00FD1D70">
              <w:rPr>
                <w:sz w:val="24"/>
                <w:szCs w:val="24"/>
              </w:rPr>
              <w:t>el personal involucrado</w:t>
            </w:r>
            <w:r w:rsidR="006E57CD">
              <w:rPr>
                <w:sz w:val="24"/>
                <w:szCs w:val="24"/>
              </w:rPr>
              <w:t xml:space="preserve"> en las pr</w:t>
            </w:r>
            <w:r w:rsidR="001C4C68">
              <w:rPr>
                <w:sz w:val="24"/>
                <w:szCs w:val="24"/>
              </w:rPr>
              <w:t>á</w:t>
            </w:r>
            <w:r w:rsidR="006E57CD">
              <w:rPr>
                <w:sz w:val="24"/>
                <w:szCs w:val="24"/>
              </w:rPr>
              <w:t>cticas formativas de</w:t>
            </w:r>
            <w:r>
              <w:rPr>
                <w:sz w:val="24"/>
                <w:szCs w:val="24"/>
              </w:rPr>
              <w:t xml:space="preserve"> sus diferentes programas académicos.</w:t>
            </w:r>
          </w:p>
          <w:p w14:paraId="26ACBA0C" w14:textId="77777777" w:rsidR="002246FC" w:rsidRDefault="002246FC"/>
          <w:p w14:paraId="4B6A1F19" w14:textId="75F091A8" w:rsidR="002246FC" w:rsidRDefault="00FE2224">
            <w:r>
              <w:rPr>
                <w:sz w:val="24"/>
                <w:szCs w:val="24"/>
              </w:rPr>
              <w:t>Para ello, cuenta con sistemas de formación continua que permite</w:t>
            </w:r>
            <w:r w:rsidR="006E57CD">
              <w:rPr>
                <w:sz w:val="24"/>
                <w:szCs w:val="24"/>
              </w:rPr>
              <w:t>n</w:t>
            </w:r>
            <w:r>
              <w:rPr>
                <w:sz w:val="24"/>
                <w:szCs w:val="24"/>
              </w:rPr>
              <w:t xml:space="preserve"> el fortalecimiento de monitores y tutores de prácticas, procurando el progreso de habilidades disciplinares, </w:t>
            </w:r>
            <w:r w:rsidR="006E57CD">
              <w:rPr>
                <w:sz w:val="24"/>
                <w:szCs w:val="24"/>
              </w:rPr>
              <w:t>fortalecimiento de la enseñanza aprendizaje, acople a las políticas institucionales y</w:t>
            </w:r>
            <w:r>
              <w:rPr>
                <w:sz w:val="24"/>
                <w:szCs w:val="24"/>
              </w:rPr>
              <w:t xml:space="preserve"> contribución al bienestar </w:t>
            </w:r>
            <w:r w:rsidR="00EA3430">
              <w:rPr>
                <w:sz w:val="24"/>
                <w:szCs w:val="24"/>
              </w:rPr>
              <w:t xml:space="preserve">de los </w:t>
            </w:r>
            <w:r>
              <w:rPr>
                <w:sz w:val="24"/>
                <w:szCs w:val="24"/>
              </w:rPr>
              <w:t xml:space="preserve">estudiantes desde las diferentes áreas del conocimiento. </w:t>
            </w:r>
          </w:p>
          <w:p w14:paraId="4137D986" w14:textId="77777777" w:rsidR="002246FC" w:rsidRDefault="002246FC"/>
          <w:p w14:paraId="16A0C28C" w14:textId="412C1A81" w:rsidR="002246FC" w:rsidRDefault="00FE2224">
            <w:pPr>
              <w:rPr>
                <w:b/>
              </w:rPr>
            </w:pPr>
            <w:r>
              <w:rPr>
                <w:b/>
                <w:sz w:val="24"/>
                <w:szCs w:val="24"/>
              </w:rPr>
              <w:t xml:space="preserve">Para monitores de practica: </w:t>
            </w:r>
            <w:r>
              <w:rPr>
                <w:sz w:val="24"/>
                <w:szCs w:val="24"/>
              </w:rPr>
              <w:t xml:space="preserve">Los programas académicos de la </w:t>
            </w:r>
            <w:r w:rsidR="001C4C68">
              <w:rPr>
                <w:sz w:val="24"/>
                <w:szCs w:val="24"/>
              </w:rPr>
              <w:t>F</w:t>
            </w:r>
            <w:r>
              <w:rPr>
                <w:sz w:val="24"/>
                <w:szCs w:val="24"/>
              </w:rPr>
              <w:t xml:space="preserve">acultad de </w:t>
            </w:r>
            <w:r w:rsidR="001C4C68">
              <w:rPr>
                <w:sz w:val="24"/>
                <w:szCs w:val="24"/>
              </w:rPr>
              <w:t>C</w:t>
            </w:r>
            <w:r>
              <w:rPr>
                <w:sz w:val="24"/>
                <w:szCs w:val="24"/>
              </w:rPr>
              <w:t xml:space="preserve">iencias de la </w:t>
            </w:r>
            <w:r w:rsidR="001C4C68">
              <w:rPr>
                <w:sz w:val="24"/>
                <w:szCs w:val="24"/>
              </w:rPr>
              <w:t>S</w:t>
            </w:r>
            <w:r>
              <w:rPr>
                <w:sz w:val="24"/>
                <w:szCs w:val="24"/>
              </w:rPr>
              <w:t>alud tienen definidos “</w:t>
            </w:r>
            <w:r>
              <w:rPr>
                <w:i/>
                <w:sz w:val="24"/>
                <w:szCs w:val="24"/>
              </w:rPr>
              <w:t xml:space="preserve">Programas de </w:t>
            </w:r>
            <w:r w:rsidR="001C4C68">
              <w:rPr>
                <w:i/>
                <w:sz w:val="24"/>
                <w:szCs w:val="24"/>
              </w:rPr>
              <w:t>C</w:t>
            </w:r>
            <w:r>
              <w:rPr>
                <w:i/>
                <w:sz w:val="24"/>
                <w:szCs w:val="24"/>
              </w:rPr>
              <w:t>apacitación</w:t>
            </w:r>
            <w:r>
              <w:rPr>
                <w:sz w:val="24"/>
                <w:szCs w:val="24"/>
              </w:rPr>
              <w:t>”</w:t>
            </w:r>
            <w:r w:rsidR="006E57CD">
              <w:rPr>
                <w:sz w:val="24"/>
                <w:szCs w:val="24"/>
              </w:rPr>
              <w:t xml:space="preserve">. </w:t>
            </w:r>
            <w:r>
              <w:rPr>
                <w:sz w:val="24"/>
                <w:szCs w:val="24"/>
              </w:rPr>
              <w:t xml:space="preserve"> </w:t>
            </w:r>
            <w:r w:rsidR="006E57CD">
              <w:rPr>
                <w:sz w:val="24"/>
                <w:szCs w:val="24"/>
              </w:rPr>
              <w:t>E</w:t>
            </w:r>
            <w:r>
              <w:rPr>
                <w:sz w:val="24"/>
                <w:szCs w:val="24"/>
              </w:rPr>
              <w:t xml:space="preserve">spacios </w:t>
            </w:r>
            <w:r w:rsidR="006E57CD">
              <w:rPr>
                <w:sz w:val="24"/>
                <w:szCs w:val="24"/>
              </w:rPr>
              <w:t>de integración disciplinar</w:t>
            </w:r>
            <w:r>
              <w:rPr>
                <w:sz w:val="24"/>
                <w:szCs w:val="24"/>
              </w:rPr>
              <w:t xml:space="preserve"> </w:t>
            </w:r>
            <w:r w:rsidR="00EA3430">
              <w:rPr>
                <w:sz w:val="24"/>
                <w:szCs w:val="24"/>
              </w:rPr>
              <w:t>que fortalecen los objetivos del</w:t>
            </w:r>
            <w:r>
              <w:rPr>
                <w:sz w:val="24"/>
                <w:szCs w:val="24"/>
              </w:rPr>
              <w:t xml:space="preserve"> programa, sus intencionalidades formativas y definen estrategias pedagógicas y evaluativas aplicables al desarrollo de la práctica y el trabajo independiente del estudiante. </w:t>
            </w:r>
          </w:p>
          <w:p w14:paraId="305438AC" w14:textId="77777777" w:rsidR="002246FC" w:rsidRDefault="002246FC"/>
          <w:p w14:paraId="2A0EE0B9" w14:textId="02BA0286" w:rsidR="002246FC" w:rsidRDefault="00FE2224">
            <w:pPr>
              <w:rPr>
                <w:sz w:val="24"/>
                <w:szCs w:val="24"/>
              </w:rPr>
            </w:pPr>
            <w:r>
              <w:rPr>
                <w:sz w:val="24"/>
                <w:szCs w:val="24"/>
              </w:rPr>
              <w:t>El desarrollo de estos procesos de capacitación es liderado</w:t>
            </w:r>
            <w:r w:rsidR="00D94F57">
              <w:rPr>
                <w:sz w:val="24"/>
                <w:szCs w:val="24"/>
              </w:rPr>
              <w:t xml:space="preserve"> por</w:t>
            </w:r>
            <w:r>
              <w:rPr>
                <w:sz w:val="24"/>
                <w:szCs w:val="24"/>
              </w:rPr>
              <w:t xml:space="preserve"> </w:t>
            </w:r>
            <w:r w:rsidR="00EA3430">
              <w:rPr>
                <w:sz w:val="24"/>
                <w:szCs w:val="24"/>
              </w:rPr>
              <w:t>la coordinación de prácticas del programa</w:t>
            </w:r>
            <w:r w:rsidR="00D94F57">
              <w:rPr>
                <w:sz w:val="24"/>
                <w:szCs w:val="24"/>
              </w:rPr>
              <w:t xml:space="preserve"> según las necesidades de formación de cada periodo académico</w:t>
            </w:r>
            <w:r>
              <w:rPr>
                <w:sz w:val="24"/>
                <w:szCs w:val="24"/>
              </w:rPr>
              <w:t xml:space="preserve">, e involucra </w:t>
            </w:r>
            <w:r w:rsidR="00EA3430">
              <w:rPr>
                <w:sz w:val="24"/>
                <w:szCs w:val="24"/>
              </w:rPr>
              <w:t>al</w:t>
            </w:r>
            <w:r>
              <w:rPr>
                <w:sz w:val="24"/>
                <w:szCs w:val="24"/>
              </w:rPr>
              <w:t xml:space="preserve"> cuerpo profesores del programa y otras áreas específicas como el centro de enseñanza aprendizaje, vicerrectoría de bienestar, lideres de investigaciones, entre otros.</w:t>
            </w:r>
            <w:r w:rsidR="00D94F57">
              <w:rPr>
                <w:sz w:val="24"/>
                <w:szCs w:val="24"/>
              </w:rPr>
              <w:t xml:space="preserve"> </w:t>
            </w:r>
          </w:p>
          <w:p w14:paraId="31726870" w14:textId="77777777" w:rsidR="00EA3430" w:rsidRDefault="00EA3430">
            <w:pPr>
              <w:rPr>
                <w:sz w:val="24"/>
                <w:szCs w:val="24"/>
              </w:rPr>
            </w:pPr>
          </w:p>
          <w:p w14:paraId="392875C6" w14:textId="6D53C26A" w:rsidR="00EA3430" w:rsidRDefault="00EA3430">
            <w:r>
              <w:rPr>
                <w:sz w:val="24"/>
                <w:szCs w:val="24"/>
              </w:rPr>
              <w:t xml:space="preserve">Los programas de capacitación se desarrollan en el transcurso de todo el periodo académico bajo modalidad virtual, de forma sincrónica y asincrónica según las temáticas de desarrollo. </w:t>
            </w:r>
            <w:r w:rsidR="00D94F57">
              <w:rPr>
                <w:sz w:val="24"/>
                <w:szCs w:val="24"/>
              </w:rPr>
              <w:t>Utilizando para su programación una comunicación interna en el sistema de gestión documental - SAIA</w:t>
            </w:r>
          </w:p>
          <w:p w14:paraId="214896FF" w14:textId="3FA18DB7" w:rsidR="00EA3430" w:rsidRDefault="00EA3430"/>
          <w:p w14:paraId="30FB42FB" w14:textId="3C649ADB" w:rsidR="009343DA" w:rsidRDefault="009343DA">
            <w:pPr>
              <w:rPr>
                <w:sz w:val="24"/>
                <w:szCs w:val="24"/>
              </w:rPr>
            </w:pPr>
            <w:r w:rsidRPr="009343DA">
              <w:rPr>
                <w:sz w:val="24"/>
                <w:szCs w:val="24"/>
              </w:rPr>
              <w:t xml:space="preserve">El control y seguimiento de los procesos formativos se genera a través de listas de participación y asistencia según el formato </w:t>
            </w:r>
            <w:r w:rsidR="006012BE">
              <w:rPr>
                <w:sz w:val="24"/>
                <w:szCs w:val="24"/>
              </w:rPr>
              <w:t>GDO -F -27.</w:t>
            </w:r>
          </w:p>
          <w:p w14:paraId="4089B4B1" w14:textId="77777777" w:rsidR="009343DA" w:rsidRPr="009343DA" w:rsidRDefault="009343DA">
            <w:pPr>
              <w:rPr>
                <w:sz w:val="24"/>
                <w:szCs w:val="24"/>
              </w:rPr>
            </w:pPr>
          </w:p>
          <w:p w14:paraId="6B97055F" w14:textId="77777777" w:rsidR="008C08F4" w:rsidRDefault="008C08F4" w:rsidP="009343DA">
            <w:pPr>
              <w:spacing w:after="200"/>
              <w:rPr>
                <w:b/>
                <w:sz w:val="24"/>
                <w:szCs w:val="24"/>
              </w:rPr>
            </w:pPr>
          </w:p>
          <w:p w14:paraId="2E28660B" w14:textId="77777777" w:rsidR="008C08F4" w:rsidRDefault="008C08F4" w:rsidP="009343DA">
            <w:pPr>
              <w:spacing w:after="200"/>
              <w:rPr>
                <w:b/>
                <w:sz w:val="24"/>
                <w:szCs w:val="24"/>
              </w:rPr>
            </w:pPr>
          </w:p>
          <w:p w14:paraId="1D0B8AB6" w14:textId="5FE4CA0F" w:rsidR="009343DA" w:rsidRDefault="00FE2224" w:rsidP="009343DA">
            <w:pPr>
              <w:spacing w:after="200"/>
              <w:rPr>
                <w:sz w:val="24"/>
                <w:szCs w:val="24"/>
              </w:rPr>
            </w:pPr>
            <w:r>
              <w:rPr>
                <w:b/>
                <w:sz w:val="24"/>
                <w:szCs w:val="24"/>
              </w:rPr>
              <w:t>Para tutores de pr</w:t>
            </w:r>
            <w:r w:rsidR="001C4C68">
              <w:rPr>
                <w:b/>
                <w:sz w:val="24"/>
                <w:szCs w:val="24"/>
              </w:rPr>
              <w:t>á</w:t>
            </w:r>
            <w:r>
              <w:rPr>
                <w:b/>
                <w:sz w:val="24"/>
                <w:szCs w:val="24"/>
              </w:rPr>
              <w:t xml:space="preserve">ctica: </w:t>
            </w:r>
            <w:r>
              <w:rPr>
                <w:sz w:val="24"/>
                <w:szCs w:val="24"/>
              </w:rPr>
              <w:t xml:space="preserve">Los programas académicos de la </w:t>
            </w:r>
            <w:r w:rsidR="001C4C68">
              <w:rPr>
                <w:sz w:val="24"/>
                <w:szCs w:val="24"/>
              </w:rPr>
              <w:t>F</w:t>
            </w:r>
            <w:r>
              <w:rPr>
                <w:sz w:val="24"/>
                <w:szCs w:val="24"/>
              </w:rPr>
              <w:t xml:space="preserve">acultad de </w:t>
            </w:r>
            <w:r w:rsidR="001C4C68">
              <w:rPr>
                <w:sz w:val="24"/>
                <w:szCs w:val="24"/>
              </w:rPr>
              <w:t>C</w:t>
            </w:r>
            <w:r>
              <w:rPr>
                <w:sz w:val="24"/>
                <w:szCs w:val="24"/>
              </w:rPr>
              <w:t xml:space="preserve">iencias de la </w:t>
            </w:r>
            <w:r w:rsidR="001C4C68">
              <w:rPr>
                <w:sz w:val="24"/>
                <w:szCs w:val="24"/>
              </w:rPr>
              <w:t>S</w:t>
            </w:r>
            <w:r>
              <w:rPr>
                <w:sz w:val="24"/>
                <w:szCs w:val="24"/>
              </w:rPr>
              <w:t xml:space="preserve">alud generan acompañamiento constante y articulación con los procesos pedagógicos propios de cada componente académico. </w:t>
            </w:r>
          </w:p>
          <w:p w14:paraId="3D314A27" w14:textId="599964ED" w:rsidR="009343DA" w:rsidRDefault="009343DA" w:rsidP="009343DA">
            <w:pPr>
              <w:spacing w:after="200"/>
              <w:rPr>
                <w:sz w:val="24"/>
                <w:szCs w:val="24"/>
              </w:rPr>
            </w:pPr>
            <w:r>
              <w:rPr>
                <w:sz w:val="24"/>
                <w:szCs w:val="24"/>
              </w:rPr>
              <w:t>El tutor de prácticas recibe inducción en procesos de enseñanza, aprendizaje,  evaluacion, planes curriculares y estrategias pedagógicas, en espacios</w:t>
            </w:r>
            <w:r w:rsidR="003C5444">
              <w:rPr>
                <w:sz w:val="24"/>
                <w:szCs w:val="24"/>
              </w:rPr>
              <w:t xml:space="preserve"> definidos por la coordinación de prácticas</w:t>
            </w:r>
            <w:r>
              <w:rPr>
                <w:sz w:val="24"/>
                <w:szCs w:val="24"/>
              </w:rPr>
              <w:t xml:space="preserve"> para la articulación y comprensión de conceptos, </w:t>
            </w:r>
            <w:r w:rsidR="003C5444">
              <w:rPr>
                <w:sz w:val="24"/>
                <w:szCs w:val="24"/>
              </w:rPr>
              <w:t xml:space="preserve">actividades y </w:t>
            </w:r>
            <w:r>
              <w:rPr>
                <w:sz w:val="24"/>
                <w:szCs w:val="24"/>
              </w:rPr>
              <w:t>procedimientos</w:t>
            </w:r>
            <w:r w:rsidR="003C5444">
              <w:rPr>
                <w:sz w:val="24"/>
                <w:szCs w:val="24"/>
              </w:rPr>
              <w:t xml:space="preserve">. </w:t>
            </w:r>
          </w:p>
          <w:p w14:paraId="6471CE9B" w14:textId="77777777" w:rsidR="009343DA" w:rsidRDefault="009343DA" w:rsidP="00AA3372">
            <w:pPr>
              <w:rPr>
                <w:sz w:val="24"/>
                <w:szCs w:val="24"/>
              </w:rPr>
            </w:pPr>
            <w:r w:rsidRPr="009343DA">
              <w:rPr>
                <w:sz w:val="24"/>
                <w:szCs w:val="24"/>
              </w:rPr>
              <w:t>El control y seguimiento de los procesos formativos se genera a través de</w:t>
            </w:r>
            <w:r w:rsidRPr="002A6A53">
              <w:rPr>
                <w:i/>
                <w:iCs/>
                <w:sz w:val="24"/>
                <w:szCs w:val="24"/>
              </w:rPr>
              <w:t xml:space="preserve"> listas de participación y asistencia según el formato</w:t>
            </w:r>
            <w:r w:rsidR="00571001" w:rsidRPr="002A6A53">
              <w:rPr>
                <w:i/>
                <w:iCs/>
                <w:sz w:val="24"/>
                <w:szCs w:val="24"/>
              </w:rPr>
              <w:t xml:space="preserve"> GDO -F -27.</w:t>
            </w:r>
          </w:p>
          <w:p w14:paraId="25A347B3" w14:textId="1368FD03" w:rsidR="00AA3372" w:rsidRPr="009343DA" w:rsidRDefault="00AA3372" w:rsidP="00AA3372">
            <w:pPr>
              <w:rPr>
                <w:sz w:val="24"/>
                <w:szCs w:val="24"/>
              </w:rPr>
            </w:pPr>
          </w:p>
        </w:tc>
      </w:tr>
      <w:tr w:rsidR="002246FC" w14:paraId="4E758E4A" w14:textId="77777777" w:rsidTr="00E37E68">
        <w:tc>
          <w:tcPr>
            <w:tcW w:w="10070" w:type="dxa"/>
          </w:tcPr>
          <w:p w14:paraId="3E92E52A" w14:textId="77777777" w:rsidR="002A6A53" w:rsidRDefault="002A6A53">
            <w:pPr>
              <w:spacing w:after="200"/>
              <w:rPr>
                <w:b/>
              </w:rPr>
            </w:pPr>
          </w:p>
          <w:p w14:paraId="603B4372" w14:textId="50649AC9" w:rsidR="002246FC" w:rsidRDefault="00FE2224">
            <w:pPr>
              <w:spacing w:after="200"/>
              <w:rPr>
                <w:b/>
              </w:rPr>
            </w:pPr>
            <w:r>
              <w:rPr>
                <w:b/>
                <w:sz w:val="24"/>
                <w:szCs w:val="24"/>
              </w:rPr>
              <w:t>C. Evaluación y seguimiento del personal docente.</w:t>
            </w:r>
          </w:p>
          <w:p w14:paraId="5C9768F2" w14:textId="35ACF60C" w:rsidR="002246FC" w:rsidRDefault="009343DA">
            <w:pPr>
              <w:rPr>
                <w:color w:val="000000"/>
              </w:rPr>
            </w:pPr>
            <w:r>
              <w:rPr>
                <w:color w:val="000000"/>
                <w:sz w:val="24"/>
                <w:szCs w:val="24"/>
              </w:rPr>
              <w:t xml:space="preserve">La Dirección de </w:t>
            </w:r>
            <w:r w:rsidR="002E2442">
              <w:rPr>
                <w:color w:val="000000"/>
                <w:sz w:val="24"/>
                <w:szCs w:val="24"/>
              </w:rPr>
              <w:t>P</w:t>
            </w:r>
            <w:r>
              <w:rPr>
                <w:color w:val="000000"/>
                <w:sz w:val="24"/>
                <w:szCs w:val="24"/>
              </w:rPr>
              <w:t>rograma y</w:t>
            </w:r>
            <w:r w:rsidR="002E2442">
              <w:rPr>
                <w:color w:val="000000"/>
                <w:sz w:val="24"/>
                <w:szCs w:val="24"/>
              </w:rPr>
              <w:t xml:space="preserve"> C</w:t>
            </w:r>
            <w:r>
              <w:rPr>
                <w:color w:val="000000"/>
                <w:sz w:val="24"/>
                <w:szCs w:val="24"/>
              </w:rPr>
              <w:t xml:space="preserve">oordinación de </w:t>
            </w:r>
            <w:r w:rsidR="002E2442">
              <w:rPr>
                <w:color w:val="000000"/>
                <w:sz w:val="24"/>
                <w:szCs w:val="24"/>
              </w:rPr>
              <w:t>P</w:t>
            </w:r>
            <w:r>
              <w:rPr>
                <w:color w:val="000000"/>
                <w:sz w:val="24"/>
                <w:szCs w:val="24"/>
              </w:rPr>
              <w:t xml:space="preserve">rácticas generan evaluación y seguimiento de los monitores y tutores </w:t>
            </w:r>
            <w:r w:rsidR="002E2442">
              <w:rPr>
                <w:color w:val="000000"/>
                <w:sz w:val="24"/>
                <w:szCs w:val="24"/>
              </w:rPr>
              <w:t>de</w:t>
            </w:r>
            <w:r>
              <w:rPr>
                <w:color w:val="000000"/>
                <w:sz w:val="24"/>
                <w:szCs w:val="24"/>
              </w:rPr>
              <w:t xml:space="preserve"> los diferentes programas académicos,  a través de estrategias que propenden</w:t>
            </w:r>
            <w:r w:rsidR="003C5444">
              <w:rPr>
                <w:color w:val="000000"/>
                <w:sz w:val="24"/>
                <w:szCs w:val="24"/>
              </w:rPr>
              <w:t xml:space="preserve"> la valoración</w:t>
            </w:r>
            <w:r>
              <w:rPr>
                <w:color w:val="000000"/>
                <w:sz w:val="24"/>
                <w:szCs w:val="24"/>
              </w:rPr>
              <w:t xml:space="preserve"> activa de los procesos formativos</w:t>
            </w:r>
            <w:r w:rsidR="00DE1CCE">
              <w:rPr>
                <w:color w:val="000000"/>
                <w:sz w:val="24"/>
                <w:szCs w:val="24"/>
              </w:rPr>
              <w:t xml:space="preserve">, </w:t>
            </w:r>
            <w:r w:rsidR="003F4FAA">
              <w:rPr>
                <w:color w:val="000000"/>
                <w:sz w:val="24"/>
                <w:szCs w:val="24"/>
              </w:rPr>
              <w:t>tal y como se</w:t>
            </w:r>
            <w:r w:rsidR="00DE1CCE">
              <w:rPr>
                <w:color w:val="000000"/>
                <w:sz w:val="24"/>
                <w:szCs w:val="24"/>
              </w:rPr>
              <w:t xml:space="preserve"> describe a continuación:</w:t>
            </w:r>
            <w:r>
              <w:rPr>
                <w:color w:val="000000"/>
                <w:sz w:val="24"/>
                <w:szCs w:val="24"/>
              </w:rPr>
              <w:t xml:space="preserve"> </w:t>
            </w:r>
          </w:p>
          <w:p w14:paraId="37A1E168" w14:textId="77777777" w:rsidR="002246FC" w:rsidRDefault="002246FC">
            <w:pPr>
              <w:rPr>
                <w:color w:val="000000"/>
              </w:rPr>
            </w:pPr>
          </w:p>
          <w:p w14:paraId="58513649" w14:textId="1AE2CB75" w:rsidR="002246FC" w:rsidRDefault="00FE2224">
            <w:pPr>
              <w:rPr>
                <w:color w:val="000000"/>
              </w:rPr>
            </w:pPr>
            <w:r>
              <w:rPr>
                <w:b/>
                <w:color w:val="000000"/>
                <w:sz w:val="24"/>
                <w:szCs w:val="24"/>
              </w:rPr>
              <w:t>Visita a los escenarios de pr</w:t>
            </w:r>
            <w:r w:rsidR="001C4C68">
              <w:rPr>
                <w:b/>
                <w:color w:val="000000"/>
                <w:sz w:val="24"/>
                <w:szCs w:val="24"/>
              </w:rPr>
              <w:t>á</w:t>
            </w:r>
            <w:r>
              <w:rPr>
                <w:b/>
                <w:color w:val="000000"/>
                <w:sz w:val="24"/>
                <w:szCs w:val="24"/>
              </w:rPr>
              <w:t>ctica</w:t>
            </w:r>
            <w:r>
              <w:rPr>
                <w:color w:val="000000"/>
                <w:sz w:val="24"/>
                <w:szCs w:val="24"/>
              </w:rPr>
              <w:t xml:space="preserve">: La visita a los escenarios de práctica </w:t>
            </w:r>
            <w:r w:rsidR="001354A6">
              <w:rPr>
                <w:color w:val="000000"/>
                <w:sz w:val="24"/>
                <w:szCs w:val="24"/>
              </w:rPr>
              <w:t>procura</w:t>
            </w:r>
            <w:r>
              <w:rPr>
                <w:color w:val="000000"/>
                <w:sz w:val="24"/>
                <w:szCs w:val="24"/>
              </w:rPr>
              <w:t xml:space="preserve"> valorar de forma objetiva e integral la conducta profesional, competencias, rendimiento y el acople a las políticas institucionales de los diferentes </w:t>
            </w:r>
            <w:r w:rsidR="001354A6">
              <w:rPr>
                <w:color w:val="000000"/>
                <w:sz w:val="24"/>
                <w:szCs w:val="24"/>
              </w:rPr>
              <w:t>monitores</w:t>
            </w:r>
            <w:r>
              <w:rPr>
                <w:color w:val="000000"/>
                <w:sz w:val="24"/>
                <w:szCs w:val="24"/>
              </w:rPr>
              <w:t xml:space="preserve"> y </w:t>
            </w:r>
            <w:r w:rsidR="001354A6">
              <w:rPr>
                <w:color w:val="000000"/>
                <w:sz w:val="24"/>
                <w:szCs w:val="24"/>
              </w:rPr>
              <w:t>tutores</w:t>
            </w:r>
            <w:r>
              <w:rPr>
                <w:color w:val="000000"/>
                <w:sz w:val="24"/>
                <w:szCs w:val="24"/>
              </w:rPr>
              <w:t xml:space="preserve"> de prácticas.</w:t>
            </w:r>
            <w:r>
              <w:rPr>
                <w:color w:val="202124"/>
                <w:sz w:val="24"/>
                <w:szCs w:val="24"/>
                <w:highlight w:val="white"/>
              </w:rPr>
              <w:t xml:space="preserve"> </w:t>
            </w:r>
          </w:p>
          <w:p w14:paraId="3E9C70C0" w14:textId="77777777" w:rsidR="002246FC" w:rsidRDefault="002246FC">
            <w:pPr>
              <w:rPr>
                <w:color w:val="000000"/>
              </w:rPr>
            </w:pPr>
          </w:p>
          <w:p w14:paraId="129E549D" w14:textId="74EE4930" w:rsidR="002246FC" w:rsidRPr="005F5F05" w:rsidRDefault="00FE2224" w:rsidP="00B36CC1">
            <w:pPr>
              <w:rPr>
                <w:i/>
                <w:iCs/>
                <w:color w:val="000000"/>
              </w:rPr>
            </w:pPr>
            <w:r>
              <w:rPr>
                <w:color w:val="000000"/>
                <w:sz w:val="24"/>
                <w:szCs w:val="24"/>
              </w:rPr>
              <w:t xml:space="preserve">La estrategia utiliza un proceso </w:t>
            </w:r>
            <w:r w:rsidR="00B36CC1">
              <w:rPr>
                <w:color w:val="000000"/>
                <w:sz w:val="24"/>
                <w:szCs w:val="24"/>
              </w:rPr>
              <w:t>estandarizada través del</w:t>
            </w:r>
            <w:r w:rsidR="001354A6">
              <w:rPr>
                <w:color w:val="000000"/>
                <w:sz w:val="24"/>
                <w:szCs w:val="24"/>
              </w:rPr>
              <w:t xml:space="preserve"> formato DOC</w:t>
            </w:r>
            <w:r w:rsidR="00B36CC1" w:rsidRPr="005F5F05">
              <w:rPr>
                <w:i/>
                <w:iCs/>
                <w:color w:val="000000"/>
                <w:sz w:val="24"/>
                <w:szCs w:val="24"/>
              </w:rPr>
              <w:t>-F-210 Visita de seguimiento al monitor de práctica</w:t>
            </w:r>
            <w:r w:rsidR="00B36CC1">
              <w:rPr>
                <w:i/>
                <w:iCs/>
                <w:color w:val="000000"/>
                <w:sz w:val="24"/>
                <w:szCs w:val="24"/>
              </w:rPr>
              <w:t>, el cual evalúa</w:t>
            </w:r>
            <w:r>
              <w:rPr>
                <w:color w:val="000000"/>
                <w:sz w:val="24"/>
                <w:szCs w:val="24"/>
              </w:rPr>
              <w:t>: Cumplimiento de objetivos propios de la pr</w:t>
            </w:r>
            <w:r w:rsidR="001C4C68">
              <w:rPr>
                <w:color w:val="000000"/>
                <w:sz w:val="24"/>
                <w:szCs w:val="24"/>
              </w:rPr>
              <w:t>á</w:t>
            </w:r>
            <w:r>
              <w:rPr>
                <w:color w:val="000000"/>
                <w:sz w:val="24"/>
                <w:szCs w:val="24"/>
              </w:rPr>
              <w:t xml:space="preserve">ctica; actividades y metodologías de evaluación; </w:t>
            </w:r>
            <w:r w:rsidR="001354A6">
              <w:rPr>
                <w:color w:val="000000"/>
                <w:sz w:val="24"/>
                <w:szCs w:val="24"/>
              </w:rPr>
              <w:t>d</w:t>
            </w:r>
            <w:r>
              <w:rPr>
                <w:color w:val="000000"/>
                <w:sz w:val="24"/>
                <w:szCs w:val="24"/>
              </w:rPr>
              <w:t xml:space="preserve">esarrollo de actividades propias del programa; uso de formatos institucionales; </w:t>
            </w:r>
            <w:r w:rsidR="001354A6">
              <w:rPr>
                <w:color w:val="000000"/>
                <w:sz w:val="24"/>
                <w:szCs w:val="24"/>
              </w:rPr>
              <w:t>p</w:t>
            </w:r>
            <w:r>
              <w:rPr>
                <w:color w:val="000000"/>
                <w:sz w:val="24"/>
                <w:szCs w:val="24"/>
              </w:rPr>
              <w:t>untualidad y habilidades de comunicación.</w:t>
            </w:r>
          </w:p>
          <w:p w14:paraId="5F20BCDC" w14:textId="77777777" w:rsidR="002246FC" w:rsidRDefault="002246FC">
            <w:pPr>
              <w:rPr>
                <w:color w:val="000000"/>
              </w:rPr>
            </w:pPr>
          </w:p>
          <w:p w14:paraId="05FA3C1C" w14:textId="77777777" w:rsidR="002246FC" w:rsidRDefault="00FE2224">
            <w:pPr>
              <w:rPr>
                <w:color w:val="000000"/>
                <w:sz w:val="24"/>
                <w:szCs w:val="24"/>
              </w:rPr>
            </w:pPr>
            <w:r>
              <w:rPr>
                <w:color w:val="000000"/>
                <w:sz w:val="24"/>
                <w:szCs w:val="24"/>
              </w:rPr>
              <w:t xml:space="preserve">El informe de esta estrategia es socializado a cada tutor o monitor de prácticas de manera presencial, y genera un insumo para los procesos de mejoramiento continuo del programa. </w:t>
            </w:r>
          </w:p>
          <w:p w14:paraId="1C673AF9" w14:textId="77777777" w:rsidR="00081316" w:rsidRDefault="00081316">
            <w:pPr>
              <w:rPr>
                <w:color w:val="000000"/>
              </w:rPr>
            </w:pPr>
          </w:p>
          <w:p w14:paraId="6BE0BF22" w14:textId="77777777" w:rsidR="002246FC" w:rsidRDefault="002246FC">
            <w:pPr>
              <w:rPr>
                <w:color w:val="000000"/>
              </w:rPr>
            </w:pPr>
          </w:p>
          <w:p w14:paraId="281167B3" w14:textId="1DED5840" w:rsidR="002246FC" w:rsidRPr="00895034" w:rsidRDefault="00FE2224" w:rsidP="00895034">
            <w:pPr>
              <w:rPr>
                <w:color w:val="000000"/>
                <w:sz w:val="24"/>
                <w:szCs w:val="24"/>
              </w:rPr>
            </w:pPr>
            <w:r>
              <w:rPr>
                <w:b/>
                <w:color w:val="000000"/>
                <w:sz w:val="24"/>
                <w:szCs w:val="24"/>
              </w:rPr>
              <w:t>Evaluación integral de las pr</w:t>
            </w:r>
            <w:r w:rsidR="005202CB">
              <w:rPr>
                <w:b/>
                <w:color w:val="000000"/>
                <w:sz w:val="24"/>
                <w:szCs w:val="24"/>
              </w:rPr>
              <w:t>á</w:t>
            </w:r>
            <w:r>
              <w:rPr>
                <w:b/>
                <w:color w:val="000000"/>
                <w:sz w:val="24"/>
                <w:szCs w:val="24"/>
              </w:rPr>
              <w:t>cticas formativas:</w:t>
            </w:r>
            <w:r w:rsidR="00773E6A">
              <w:rPr>
                <w:b/>
                <w:color w:val="000000"/>
                <w:sz w:val="24"/>
                <w:szCs w:val="24"/>
              </w:rPr>
              <w:t xml:space="preserve"> </w:t>
            </w:r>
            <w:r w:rsidR="00FD57F6">
              <w:rPr>
                <w:color w:val="000000"/>
                <w:sz w:val="24"/>
                <w:szCs w:val="24"/>
              </w:rPr>
              <w:t xml:space="preserve"> </w:t>
            </w:r>
            <w:r w:rsidR="00C068A6">
              <w:rPr>
                <w:color w:val="000000"/>
                <w:sz w:val="24"/>
                <w:szCs w:val="24"/>
              </w:rPr>
              <w:t>El formato</w:t>
            </w:r>
            <w:r w:rsidR="00C068A6" w:rsidRPr="00FD57F6">
              <w:rPr>
                <w:i/>
                <w:iCs/>
                <w:color w:val="000000"/>
                <w:sz w:val="24"/>
                <w:szCs w:val="24"/>
              </w:rPr>
              <w:t xml:space="preserve"> </w:t>
            </w:r>
            <w:r w:rsidR="00C068A6" w:rsidRPr="005F5F05">
              <w:rPr>
                <w:i/>
                <w:iCs/>
                <w:color w:val="000000"/>
                <w:sz w:val="24"/>
                <w:szCs w:val="24"/>
              </w:rPr>
              <w:t>DOC-F-21</w:t>
            </w:r>
            <w:r w:rsidR="00C068A6">
              <w:rPr>
                <w:i/>
                <w:iCs/>
                <w:color w:val="000000"/>
                <w:sz w:val="24"/>
                <w:szCs w:val="24"/>
              </w:rPr>
              <w:t>1</w:t>
            </w:r>
            <w:r w:rsidR="00C068A6" w:rsidRPr="005F5F05">
              <w:rPr>
                <w:i/>
                <w:iCs/>
                <w:color w:val="000000"/>
                <w:sz w:val="24"/>
                <w:szCs w:val="24"/>
              </w:rPr>
              <w:t xml:space="preserve"> </w:t>
            </w:r>
            <w:r w:rsidR="00C068A6" w:rsidRPr="00FD57F6">
              <w:rPr>
                <w:i/>
                <w:iCs/>
                <w:color w:val="000000"/>
                <w:sz w:val="24"/>
                <w:szCs w:val="24"/>
              </w:rPr>
              <w:t xml:space="preserve">Evaluación </w:t>
            </w:r>
            <w:r w:rsidR="005202CB">
              <w:rPr>
                <w:i/>
                <w:iCs/>
                <w:color w:val="000000"/>
                <w:sz w:val="24"/>
                <w:szCs w:val="24"/>
              </w:rPr>
              <w:t>I</w:t>
            </w:r>
            <w:r w:rsidR="00C068A6" w:rsidRPr="00FD57F6">
              <w:rPr>
                <w:i/>
                <w:iCs/>
                <w:color w:val="000000"/>
                <w:sz w:val="24"/>
                <w:szCs w:val="24"/>
              </w:rPr>
              <w:t xml:space="preserve">ntegral de las </w:t>
            </w:r>
            <w:r w:rsidR="005202CB">
              <w:rPr>
                <w:i/>
                <w:iCs/>
                <w:color w:val="000000"/>
                <w:sz w:val="24"/>
                <w:szCs w:val="24"/>
              </w:rPr>
              <w:t>P</w:t>
            </w:r>
            <w:r w:rsidR="00C068A6" w:rsidRPr="00FD57F6">
              <w:rPr>
                <w:i/>
                <w:iCs/>
                <w:color w:val="000000"/>
                <w:sz w:val="24"/>
                <w:szCs w:val="24"/>
              </w:rPr>
              <w:t>r</w:t>
            </w:r>
            <w:r w:rsidR="005202CB">
              <w:rPr>
                <w:i/>
                <w:iCs/>
                <w:color w:val="000000"/>
                <w:sz w:val="24"/>
                <w:szCs w:val="24"/>
              </w:rPr>
              <w:t>á</w:t>
            </w:r>
            <w:r w:rsidR="00C068A6" w:rsidRPr="00FD57F6">
              <w:rPr>
                <w:i/>
                <w:iCs/>
                <w:color w:val="000000"/>
                <w:sz w:val="24"/>
                <w:szCs w:val="24"/>
              </w:rPr>
              <w:t xml:space="preserve">cticas </w:t>
            </w:r>
            <w:r w:rsidR="005202CB">
              <w:rPr>
                <w:i/>
                <w:iCs/>
                <w:color w:val="000000"/>
                <w:sz w:val="24"/>
                <w:szCs w:val="24"/>
              </w:rPr>
              <w:t>F</w:t>
            </w:r>
            <w:r w:rsidR="00C068A6" w:rsidRPr="00FD57F6">
              <w:rPr>
                <w:i/>
                <w:iCs/>
                <w:color w:val="000000"/>
                <w:sz w:val="24"/>
                <w:szCs w:val="24"/>
              </w:rPr>
              <w:t>ormativas</w:t>
            </w:r>
            <w:r w:rsidR="00C068A6">
              <w:rPr>
                <w:color w:val="000000"/>
                <w:sz w:val="24"/>
                <w:szCs w:val="24"/>
              </w:rPr>
              <w:t xml:space="preserve"> </w:t>
            </w:r>
            <w:r w:rsidR="00895034">
              <w:rPr>
                <w:color w:val="000000"/>
                <w:sz w:val="24"/>
                <w:szCs w:val="24"/>
              </w:rPr>
              <w:t xml:space="preserve">es </w:t>
            </w:r>
            <w:r w:rsidR="00C068A6">
              <w:rPr>
                <w:color w:val="000000"/>
                <w:sz w:val="24"/>
                <w:szCs w:val="24"/>
              </w:rPr>
              <w:t>dirigido a cada estudiante</w:t>
            </w:r>
            <w:r w:rsidR="00895034">
              <w:rPr>
                <w:color w:val="000000"/>
                <w:sz w:val="24"/>
                <w:szCs w:val="24"/>
              </w:rPr>
              <w:t xml:space="preserve"> al finalizar su práctica formativa</w:t>
            </w:r>
            <w:r w:rsidR="007D206B">
              <w:rPr>
                <w:color w:val="000000"/>
                <w:sz w:val="24"/>
                <w:szCs w:val="24"/>
              </w:rPr>
              <w:t>.</w:t>
            </w:r>
            <w:r w:rsidR="00895034">
              <w:rPr>
                <w:color w:val="000000"/>
                <w:sz w:val="24"/>
                <w:szCs w:val="24"/>
              </w:rPr>
              <w:t xml:space="preserve"> </w:t>
            </w:r>
            <w:r w:rsidR="007D206B">
              <w:rPr>
                <w:color w:val="000000"/>
                <w:sz w:val="24"/>
                <w:szCs w:val="24"/>
              </w:rPr>
              <w:t>T</w:t>
            </w:r>
            <w:r w:rsidR="00895034">
              <w:rPr>
                <w:color w:val="000000"/>
                <w:sz w:val="24"/>
                <w:szCs w:val="24"/>
              </w:rPr>
              <w:t xml:space="preserve">iene </w:t>
            </w:r>
            <w:r w:rsidR="00605183">
              <w:rPr>
                <w:color w:val="000000"/>
                <w:sz w:val="24"/>
                <w:szCs w:val="24"/>
              </w:rPr>
              <w:t xml:space="preserve">como </w:t>
            </w:r>
            <w:r w:rsidR="00FD57F6">
              <w:rPr>
                <w:color w:val="000000"/>
                <w:sz w:val="24"/>
                <w:szCs w:val="24"/>
              </w:rPr>
              <w:t>objetivo valorar el monitor o tutor de pr</w:t>
            </w:r>
            <w:r w:rsidR="005202CB">
              <w:rPr>
                <w:color w:val="000000"/>
                <w:sz w:val="24"/>
                <w:szCs w:val="24"/>
              </w:rPr>
              <w:t>á</w:t>
            </w:r>
            <w:r w:rsidR="00FD57F6">
              <w:rPr>
                <w:color w:val="000000"/>
                <w:sz w:val="24"/>
                <w:szCs w:val="24"/>
              </w:rPr>
              <w:t>ctica en aspectos como: presentación de objetivos; actividades y metodologías de evaluación; fomento de discusiones académicas; retroalimentación de las vivencias y procesos</w:t>
            </w:r>
            <w:r w:rsidR="00895034">
              <w:rPr>
                <w:color w:val="000000"/>
                <w:sz w:val="24"/>
                <w:szCs w:val="24"/>
              </w:rPr>
              <w:t xml:space="preserve"> </w:t>
            </w:r>
            <w:r>
              <w:rPr>
                <w:color w:val="000000"/>
                <w:sz w:val="24"/>
                <w:szCs w:val="24"/>
              </w:rPr>
              <w:t>evaluativos; desarrollo de actividades de extensión y/o de Proyección Social; puntualidad y comunicación en condiciones de equidad.</w:t>
            </w:r>
          </w:p>
          <w:p w14:paraId="3EC40AAE" w14:textId="77777777" w:rsidR="002246FC" w:rsidRDefault="002246FC">
            <w:pPr>
              <w:rPr>
                <w:color w:val="000000"/>
              </w:rPr>
            </w:pPr>
          </w:p>
          <w:p w14:paraId="769D6E9F" w14:textId="5A354CA5" w:rsidR="00A91EDF" w:rsidRDefault="00FE2224" w:rsidP="00C57E85">
            <w:pPr>
              <w:rPr>
                <w:color w:val="000000"/>
              </w:rPr>
            </w:pPr>
            <w:r>
              <w:rPr>
                <w:color w:val="000000"/>
                <w:sz w:val="24"/>
                <w:szCs w:val="24"/>
              </w:rPr>
              <w:t>Una vez terminadas las pr</w:t>
            </w:r>
            <w:r w:rsidR="005202CB">
              <w:rPr>
                <w:color w:val="000000"/>
                <w:sz w:val="24"/>
                <w:szCs w:val="24"/>
              </w:rPr>
              <w:t>á</w:t>
            </w:r>
            <w:r>
              <w:rPr>
                <w:color w:val="000000"/>
                <w:sz w:val="24"/>
                <w:szCs w:val="24"/>
              </w:rPr>
              <w:t>cticas formativas los diferentes monitores de pr</w:t>
            </w:r>
            <w:r w:rsidR="005202CB">
              <w:rPr>
                <w:color w:val="000000"/>
                <w:sz w:val="24"/>
                <w:szCs w:val="24"/>
              </w:rPr>
              <w:t>á</w:t>
            </w:r>
            <w:r>
              <w:rPr>
                <w:color w:val="000000"/>
                <w:sz w:val="24"/>
                <w:szCs w:val="24"/>
              </w:rPr>
              <w:t xml:space="preserve">ctica reciben los resultados de esta evaluación bajo el </w:t>
            </w:r>
            <w:r w:rsidR="00F641D7">
              <w:rPr>
                <w:color w:val="000000"/>
                <w:sz w:val="24"/>
                <w:szCs w:val="24"/>
              </w:rPr>
              <w:t xml:space="preserve">formato </w:t>
            </w:r>
            <w:r w:rsidR="00F641D7" w:rsidRPr="00273D25">
              <w:rPr>
                <w:i/>
                <w:iCs/>
                <w:lang w:val="es-ES"/>
              </w:rPr>
              <w:t>DOC</w:t>
            </w:r>
            <w:r w:rsidR="002D5AC1" w:rsidRPr="00273D25">
              <w:rPr>
                <w:i/>
                <w:iCs/>
                <w:color w:val="000000"/>
                <w:sz w:val="24"/>
                <w:szCs w:val="24"/>
              </w:rPr>
              <w:t xml:space="preserve">-F-212 </w:t>
            </w:r>
            <w:r w:rsidRPr="00273D25">
              <w:rPr>
                <w:i/>
                <w:iCs/>
                <w:color w:val="000000"/>
                <w:sz w:val="24"/>
                <w:szCs w:val="24"/>
              </w:rPr>
              <w:t xml:space="preserve">Evaluacion de </w:t>
            </w:r>
            <w:r w:rsidR="005202CB">
              <w:rPr>
                <w:i/>
                <w:iCs/>
                <w:color w:val="000000"/>
                <w:sz w:val="24"/>
                <w:szCs w:val="24"/>
              </w:rPr>
              <w:t>D</w:t>
            </w:r>
            <w:r w:rsidRPr="00273D25">
              <w:rPr>
                <w:i/>
                <w:iCs/>
                <w:color w:val="000000"/>
                <w:sz w:val="24"/>
                <w:szCs w:val="24"/>
              </w:rPr>
              <w:t>esempeño</w:t>
            </w:r>
            <w:r w:rsidRPr="00F641D7">
              <w:rPr>
                <w:i/>
                <w:iCs/>
                <w:color w:val="000000"/>
                <w:sz w:val="24"/>
                <w:szCs w:val="24"/>
              </w:rPr>
              <w:t>,</w:t>
            </w:r>
            <w:r>
              <w:rPr>
                <w:color w:val="000000"/>
                <w:sz w:val="24"/>
                <w:szCs w:val="24"/>
              </w:rPr>
              <w:t xml:space="preserve"> </w:t>
            </w:r>
            <w:r w:rsidR="00F641D7">
              <w:rPr>
                <w:color w:val="000000"/>
                <w:sz w:val="24"/>
                <w:szCs w:val="24"/>
              </w:rPr>
              <w:t>el</w:t>
            </w:r>
            <w:r>
              <w:rPr>
                <w:color w:val="000000"/>
                <w:sz w:val="24"/>
                <w:szCs w:val="24"/>
              </w:rPr>
              <w:t xml:space="preserve"> cual permite orientar a</w:t>
            </w:r>
            <w:r w:rsidR="003C5444">
              <w:rPr>
                <w:color w:val="000000"/>
                <w:sz w:val="24"/>
                <w:szCs w:val="24"/>
              </w:rPr>
              <w:t xml:space="preserve"> la Dirección del</w:t>
            </w:r>
            <w:r>
              <w:rPr>
                <w:color w:val="000000"/>
                <w:sz w:val="24"/>
                <w:szCs w:val="24"/>
              </w:rPr>
              <w:t xml:space="preserve"> programa, Coordinación de prácticas y al mismo profesor en torno a las fortalezas y oportunidades de mejora. Además, ofrece insumos para la evaluación realizada desde la </w:t>
            </w:r>
            <w:r w:rsidR="003C5444">
              <w:rPr>
                <w:color w:val="000000"/>
                <w:sz w:val="24"/>
                <w:szCs w:val="24"/>
              </w:rPr>
              <w:t>D</w:t>
            </w:r>
            <w:r>
              <w:rPr>
                <w:color w:val="000000"/>
                <w:sz w:val="24"/>
                <w:szCs w:val="24"/>
              </w:rPr>
              <w:t xml:space="preserve">irección del </w:t>
            </w:r>
            <w:r w:rsidR="003C5444">
              <w:rPr>
                <w:color w:val="000000"/>
                <w:sz w:val="24"/>
                <w:szCs w:val="24"/>
              </w:rPr>
              <w:t>Programa como</w:t>
            </w:r>
            <w:r>
              <w:rPr>
                <w:color w:val="000000"/>
                <w:sz w:val="24"/>
                <w:szCs w:val="24"/>
              </w:rPr>
              <w:t xml:space="preserve"> parte del sistema de gestión del talento humano de la Universidad.</w:t>
            </w:r>
          </w:p>
          <w:p w14:paraId="46F043C2" w14:textId="77777777" w:rsidR="00C57E85" w:rsidRPr="00C57E85" w:rsidRDefault="00C57E85" w:rsidP="00C57E85">
            <w:pPr>
              <w:rPr>
                <w:color w:val="000000"/>
              </w:rPr>
            </w:pPr>
          </w:p>
          <w:p w14:paraId="1229FF41" w14:textId="7AF726EE" w:rsidR="002246FC" w:rsidRDefault="00FE2224">
            <w:pPr>
              <w:spacing w:after="200"/>
              <w:rPr>
                <w:b/>
              </w:rPr>
            </w:pPr>
            <w:r>
              <w:rPr>
                <w:b/>
                <w:sz w:val="24"/>
                <w:szCs w:val="24"/>
              </w:rPr>
              <w:t xml:space="preserve">Planes de mejora al personal docente: </w:t>
            </w:r>
          </w:p>
          <w:p w14:paraId="1561D137" w14:textId="2CEA9B67" w:rsidR="00D94F57" w:rsidRDefault="00FE2224">
            <w:pPr>
              <w:spacing w:after="200"/>
            </w:pPr>
            <w:r>
              <w:rPr>
                <w:sz w:val="24"/>
                <w:szCs w:val="24"/>
              </w:rPr>
              <w:t>L</w:t>
            </w:r>
            <w:r w:rsidR="00D94F57">
              <w:rPr>
                <w:sz w:val="24"/>
                <w:szCs w:val="24"/>
              </w:rPr>
              <w:t xml:space="preserve">a </w:t>
            </w:r>
            <w:r w:rsidR="00D94F57" w:rsidRPr="002E2442">
              <w:rPr>
                <w:color w:val="000000"/>
                <w:sz w:val="24"/>
                <w:szCs w:val="24"/>
              </w:rPr>
              <w:t>asignación de</w:t>
            </w:r>
            <w:r w:rsidRPr="002E2442">
              <w:rPr>
                <w:color w:val="000000"/>
                <w:sz w:val="24"/>
                <w:szCs w:val="24"/>
              </w:rPr>
              <w:t xml:space="preserve"> planes de mejora</w:t>
            </w:r>
            <w:r w:rsidR="00D94F57" w:rsidRPr="002E2442">
              <w:rPr>
                <w:color w:val="000000"/>
                <w:sz w:val="24"/>
                <w:szCs w:val="24"/>
              </w:rPr>
              <w:t xml:space="preserve"> para los monitores o tutores de prácticas es</w:t>
            </w:r>
            <w:r w:rsidRPr="002E2442">
              <w:rPr>
                <w:color w:val="000000"/>
                <w:sz w:val="24"/>
                <w:szCs w:val="24"/>
              </w:rPr>
              <w:t xml:space="preserve"> una actividad exclusiva del Director del programa</w:t>
            </w:r>
            <w:r w:rsidR="00D94F57" w:rsidRPr="002E2442">
              <w:rPr>
                <w:color w:val="000000"/>
                <w:sz w:val="24"/>
                <w:szCs w:val="24"/>
              </w:rPr>
              <w:t>, definida para corregir o mejorar un área de desempeño según los resultados de las actividades de seguimiento.</w:t>
            </w:r>
          </w:p>
          <w:p w14:paraId="703222FF" w14:textId="04199A7F" w:rsidR="00A91EDF" w:rsidRPr="00D94F57" w:rsidRDefault="00D94F57">
            <w:pPr>
              <w:spacing w:after="200"/>
              <w:rPr>
                <w:sz w:val="24"/>
                <w:szCs w:val="24"/>
              </w:rPr>
            </w:pPr>
            <w:r>
              <w:rPr>
                <w:sz w:val="24"/>
                <w:szCs w:val="24"/>
              </w:rPr>
              <w:t>La asignación de planes de mejora pretende la definición de objetivos a través de un camino claro, y el aporte de los recursos necesarios para el mejoramiento del desempeño organizacional</w:t>
            </w:r>
            <w:r w:rsidR="003C5444">
              <w:rPr>
                <w:sz w:val="24"/>
                <w:szCs w:val="24"/>
              </w:rPr>
              <w:t xml:space="preserve">. La planificación y seguimiento de los planes de mejora al personal docente </w:t>
            </w:r>
            <w:r w:rsidR="002E2442">
              <w:rPr>
                <w:sz w:val="24"/>
                <w:szCs w:val="24"/>
              </w:rPr>
              <w:t>es</w:t>
            </w:r>
            <w:r w:rsidR="003C5444">
              <w:rPr>
                <w:sz w:val="24"/>
                <w:szCs w:val="24"/>
              </w:rPr>
              <w:t xml:space="preserve"> desarrollado en </w:t>
            </w:r>
            <w:r w:rsidR="00A91EDF">
              <w:rPr>
                <w:sz w:val="24"/>
                <w:szCs w:val="24"/>
              </w:rPr>
              <w:t>el</w:t>
            </w:r>
            <w:r w:rsidR="003C5444">
              <w:rPr>
                <w:sz w:val="24"/>
                <w:szCs w:val="24"/>
              </w:rPr>
              <w:t xml:space="preserve"> </w:t>
            </w:r>
            <w:r w:rsidR="003C5444" w:rsidRPr="00A91EDF">
              <w:rPr>
                <w:i/>
                <w:iCs/>
                <w:sz w:val="24"/>
                <w:szCs w:val="24"/>
              </w:rPr>
              <w:t>GTH-F-27</w:t>
            </w:r>
            <w:r w:rsidR="00677055">
              <w:rPr>
                <w:i/>
                <w:iCs/>
                <w:sz w:val="24"/>
                <w:szCs w:val="24"/>
              </w:rPr>
              <w:t xml:space="preserve"> </w:t>
            </w:r>
            <w:r w:rsidR="003C5444" w:rsidRPr="00A91EDF">
              <w:rPr>
                <w:i/>
                <w:iCs/>
                <w:sz w:val="24"/>
                <w:szCs w:val="24"/>
              </w:rPr>
              <w:t xml:space="preserve">Formato de </w:t>
            </w:r>
            <w:r w:rsidR="005202CB">
              <w:rPr>
                <w:i/>
                <w:iCs/>
                <w:sz w:val="24"/>
                <w:szCs w:val="24"/>
              </w:rPr>
              <w:t>P</w:t>
            </w:r>
            <w:r w:rsidR="003C5444" w:rsidRPr="00A91EDF">
              <w:rPr>
                <w:i/>
                <w:iCs/>
                <w:sz w:val="24"/>
                <w:szCs w:val="24"/>
              </w:rPr>
              <w:t xml:space="preserve">lan de </w:t>
            </w:r>
            <w:r w:rsidR="005202CB">
              <w:rPr>
                <w:i/>
                <w:iCs/>
                <w:sz w:val="24"/>
                <w:szCs w:val="24"/>
              </w:rPr>
              <w:t>M</w:t>
            </w:r>
            <w:r w:rsidR="003C5444" w:rsidRPr="00A91EDF">
              <w:rPr>
                <w:i/>
                <w:iCs/>
                <w:sz w:val="24"/>
                <w:szCs w:val="24"/>
              </w:rPr>
              <w:t>ejoramiento</w:t>
            </w:r>
            <w:r w:rsidR="003C5444" w:rsidRPr="003C5444">
              <w:rPr>
                <w:sz w:val="24"/>
                <w:szCs w:val="24"/>
              </w:rPr>
              <w:t xml:space="preserve"> de la Universidad Católica de Manizales.</w:t>
            </w:r>
          </w:p>
        </w:tc>
      </w:tr>
    </w:tbl>
    <w:p w14:paraId="0EE09E41" w14:textId="77777777" w:rsidR="002246FC" w:rsidRDefault="002246FC"/>
    <w:p w14:paraId="5A23D045" w14:textId="77777777" w:rsidR="002246FC" w:rsidRDefault="002246FC"/>
    <w:tbl>
      <w:tblPr>
        <w:tblStyle w:val="TableGrid1"/>
        <w:tblW w:w="10201" w:type="dxa"/>
        <w:tblLayout w:type="fixed"/>
        <w:tblLook w:val="0400" w:firstRow="0" w:lastRow="0" w:firstColumn="0" w:lastColumn="0" w:noHBand="0" w:noVBand="1"/>
      </w:tblPr>
      <w:tblGrid>
        <w:gridCol w:w="3539"/>
        <w:gridCol w:w="6662"/>
      </w:tblGrid>
      <w:tr w:rsidR="002246FC" w:rsidRPr="0057575B" w14:paraId="4BE5C4E2" w14:textId="77777777" w:rsidTr="00E65AA7">
        <w:trPr>
          <w:trHeight w:val="113"/>
        </w:trPr>
        <w:tc>
          <w:tcPr>
            <w:tcW w:w="10201" w:type="dxa"/>
            <w:gridSpan w:val="2"/>
            <w:shd w:val="clear" w:color="auto" w:fill="F2F2F2" w:themeFill="background1" w:themeFillShade="F2"/>
            <w:vAlign w:val="center"/>
          </w:tcPr>
          <w:p w14:paraId="2AF9CACC" w14:textId="30CE55A3" w:rsidR="002246FC" w:rsidRPr="0057575B" w:rsidRDefault="00FE2224" w:rsidP="00273D25">
            <w:pPr>
              <w:jc w:val="center"/>
              <w:rPr>
                <w:b/>
              </w:rPr>
            </w:pPr>
            <w:r w:rsidRPr="0057575B">
              <w:rPr>
                <w:b/>
              </w:rPr>
              <w:t>MODOS DE VERIFICACIÓN</w:t>
            </w:r>
          </w:p>
        </w:tc>
      </w:tr>
      <w:tr w:rsidR="002246FC" w:rsidRPr="0057575B" w14:paraId="6EC730CF" w14:textId="77777777" w:rsidTr="00E65AA7">
        <w:trPr>
          <w:trHeight w:val="434"/>
        </w:trPr>
        <w:tc>
          <w:tcPr>
            <w:tcW w:w="3539" w:type="dxa"/>
            <w:vAlign w:val="center"/>
          </w:tcPr>
          <w:p w14:paraId="48BEE499" w14:textId="77777777" w:rsidR="002246FC" w:rsidRPr="0057575B" w:rsidRDefault="00FE2224" w:rsidP="00273D25">
            <w:pPr>
              <w:jc w:val="center"/>
              <w:rPr>
                <w:b/>
              </w:rPr>
            </w:pPr>
            <w:r w:rsidRPr="0057575B">
              <w:rPr>
                <w:b/>
              </w:rPr>
              <w:t>Actividad</w:t>
            </w:r>
          </w:p>
        </w:tc>
        <w:tc>
          <w:tcPr>
            <w:tcW w:w="6662" w:type="dxa"/>
            <w:vAlign w:val="center"/>
          </w:tcPr>
          <w:p w14:paraId="5E549AE5" w14:textId="4E238C7A" w:rsidR="002246FC" w:rsidRPr="0057575B" w:rsidRDefault="00FE2224" w:rsidP="00273D25">
            <w:pPr>
              <w:jc w:val="center"/>
              <w:rPr>
                <w:b/>
              </w:rPr>
            </w:pPr>
            <w:r w:rsidRPr="0057575B">
              <w:rPr>
                <w:b/>
              </w:rPr>
              <w:t xml:space="preserve">Formatos </w:t>
            </w:r>
            <w:r w:rsidR="005202CB">
              <w:rPr>
                <w:b/>
              </w:rPr>
              <w:t>A</w:t>
            </w:r>
            <w:r w:rsidRPr="0057575B">
              <w:rPr>
                <w:b/>
              </w:rPr>
              <w:t>sociados</w:t>
            </w:r>
          </w:p>
        </w:tc>
      </w:tr>
      <w:tr w:rsidR="002246FC" w:rsidRPr="0057575B" w14:paraId="430F8207" w14:textId="77777777" w:rsidTr="00E65AA7">
        <w:trPr>
          <w:trHeight w:val="1208"/>
        </w:trPr>
        <w:tc>
          <w:tcPr>
            <w:tcW w:w="3539" w:type="dxa"/>
            <w:vAlign w:val="center"/>
          </w:tcPr>
          <w:p w14:paraId="6AA86B6F" w14:textId="77777777" w:rsidR="002246FC" w:rsidRPr="00885A9E" w:rsidRDefault="00FE2224" w:rsidP="00E65AA7">
            <w:pPr>
              <w:spacing w:after="160"/>
              <w:rPr>
                <w:sz w:val="20"/>
                <w:szCs w:val="20"/>
              </w:rPr>
            </w:pPr>
            <w:r w:rsidRPr="00885A9E">
              <w:rPr>
                <w:sz w:val="20"/>
                <w:szCs w:val="20"/>
              </w:rPr>
              <w:t>A. Pertinencia y suficiencia del personal docente</w:t>
            </w:r>
          </w:p>
        </w:tc>
        <w:tc>
          <w:tcPr>
            <w:tcW w:w="6662" w:type="dxa"/>
            <w:vAlign w:val="center"/>
          </w:tcPr>
          <w:p w14:paraId="5A2E7370" w14:textId="02CCE90C" w:rsidR="00A91EDF" w:rsidRPr="00885A9E" w:rsidRDefault="00FE2224" w:rsidP="00E65AA7">
            <w:pPr>
              <w:pStyle w:val="Prrafodelista"/>
              <w:numPr>
                <w:ilvl w:val="0"/>
                <w:numId w:val="2"/>
              </w:numPr>
              <w:rPr>
                <w:color w:val="000000"/>
                <w:sz w:val="20"/>
                <w:szCs w:val="20"/>
              </w:rPr>
            </w:pPr>
            <w:r w:rsidRPr="00885A9E">
              <w:rPr>
                <w:color w:val="000000"/>
                <w:sz w:val="20"/>
                <w:szCs w:val="20"/>
              </w:rPr>
              <w:t>Lineamientos de referencia para la asignación de cupos de estudiantes en escenarios clínicos – Comisión Intersectorial para el Talento Humano en Salud</w:t>
            </w:r>
            <w:r w:rsidR="00A91EDF" w:rsidRPr="00885A9E">
              <w:rPr>
                <w:color w:val="000000"/>
                <w:sz w:val="20"/>
                <w:szCs w:val="20"/>
              </w:rPr>
              <w:t>.</w:t>
            </w:r>
          </w:p>
        </w:tc>
      </w:tr>
      <w:tr w:rsidR="002246FC" w:rsidRPr="0057575B" w14:paraId="34AB358B" w14:textId="77777777" w:rsidTr="00E65AA7">
        <w:trPr>
          <w:trHeight w:val="1293"/>
        </w:trPr>
        <w:tc>
          <w:tcPr>
            <w:tcW w:w="3539" w:type="dxa"/>
            <w:vAlign w:val="center"/>
          </w:tcPr>
          <w:p w14:paraId="44FC276D" w14:textId="77777777" w:rsidR="002246FC" w:rsidRPr="00885A9E" w:rsidRDefault="00FE2224" w:rsidP="00E65AA7">
            <w:pPr>
              <w:rPr>
                <w:b/>
                <w:sz w:val="20"/>
                <w:szCs w:val="20"/>
              </w:rPr>
            </w:pPr>
            <w:r w:rsidRPr="00885A9E">
              <w:rPr>
                <w:sz w:val="20"/>
                <w:szCs w:val="20"/>
              </w:rPr>
              <w:lastRenderedPageBreak/>
              <w:t>B. Formación continua del personal docente y evaluación</w:t>
            </w:r>
          </w:p>
        </w:tc>
        <w:tc>
          <w:tcPr>
            <w:tcW w:w="6662" w:type="dxa"/>
            <w:vAlign w:val="center"/>
          </w:tcPr>
          <w:p w14:paraId="30C9E54E" w14:textId="7EDE4A1E" w:rsidR="002246FC" w:rsidRPr="00885A9E" w:rsidRDefault="00FE2224" w:rsidP="00E65AA7">
            <w:pPr>
              <w:pStyle w:val="Prrafodelista"/>
              <w:numPr>
                <w:ilvl w:val="0"/>
                <w:numId w:val="2"/>
              </w:numPr>
              <w:rPr>
                <w:color w:val="000000"/>
                <w:sz w:val="20"/>
                <w:szCs w:val="20"/>
              </w:rPr>
            </w:pPr>
            <w:r w:rsidRPr="00885A9E">
              <w:rPr>
                <w:color w:val="000000"/>
                <w:sz w:val="20"/>
                <w:szCs w:val="20"/>
              </w:rPr>
              <w:t>Comunicación intern</w:t>
            </w:r>
            <w:r w:rsidR="00D94F57" w:rsidRPr="00885A9E">
              <w:rPr>
                <w:color w:val="000000"/>
                <w:sz w:val="20"/>
                <w:szCs w:val="20"/>
              </w:rPr>
              <w:t>a SAIA</w:t>
            </w:r>
            <w:r w:rsidR="00273D25">
              <w:rPr>
                <w:color w:val="000000"/>
                <w:sz w:val="20"/>
                <w:szCs w:val="20"/>
              </w:rPr>
              <w:t xml:space="preserve"> - P</w:t>
            </w:r>
            <w:r w:rsidR="00D94F57" w:rsidRPr="00885A9E">
              <w:rPr>
                <w:color w:val="000000"/>
                <w:sz w:val="20"/>
                <w:szCs w:val="20"/>
              </w:rPr>
              <w:t>rograma de capacitación a monitores de práctica.</w:t>
            </w:r>
          </w:p>
          <w:p w14:paraId="1881551F" w14:textId="4B8F3DDF" w:rsidR="0057575B" w:rsidRPr="00885A9E" w:rsidRDefault="00571001" w:rsidP="00E65AA7">
            <w:pPr>
              <w:pStyle w:val="Prrafodelista"/>
              <w:numPr>
                <w:ilvl w:val="0"/>
                <w:numId w:val="2"/>
              </w:numPr>
              <w:rPr>
                <w:color w:val="000000"/>
                <w:sz w:val="20"/>
                <w:szCs w:val="20"/>
              </w:rPr>
            </w:pPr>
            <w:r>
              <w:rPr>
                <w:sz w:val="24"/>
                <w:szCs w:val="24"/>
              </w:rPr>
              <w:t xml:space="preserve">GDO -F -27 </w:t>
            </w:r>
            <w:r w:rsidR="009343DA" w:rsidRPr="00571001">
              <w:rPr>
                <w:color w:val="000000"/>
                <w:sz w:val="20"/>
                <w:szCs w:val="20"/>
              </w:rPr>
              <w:t>Formato de Lista de asistencia</w:t>
            </w:r>
            <w:r w:rsidR="009343DA" w:rsidRPr="00885A9E">
              <w:rPr>
                <w:color w:val="000000"/>
                <w:sz w:val="20"/>
                <w:szCs w:val="20"/>
              </w:rPr>
              <w:t xml:space="preserve"> </w:t>
            </w:r>
            <w:r w:rsidR="00B11B03">
              <w:rPr>
                <w:color w:val="000000"/>
                <w:sz w:val="20"/>
                <w:szCs w:val="20"/>
              </w:rPr>
              <w:t>institucional</w:t>
            </w:r>
          </w:p>
        </w:tc>
      </w:tr>
      <w:tr w:rsidR="002246FC" w:rsidRPr="0057575B" w14:paraId="27D4479C" w14:textId="77777777" w:rsidTr="00E65AA7">
        <w:trPr>
          <w:trHeight w:val="274"/>
        </w:trPr>
        <w:tc>
          <w:tcPr>
            <w:tcW w:w="3539" w:type="dxa"/>
            <w:vAlign w:val="center"/>
          </w:tcPr>
          <w:p w14:paraId="2731E093" w14:textId="77777777" w:rsidR="002246FC" w:rsidRPr="00885A9E" w:rsidRDefault="00FE2224" w:rsidP="00E65AA7">
            <w:pPr>
              <w:rPr>
                <w:b/>
                <w:sz w:val="20"/>
                <w:szCs w:val="20"/>
              </w:rPr>
            </w:pPr>
            <w:r w:rsidRPr="00885A9E">
              <w:rPr>
                <w:sz w:val="20"/>
                <w:szCs w:val="20"/>
              </w:rPr>
              <w:t>C. Seguimiento del personal docente</w:t>
            </w:r>
          </w:p>
        </w:tc>
        <w:tc>
          <w:tcPr>
            <w:tcW w:w="6662" w:type="dxa"/>
            <w:vAlign w:val="center"/>
          </w:tcPr>
          <w:p w14:paraId="3F814164" w14:textId="77777777" w:rsidR="002246FC" w:rsidRPr="00885A9E" w:rsidRDefault="002246FC" w:rsidP="00E65AA7">
            <w:pPr>
              <w:pStyle w:val="Prrafodelista"/>
              <w:ind w:left="360"/>
              <w:rPr>
                <w:b/>
                <w:color w:val="000000"/>
                <w:sz w:val="20"/>
                <w:szCs w:val="20"/>
              </w:rPr>
            </w:pPr>
          </w:p>
          <w:p w14:paraId="05BA9138" w14:textId="144E4814" w:rsidR="00E63D2B" w:rsidRPr="00E63D2B" w:rsidRDefault="00E63D2B" w:rsidP="00E65AA7">
            <w:pPr>
              <w:pStyle w:val="Prrafodelista"/>
              <w:numPr>
                <w:ilvl w:val="0"/>
                <w:numId w:val="2"/>
              </w:numPr>
              <w:rPr>
                <w:color w:val="000000"/>
                <w:sz w:val="20"/>
                <w:szCs w:val="20"/>
              </w:rPr>
            </w:pPr>
            <w:r w:rsidRPr="00E63D2B">
              <w:rPr>
                <w:color w:val="000000"/>
                <w:sz w:val="20"/>
                <w:szCs w:val="20"/>
              </w:rPr>
              <w:t>DOC-F-210 Visita de seguimiento al monitor de pr</w:t>
            </w:r>
            <w:r w:rsidR="005202CB">
              <w:rPr>
                <w:color w:val="000000"/>
                <w:sz w:val="20"/>
                <w:szCs w:val="20"/>
              </w:rPr>
              <w:t>á</w:t>
            </w:r>
            <w:r w:rsidRPr="00E63D2B">
              <w:rPr>
                <w:color w:val="000000"/>
                <w:sz w:val="20"/>
                <w:szCs w:val="20"/>
              </w:rPr>
              <w:t>ctica</w:t>
            </w:r>
          </w:p>
          <w:p w14:paraId="6161CCAF" w14:textId="3C45D5E6" w:rsidR="00E63D2B" w:rsidRPr="00E63D2B" w:rsidRDefault="00E63D2B" w:rsidP="00E65AA7">
            <w:pPr>
              <w:pStyle w:val="Prrafodelista"/>
              <w:numPr>
                <w:ilvl w:val="0"/>
                <w:numId w:val="2"/>
              </w:numPr>
              <w:rPr>
                <w:color w:val="000000"/>
                <w:sz w:val="20"/>
                <w:szCs w:val="20"/>
              </w:rPr>
            </w:pPr>
            <w:r w:rsidRPr="00E63D2B">
              <w:rPr>
                <w:color w:val="000000"/>
                <w:sz w:val="20"/>
                <w:szCs w:val="20"/>
              </w:rPr>
              <w:t>DOC-F-211Evaluación integral de las pr</w:t>
            </w:r>
            <w:r w:rsidR="005202CB">
              <w:rPr>
                <w:color w:val="000000"/>
                <w:sz w:val="20"/>
                <w:szCs w:val="20"/>
              </w:rPr>
              <w:t>á</w:t>
            </w:r>
            <w:r w:rsidRPr="00E63D2B">
              <w:rPr>
                <w:color w:val="000000"/>
                <w:sz w:val="20"/>
                <w:szCs w:val="20"/>
              </w:rPr>
              <w:t>cticas formativas</w:t>
            </w:r>
          </w:p>
          <w:p w14:paraId="7FF65061" w14:textId="77777777" w:rsidR="00E63D2B" w:rsidRPr="00E63D2B" w:rsidRDefault="00E63D2B" w:rsidP="00E65AA7">
            <w:pPr>
              <w:pStyle w:val="Prrafodelista"/>
              <w:numPr>
                <w:ilvl w:val="0"/>
                <w:numId w:val="2"/>
              </w:numPr>
              <w:rPr>
                <w:color w:val="000000"/>
                <w:sz w:val="20"/>
                <w:szCs w:val="20"/>
              </w:rPr>
            </w:pPr>
            <w:r w:rsidRPr="00E63D2B">
              <w:rPr>
                <w:color w:val="000000"/>
                <w:sz w:val="20"/>
                <w:szCs w:val="20"/>
              </w:rPr>
              <w:t>DOC-F-212 Evaluacion de desempeño</w:t>
            </w:r>
          </w:p>
          <w:p w14:paraId="5C7B347E" w14:textId="77777777" w:rsidR="00A91EDF" w:rsidRDefault="00FE2224" w:rsidP="00E65AA7">
            <w:pPr>
              <w:pStyle w:val="Prrafodelista"/>
              <w:numPr>
                <w:ilvl w:val="0"/>
                <w:numId w:val="2"/>
              </w:numPr>
              <w:rPr>
                <w:color w:val="000000"/>
                <w:sz w:val="20"/>
                <w:szCs w:val="20"/>
              </w:rPr>
            </w:pPr>
            <w:r w:rsidRPr="00885A9E">
              <w:rPr>
                <w:color w:val="000000"/>
                <w:sz w:val="20"/>
                <w:szCs w:val="20"/>
              </w:rPr>
              <w:t>GTH-F-27 – Formato de plan de mejoramiento</w:t>
            </w:r>
          </w:p>
          <w:p w14:paraId="3ADF6937" w14:textId="3C38C004" w:rsidR="00E63D2B" w:rsidRPr="00885A9E" w:rsidRDefault="00E63D2B" w:rsidP="00E65AA7">
            <w:pPr>
              <w:pStyle w:val="Prrafodelista"/>
              <w:ind w:left="360"/>
              <w:rPr>
                <w:color w:val="000000"/>
                <w:sz w:val="20"/>
                <w:szCs w:val="20"/>
              </w:rPr>
            </w:pPr>
          </w:p>
        </w:tc>
      </w:tr>
    </w:tbl>
    <w:p w14:paraId="40D998E6" w14:textId="48FC9BDE" w:rsidR="002246FC" w:rsidRDefault="002246FC" w:rsidP="00A91EDF">
      <w:pPr>
        <w:spacing w:line="360" w:lineRule="auto"/>
        <w:rPr>
          <w:b/>
          <w:sz w:val="24"/>
          <w:szCs w:val="24"/>
        </w:rPr>
      </w:pPr>
    </w:p>
    <w:tbl>
      <w:tblPr>
        <w:tblW w:w="9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542"/>
        <w:gridCol w:w="1472"/>
        <w:gridCol w:w="1660"/>
      </w:tblGrid>
      <w:tr w:rsidR="00EE7D05" w14:paraId="6416123B" w14:textId="77777777" w:rsidTr="00EE7D05">
        <w:trPr>
          <w:trHeight w:val="282"/>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16DFC29" w14:textId="77777777" w:rsidR="00EE7D05" w:rsidRDefault="00EE7D05">
            <w:pPr>
              <w:ind w:left="2" w:hanging="2"/>
              <w:jc w:val="center"/>
              <w:rPr>
                <w:b/>
                <w:sz w:val="16"/>
                <w:szCs w:val="16"/>
              </w:rPr>
            </w:pPr>
            <w:r>
              <w:rPr>
                <w:b/>
                <w:sz w:val="16"/>
                <w:szCs w:val="16"/>
              </w:rPr>
              <w:t>Elaboró</w:t>
            </w:r>
          </w:p>
        </w:tc>
        <w:tc>
          <w:tcPr>
            <w:tcW w:w="35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36FA2B6" w14:textId="77777777" w:rsidR="00EE7D05" w:rsidRDefault="00EE7D05">
            <w:pPr>
              <w:ind w:left="2" w:hanging="2"/>
              <w:jc w:val="center"/>
              <w:rPr>
                <w:b/>
                <w:sz w:val="16"/>
                <w:szCs w:val="16"/>
              </w:rPr>
            </w:pPr>
            <w:r>
              <w:rPr>
                <w:b/>
                <w:sz w:val="16"/>
                <w:szCs w:val="16"/>
              </w:rPr>
              <w:t>Revisó</w:t>
            </w:r>
          </w:p>
        </w:tc>
        <w:tc>
          <w:tcPr>
            <w:tcW w:w="14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CC1F695" w14:textId="77777777" w:rsidR="00EE7D05" w:rsidRDefault="00EE7D05">
            <w:pPr>
              <w:ind w:left="2" w:hanging="2"/>
              <w:jc w:val="center"/>
              <w:rPr>
                <w:b/>
                <w:sz w:val="16"/>
                <w:szCs w:val="16"/>
              </w:rPr>
            </w:pPr>
            <w:r>
              <w:rPr>
                <w:b/>
                <w:sz w:val="16"/>
                <w:szCs w:val="16"/>
              </w:rPr>
              <w:t>Aprobó</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81DA37F" w14:textId="77777777" w:rsidR="00EE7D05" w:rsidRDefault="00EE7D05">
            <w:pPr>
              <w:ind w:left="2" w:hanging="2"/>
              <w:jc w:val="center"/>
              <w:rPr>
                <w:b/>
                <w:sz w:val="16"/>
                <w:szCs w:val="16"/>
              </w:rPr>
            </w:pPr>
            <w:r>
              <w:rPr>
                <w:b/>
                <w:sz w:val="16"/>
                <w:szCs w:val="16"/>
              </w:rPr>
              <w:t>Fecha de vigencia</w:t>
            </w:r>
          </w:p>
        </w:tc>
      </w:tr>
      <w:tr w:rsidR="00EE7D05" w14:paraId="33D22697" w14:textId="77777777" w:rsidTr="00EE7D05">
        <w:trPr>
          <w:trHeight w:val="1649"/>
        </w:trPr>
        <w:tc>
          <w:tcPr>
            <w:tcW w:w="3256" w:type="dxa"/>
            <w:tcBorders>
              <w:top w:val="single" w:sz="4" w:space="0" w:color="000000"/>
              <w:left w:val="single" w:sz="4" w:space="0" w:color="000000"/>
              <w:bottom w:val="single" w:sz="4" w:space="0" w:color="000000"/>
              <w:right w:val="single" w:sz="4" w:space="0" w:color="000000"/>
            </w:tcBorders>
            <w:vAlign w:val="center"/>
          </w:tcPr>
          <w:p w14:paraId="3DC64C22" w14:textId="4C08EE24" w:rsidR="00EE7D05" w:rsidRDefault="00EE7D05">
            <w:pPr>
              <w:ind w:left="2" w:hanging="2"/>
              <w:jc w:val="center"/>
              <w:rPr>
                <w:sz w:val="16"/>
                <w:szCs w:val="16"/>
              </w:rPr>
            </w:pPr>
            <w:r>
              <w:rPr>
                <w:sz w:val="16"/>
                <w:szCs w:val="16"/>
              </w:rPr>
              <w:t xml:space="preserve">Coordinación de </w:t>
            </w:r>
            <w:r w:rsidR="005202CB">
              <w:rPr>
                <w:sz w:val="16"/>
                <w:szCs w:val="16"/>
              </w:rPr>
              <w:t>P</w:t>
            </w:r>
            <w:r>
              <w:rPr>
                <w:sz w:val="16"/>
                <w:szCs w:val="16"/>
              </w:rPr>
              <w:t>rácticas Formativas Facultad de Ciencias de la Salud</w:t>
            </w:r>
          </w:p>
          <w:p w14:paraId="7B638100" w14:textId="77777777" w:rsidR="00EE7D05" w:rsidRDefault="00EE7D05">
            <w:pPr>
              <w:ind w:left="2" w:hanging="2"/>
              <w:jc w:val="center"/>
              <w:rPr>
                <w:sz w:val="16"/>
                <w:szCs w:val="16"/>
              </w:rPr>
            </w:pPr>
          </w:p>
          <w:p w14:paraId="3358D63C" w14:textId="77777777" w:rsidR="00EE7D05" w:rsidRDefault="00EE7D05">
            <w:pPr>
              <w:ind w:left="2" w:hanging="2"/>
              <w:jc w:val="center"/>
              <w:rPr>
                <w:sz w:val="16"/>
                <w:szCs w:val="16"/>
              </w:rPr>
            </w:pPr>
            <w:r>
              <w:rPr>
                <w:sz w:val="16"/>
                <w:szCs w:val="16"/>
              </w:rPr>
              <w:t>Dirección Docencia y Formación</w:t>
            </w:r>
          </w:p>
        </w:tc>
        <w:tc>
          <w:tcPr>
            <w:tcW w:w="3542" w:type="dxa"/>
            <w:tcBorders>
              <w:top w:val="single" w:sz="4" w:space="0" w:color="000000"/>
              <w:left w:val="single" w:sz="4" w:space="0" w:color="000000"/>
              <w:bottom w:val="single" w:sz="4" w:space="0" w:color="000000"/>
              <w:right w:val="single" w:sz="4" w:space="0" w:color="000000"/>
            </w:tcBorders>
            <w:vAlign w:val="center"/>
            <w:hideMark/>
          </w:tcPr>
          <w:p w14:paraId="721F91BD" w14:textId="77777777" w:rsidR="00EE7D05" w:rsidRDefault="00EE7D05">
            <w:pPr>
              <w:ind w:left="2" w:hanging="2"/>
              <w:contextualSpacing/>
              <w:jc w:val="center"/>
              <w:rPr>
                <w:sz w:val="16"/>
                <w:szCs w:val="16"/>
              </w:rPr>
            </w:pPr>
            <w:r>
              <w:rPr>
                <w:sz w:val="16"/>
                <w:szCs w:val="16"/>
              </w:rPr>
              <w:t>Vicerrectoría Académica</w:t>
            </w:r>
          </w:p>
          <w:p w14:paraId="4026E69D" w14:textId="77777777" w:rsidR="00EE7D05" w:rsidRDefault="00EE7D05">
            <w:pPr>
              <w:ind w:left="2" w:hanging="2"/>
              <w:contextualSpacing/>
              <w:jc w:val="center"/>
              <w:rPr>
                <w:sz w:val="16"/>
                <w:szCs w:val="16"/>
              </w:rPr>
            </w:pPr>
            <w:r>
              <w:rPr>
                <w:sz w:val="16"/>
                <w:szCs w:val="16"/>
              </w:rPr>
              <w:t xml:space="preserve">Decanos </w:t>
            </w:r>
          </w:p>
          <w:p w14:paraId="2F69DEB1" w14:textId="77777777" w:rsidR="00EE7D05" w:rsidRDefault="00EE7D05">
            <w:pPr>
              <w:ind w:left="2" w:hanging="2"/>
              <w:contextualSpacing/>
              <w:jc w:val="center"/>
              <w:rPr>
                <w:sz w:val="16"/>
                <w:szCs w:val="16"/>
              </w:rPr>
            </w:pPr>
            <w:r>
              <w:rPr>
                <w:sz w:val="16"/>
                <w:szCs w:val="16"/>
              </w:rPr>
              <w:t>Dirección de Aseguramiento de Calidad</w:t>
            </w:r>
          </w:p>
          <w:p w14:paraId="0B90F4FC" w14:textId="77777777" w:rsidR="00EE7D05" w:rsidRDefault="00EE7D05">
            <w:pPr>
              <w:ind w:left="2" w:hanging="2"/>
              <w:contextualSpacing/>
              <w:jc w:val="center"/>
              <w:rPr>
                <w:sz w:val="16"/>
                <w:szCs w:val="16"/>
              </w:rPr>
            </w:pPr>
            <w:r>
              <w:rPr>
                <w:sz w:val="16"/>
                <w:szCs w:val="16"/>
              </w:rPr>
              <w:t>Dirección de Planeación</w:t>
            </w:r>
          </w:p>
          <w:p w14:paraId="5313225D" w14:textId="77777777" w:rsidR="00EE7D05" w:rsidRDefault="00EE7D05">
            <w:pPr>
              <w:ind w:left="2" w:hanging="2"/>
              <w:contextualSpacing/>
              <w:jc w:val="center"/>
              <w:rPr>
                <w:sz w:val="16"/>
                <w:szCs w:val="16"/>
              </w:rPr>
            </w:pPr>
            <w:r>
              <w:rPr>
                <w:sz w:val="16"/>
                <w:szCs w:val="16"/>
              </w:rPr>
              <w:t>Centro de Enseñanza, Aprendizaje y Evaluación</w:t>
            </w:r>
          </w:p>
        </w:tc>
        <w:tc>
          <w:tcPr>
            <w:tcW w:w="1472" w:type="dxa"/>
            <w:tcBorders>
              <w:top w:val="single" w:sz="4" w:space="0" w:color="000000"/>
              <w:left w:val="single" w:sz="4" w:space="0" w:color="000000"/>
              <w:bottom w:val="single" w:sz="4" w:space="0" w:color="000000"/>
              <w:right w:val="single" w:sz="4" w:space="0" w:color="000000"/>
            </w:tcBorders>
            <w:vAlign w:val="center"/>
            <w:hideMark/>
          </w:tcPr>
          <w:p w14:paraId="201A3A2E" w14:textId="77777777" w:rsidR="00EE7D05" w:rsidRDefault="00EE7D05">
            <w:pPr>
              <w:ind w:left="2" w:hanging="2"/>
              <w:jc w:val="center"/>
              <w:rPr>
                <w:sz w:val="16"/>
                <w:szCs w:val="16"/>
              </w:rPr>
            </w:pPr>
            <w:r>
              <w:rPr>
                <w:sz w:val="16"/>
                <w:szCs w:val="16"/>
              </w:rPr>
              <w:t>Rectoría</w:t>
            </w:r>
          </w:p>
        </w:tc>
        <w:tc>
          <w:tcPr>
            <w:tcW w:w="1660" w:type="dxa"/>
            <w:tcBorders>
              <w:top w:val="single" w:sz="4" w:space="0" w:color="000000"/>
              <w:left w:val="single" w:sz="4" w:space="0" w:color="000000"/>
              <w:bottom w:val="single" w:sz="4" w:space="0" w:color="000000"/>
              <w:right w:val="single" w:sz="4" w:space="0" w:color="000000"/>
            </w:tcBorders>
            <w:vAlign w:val="center"/>
            <w:hideMark/>
          </w:tcPr>
          <w:p w14:paraId="2936BBDF" w14:textId="77777777" w:rsidR="00EE7D05" w:rsidRDefault="00EE7D05">
            <w:pPr>
              <w:ind w:left="2" w:hanging="2"/>
              <w:jc w:val="center"/>
              <w:rPr>
                <w:sz w:val="16"/>
                <w:szCs w:val="16"/>
              </w:rPr>
            </w:pPr>
            <w:r>
              <w:rPr>
                <w:sz w:val="16"/>
                <w:szCs w:val="16"/>
              </w:rPr>
              <w:t>Mayo de 2024</w:t>
            </w:r>
          </w:p>
        </w:tc>
      </w:tr>
    </w:tbl>
    <w:p w14:paraId="76CB9947" w14:textId="3B94815E" w:rsidR="002246FC" w:rsidRDefault="002246FC">
      <w:pPr>
        <w:spacing w:after="200" w:line="276" w:lineRule="auto"/>
        <w:ind w:left="502"/>
        <w:rPr>
          <w:sz w:val="24"/>
          <w:szCs w:val="24"/>
        </w:rPr>
      </w:pPr>
    </w:p>
    <w:p w14:paraId="7BC41DF1" w14:textId="77777777" w:rsidR="002246FC" w:rsidRDefault="002246FC">
      <w:pPr>
        <w:spacing w:after="200" w:line="276" w:lineRule="auto"/>
        <w:ind w:left="502"/>
        <w:rPr>
          <w:sz w:val="24"/>
          <w:szCs w:val="24"/>
        </w:rPr>
      </w:pPr>
    </w:p>
    <w:p w14:paraId="2DBDAF26" w14:textId="1F2CBBE3" w:rsidR="002246FC" w:rsidRDefault="002246FC">
      <w:pPr>
        <w:spacing w:after="200" w:line="276" w:lineRule="auto"/>
        <w:ind w:left="502"/>
        <w:rPr>
          <w:sz w:val="24"/>
          <w:szCs w:val="24"/>
        </w:rPr>
      </w:pPr>
    </w:p>
    <w:p w14:paraId="60F4FD60" w14:textId="77777777" w:rsidR="002246FC" w:rsidRDefault="002246FC">
      <w:pPr>
        <w:jc w:val="left"/>
        <w:rPr>
          <w:sz w:val="24"/>
          <w:szCs w:val="24"/>
          <w:shd w:val="clear" w:color="auto" w:fill="FF9900"/>
        </w:rPr>
      </w:pPr>
    </w:p>
    <w:p w14:paraId="31A92B09" w14:textId="77777777" w:rsidR="002246FC" w:rsidRDefault="002246FC">
      <w:pPr>
        <w:jc w:val="left"/>
        <w:rPr>
          <w:sz w:val="24"/>
          <w:szCs w:val="24"/>
        </w:rPr>
      </w:pPr>
    </w:p>
    <w:p w14:paraId="41E4C5F8" w14:textId="77777777" w:rsidR="002246FC" w:rsidRDefault="002246FC">
      <w:pPr>
        <w:jc w:val="center"/>
        <w:rPr>
          <w:b/>
          <w:sz w:val="24"/>
          <w:szCs w:val="24"/>
        </w:rPr>
      </w:pPr>
    </w:p>
    <w:p w14:paraId="008BA2CC" w14:textId="77777777" w:rsidR="002246FC" w:rsidRDefault="002246FC">
      <w:pPr>
        <w:jc w:val="center"/>
        <w:rPr>
          <w:b/>
          <w:sz w:val="24"/>
          <w:szCs w:val="24"/>
        </w:rPr>
      </w:pPr>
    </w:p>
    <w:p w14:paraId="07F12E93" w14:textId="77777777" w:rsidR="002246FC" w:rsidRDefault="002246FC">
      <w:pPr>
        <w:jc w:val="center"/>
        <w:rPr>
          <w:b/>
          <w:sz w:val="24"/>
          <w:szCs w:val="24"/>
        </w:rPr>
      </w:pPr>
    </w:p>
    <w:p w14:paraId="4A94754D" w14:textId="77777777" w:rsidR="002246FC" w:rsidRDefault="002246FC">
      <w:pPr>
        <w:jc w:val="center"/>
        <w:rPr>
          <w:b/>
          <w:sz w:val="24"/>
          <w:szCs w:val="24"/>
        </w:rPr>
      </w:pPr>
    </w:p>
    <w:p w14:paraId="3C64DD48" w14:textId="77777777" w:rsidR="002246FC" w:rsidRDefault="002246FC">
      <w:pPr>
        <w:jc w:val="center"/>
        <w:rPr>
          <w:b/>
          <w:sz w:val="24"/>
          <w:szCs w:val="24"/>
        </w:rPr>
      </w:pPr>
    </w:p>
    <w:p w14:paraId="0489EE46" w14:textId="2D4FEF44" w:rsidR="002246FC" w:rsidRDefault="002246FC">
      <w:pPr>
        <w:jc w:val="center"/>
        <w:rPr>
          <w:b/>
          <w:sz w:val="24"/>
          <w:szCs w:val="24"/>
        </w:rPr>
      </w:pPr>
    </w:p>
    <w:p w14:paraId="3A86A21C" w14:textId="77777777" w:rsidR="002246FC" w:rsidRDefault="002246FC">
      <w:pPr>
        <w:jc w:val="center"/>
        <w:rPr>
          <w:b/>
          <w:sz w:val="24"/>
          <w:szCs w:val="24"/>
        </w:rPr>
      </w:pPr>
    </w:p>
    <w:p w14:paraId="5A05EC3B" w14:textId="77777777" w:rsidR="002246FC" w:rsidRDefault="002246FC">
      <w:pPr>
        <w:jc w:val="center"/>
        <w:rPr>
          <w:b/>
          <w:sz w:val="24"/>
          <w:szCs w:val="24"/>
        </w:rPr>
      </w:pPr>
    </w:p>
    <w:p w14:paraId="30446807" w14:textId="77777777" w:rsidR="002246FC" w:rsidRDefault="002246FC">
      <w:pPr>
        <w:jc w:val="center"/>
        <w:rPr>
          <w:b/>
          <w:sz w:val="24"/>
          <w:szCs w:val="24"/>
        </w:rPr>
      </w:pPr>
    </w:p>
    <w:p w14:paraId="4B57B127" w14:textId="77777777" w:rsidR="002246FC" w:rsidRDefault="002246FC">
      <w:pPr>
        <w:jc w:val="center"/>
        <w:rPr>
          <w:b/>
          <w:sz w:val="24"/>
          <w:szCs w:val="24"/>
        </w:rPr>
      </w:pPr>
    </w:p>
    <w:p w14:paraId="7E34127C" w14:textId="19D92DBF" w:rsidR="002246FC" w:rsidRDefault="002246FC">
      <w:pPr>
        <w:jc w:val="center"/>
        <w:rPr>
          <w:b/>
          <w:sz w:val="24"/>
          <w:szCs w:val="24"/>
        </w:rPr>
      </w:pPr>
    </w:p>
    <w:p w14:paraId="2EB61FC6" w14:textId="77777777" w:rsidR="002246FC" w:rsidRDefault="002246FC">
      <w:pPr>
        <w:jc w:val="center"/>
        <w:rPr>
          <w:b/>
          <w:sz w:val="24"/>
          <w:szCs w:val="24"/>
        </w:rPr>
      </w:pPr>
    </w:p>
    <w:p w14:paraId="1BEDCB2B" w14:textId="77777777" w:rsidR="002246FC" w:rsidRDefault="002246FC">
      <w:pPr>
        <w:jc w:val="center"/>
        <w:rPr>
          <w:b/>
          <w:sz w:val="24"/>
          <w:szCs w:val="24"/>
        </w:rPr>
      </w:pPr>
    </w:p>
    <w:p w14:paraId="0C97FB1A" w14:textId="3F483407" w:rsidR="002246FC" w:rsidRDefault="002246FC">
      <w:pPr>
        <w:jc w:val="center"/>
        <w:rPr>
          <w:b/>
          <w:sz w:val="24"/>
          <w:szCs w:val="24"/>
        </w:rPr>
      </w:pPr>
    </w:p>
    <w:p w14:paraId="3D88DD0D" w14:textId="77777777" w:rsidR="002246FC" w:rsidRDefault="002246FC">
      <w:pPr>
        <w:spacing w:line="276" w:lineRule="auto"/>
        <w:rPr>
          <w:rFonts w:ascii="Book Antiqua" w:eastAsia="Book Antiqua" w:hAnsi="Book Antiqua" w:cs="Book Antiqua"/>
        </w:rPr>
      </w:pPr>
    </w:p>
    <w:p w14:paraId="469515F0" w14:textId="77777777" w:rsidR="002246FC" w:rsidRDefault="002246FC">
      <w:pPr>
        <w:spacing w:line="276" w:lineRule="auto"/>
        <w:rPr>
          <w:rFonts w:ascii="Book Antiqua" w:eastAsia="Book Antiqua" w:hAnsi="Book Antiqua" w:cs="Book Antiqua"/>
        </w:rPr>
      </w:pPr>
    </w:p>
    <w:p w14:paraId="60776656" w14:textId="57D8F383" w:rsidR="002246FC" w:rsidRDefault="002A6A53">
      <w:pPr>
        <w:spacing w:line="276" w:lineRule="auto"/>
        <w:rPr>
          <w:rFonts w:ascii="Book Antiqua" w:eastAsia="Book Antiqua" w:hAnsi="Book Antiqua" w:cs="Book Antiqua"/>
        </w:rPr>
      </w:pPr>
      <w:r>
        <w:rPr>
          <w:noProof/>
        </w:rPr>
        <w:drawing>
          <wp:anchor distT="0" distB="0" distL="114300" distR="114300" simplePos="0" relativeHeight="251667456" behindDoc="0" locked="0" layoutInCell="1" hidden="0" allowOverlap="1" wp14:anchorId="6BF68760" wp14:editId="1BCA1545">
            <wp:simplePos x="0" y="0"/>
            <wp:positionH relativeFrom="page">
              <wp:posOffset>-127177</wp:posOffset>
            </wp:positionH>
            <wp:positionV relativeFrom="paragraph">
              <wp:posOffset>-1434273</wp:posOffset>
            </wp:positionV>
            <wp:extent cx="7952740" cy="10290175"/>
            <wp:effectExtent l="0" t="0" r="0" b="0"/>
            <wp:wrapNone/>
            <wp:docPr id="202957580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7952740" cy="10290175"/>
                    </a:xfrm>
                    <a:prstGeom prst="rect">
                      <a:avLst/>
                    </a:prstGeom>
                    <a:ln/>
                  </pic:spPr>
                </pic:pic>
              </a:graphicData>
            </a:graphic>
          </wp:anchor>
        </w:drawing>
      </w:r>
    </w:p>
    <w:p w14:paraId="5F9DDC63" w14:textId="34D72DCA" w:rsidR="002246FC" w:rsidRDefault="002246FC">
      <w:pPr>
        <w:spacing w:line="276" w:lineRule="auto"/>
        <w:rPr>
          <w:rFonts w:ascii="Book Antiqua" w:eastAsia="Book Antiqua" w:hAnsi="Book Antiqua" w:cs="Book Antiqua"/>
        </w:rPr>
      </w:pPr>
    </w:p>
    <w:p w14:paraId="461CB86D" w14:textId="72BC72E4" w:rsidR="002246FC" w:rsidRDefault="002246FC">
      <w:pPr>
        <w:spacing w:line="276" w:lineRule="auto"/>
        <w:rPr>
          <w:rFonts w:ascii="Book Antiqua" w:eastAsia="Book Antiqua" w:hAnsi="Book Antiqua" w:cs="Book Antiqua"/>
        </w:rPr>
      </w:pPr>
    </w:p>
    <w:p w14:paraId="56DC0E1B" w14:textId="24F803A1" w:rsidR="002246FC" w:rsidRDefault="002246FC">
      <w:pPr>
        <w:spacing w:line="276" w:lineRule="auto"/>
        <w:rPr>
          <w:rFonts w:ascii="Book Antiqua" w:eastAsia="Book Antiqua" w:hAnsi="Book Antiqua" w:cs="Book Antiqua"/>
        </w:rPr>
      </w:pPr>
    </w:p>
    <w:p w14:paraId="5315F9D9" w14:textId="13DF7BBF" w:rsidR="002246FC" w:rsidRDefault="002246FC">
      <w:pPr>
        <w:spacing w:line="276" w:lineRule="auto"/>
        <w:rPr>
          <w:rFonts w:ascii="Book Antiqua" w:eastAsia="Book Antiqua" w:hAnsi="Book Antiqua" w:cs="Book Antiqua"/>
        </w:rPr>
      </w:pPr>
    </w:p>
    <w:p w14:paraId="0D1EE415" w14:textId="77777777" w:rsidR="002246FC" w:rsidRDefault="002246FC">
      <w:pPr>
        <w:spacing w:line="276" w:lineRule="auto"/>
        <w:rPr>
          <w:rFonts w:ascii="Book Antiqua" w:eastAsia="Book Antiqua" w:hAnsi="Book Antiqua" w:cs="Book Antiqua"/>
        </w:rPr>
      </w:pPr>
    </w:p>
    <w:p w14:paraId="7520C2D5" w14:textId="77777777" w:rsidR="002246FC" w:rsidRDefault="002246FC">
      <w:pPr>
        <w:spacing w:line="276" w:lineRule="auto"/>
        <w:rPr>
          <w:rFonts w:ascii="Book Antiqua" w:eastAsia="Book Antiqua" w:hAnsi="Book Antiqua" w:cs="Book Antiqua"/>
        </w:rPr>
      </w:pPr>
    </w:p>
    <w:p w14:paraId="04DF50FB" w14:textId="33F1A1CD" w:rsidR="002246FC" w:rsidRDefault="002246FC">
      <w:pPr>
        <w:spacing w:line="276" w:lineRule="auto"/>
        <w:rPr>
          <w:rFonts w:ascii="Book Antiqua" w:eastAsia="Book Antiqua" w:hAnsi="Book Antiqua" w:cs="Book Antiqua"/>
        </w:rPr>
      </w:pPr>
    </w:p>
    <w:p w14:paraId="06325A5F" w14:textId="77777777" w:rsidR="002246FC" w:rsidRDefault="002246FC">
      <w:pPr>
        <w:spacing w:line="276" w:lineRule="auto"/>
        <w:rPr>
          <w:rFonts w:ascii="Book Antiqua" w:eastAsia="Book Antiqua" w:hAnsi="Book Antiqua" w:cs="Book Antiqua"/>
        </w:rPr>
      </w:pPr>
    </w:p>
    <w:p w14:paraId="54C18FEE" w14:textId="77777777" w:rsidR="002246FC" w:rsidRDefault="002246FC">
      <w:pPr>
        <w:spacing w:line="276" w:lineRule="auto"/>
        <w:rPr>
          <w:rFonts w:ascii="Book Antiqua" w:eastAsia="Book Antiqua" w:hAnsi="Book Antiqua" w:cs="Book Antiqua"/>
        </w:rPr>
      </w:pPr>
    </w:p>
    <w:p w14:paraId="20BB77C0" w14:textId="77777777" w:rsidR="002246FC" w:rsidRDefault="002246FC">
      <w:pPr>
        <w:spacing w:line="276" w:lineRule="auto"/>
        <w:rPr>
          <w:rFonts w:ascii="Book Antiqua" w:eastAsia="Book Antiqua" w:hAnsi="Book Antiqua" w:cs="Book Antiqua"/>
        </w:rPr>
      </w:pPr>
    </w:p>
    <w:p w14:paraId="52EDD5DE" w14:textId="77777777" w:rsidR="002246FC" w:rsidRDefault="002246FC">
      <w:pPr>
        <w:spacing w:line="276" w:lineRule="auto"/>
        <w:rPr>
          <w:rFonts w:ascii="Book Antiqua" w:eastAsia="Book Antiqua" w:hAnsi="Book Antiqua" w:cs="Book Antiqua"/>
        </w:rPr>
      </w:pPr>
    </w:p>
    <w:p w14:paraId="09328CAE" w14:textId="6D47D8C1" w:rsidR="002246FC" w:rsidRDefault="002246FC">
      <w:pPr>
        <w:spacing w:line="276" w:lineRule="auto"/>
        <w:rPr>
          <w:rFonts w:ascii="Book Antiqua" w:eastAsia="Book Antiqua" w:hAnsi="Book Antiqua" w:cs="Book Antiqua"/>
        </w:rPr>
      </w:pPr>
    </w:p>
    <w:p w14:paraId="734B9951" w14:textId="77777777" w:rsidR="002246FC" w:rsidRDefault="002246FC">
      <w:pPr>
        <w:spacing w:line="276" w:lineRule="auto"/>
        <w:rPr>
          <w:rFonts w:ascii="Book Antiqua" w:eastAsia="Book Antiqua" w:hAnsi="Book Antiqua" w:cs="Book Antiqua"/>
        </w:rPr>
      </w:pPr>
    </w:p>
    <w:p w14:paraId="3645BBC7" w14:textId="77777777" w:rsidR="002246FC" w:rsidRDefault="002246FC">
      <w:pPr>
        <w:spacing w:line="276" w:lineRule="auto"/>
        <w:rPr>
          <w:rFonts w:ascii="Book Antiqua" w:eastAsia="Book Antiqua" w:hAnsi="Book Antiqua" w:cs="Book Antiqua"/>
        </w:rPr>
      </w:pPr>
    </w:p>
    <w:p w14:paraId="2C4184CE" w14:textId="77777777" w:rsidR="002246FC" w:rsidRDefault="002246FC">
      <w:pPr>
        <w:spacing w:line="276" w:lineRule="auto"/>
        <w:rPr>
          <w:rFonts w:ascii="Book Antiqua" w:eastAsia="Book Antiqua" w:hAnsi="Book Antiqua" w:cs="Book Antiqua"/>
        </w:rPr>
      </w:pPr>
    </w:p>
    <w:p w14:paraId="68909F8F" w14:textId="77777777" w:rsidR="002246FC" w:rsidRDefault="002246FC">
      <w:pPr>
        <w:spacing w:line="276" w:lineRule="auto"/>
        <w:rPr>
          <w:rFonts w:ascii="Book Antiqua" w:eastAsia="Book Antiqua" w:hAnsi="Book Antiqua" w:cs="Book Antiqua"/>
        </w:rPr>
      </w:pPr>
    </w:p>
    <w:p w14:paraId="0F463128" w14:textId="77777777" w:rsidR="002246FC" w:rsidRDefault="002246FC">
      <w:pPr>
        <w:spacing w:line="276" w:lineRule="auto"/>
        <w:rPr>
          <w:rFonts w:ascii="Book Antiqua" w:eastAsia="Book Antiqua" w:hAnsi="Book Antiqua" w:cs="Book Antiqua"/>
        </w:rPr>
      </w:pPr>
    </w:p>
    <w:p w14:paraId="12D876D8" w14:textId="77777777" w:rsidR="002246FC" w:rsidRDefault="002246FC">
      <w:pPr>
        <w:spacing w:line="276" w:lineRule="auto"/>
        <w:rPr>
          <w:rFonts w:ascii="Book Antiqua" w:eastAsia="Book Antiqua" w:hAnsi="Book Antiqua" w:cs="Book Antiqua"/>
        </w:rPr>
      </w:pPr>
    </w:p>
    <w:p w14:paraId="1553EF7F" w14:textId="77777777" w:rsidR="002246FC" w:rsidRDefault="002246FC">
      <w:pPr>
        <w:pBdr>
          <w:top w:val="nil"/>
          <w:left w:val="nil"/>
          <w:bottom w:val="nil"/>
          <w:right w:val="nil"/>
          <w:between w:val="nil"/>
        </w:pBdr>
        <w:spacing w:before="120" w:line="276" w:lineRule="auto"/>
        <w:rPr>
          <w:rFonts w:ascii="Book Antiqua" w:eastAsia="Book Antiqua" w:hAnsi="Book Antiqua" w:cs="Book Antiqua"/>
          <w:color w:val="231F20"/>
          <w:sz w:val="24"/>
          <w:szCs w:val="24"/>
        </w:rPr>
      </w:pPr>
    </w:p>
    <w:sectPr w:rsidR="002246FC">
      <w:type w:val="continuous"/>
      <w:pgSz w:w="12240" w:h="15840"/>
      <w:pgMar w:top="1440" w:right="1080" w:bottom="1440" w:left="108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96FF2" w14:textId="77777777" w:rsidR="00467826" w:rsidRDefault="00467826">
      <w:r>
        <w:separator/>
      </w:r>
    </w:p>
  </w:endnote>
  <w:endnote w:type="continuationSeparator" w:id="0">
    <w:p w14:paraId="31FDE4FE" w14:textId="77777777" w:rsidR="00467826" w:rsidRDefault="00467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embedRegular r:id="rId1" w:fontKey="{3D97CFAD-A1A7-4269-89CB-BBB614A589BB}"/>
    <w:embedBold r:id="rId2" w:fontKey="{8FD983D7-572E-4D98-B07D-6E4997DB7213}"/>
    <w:embedItalic r:id="rId3" w:fontKey="{FF333003-E9F4-460A-B14C-6026EA8D0F30}"/>
    <w:embedBoldItalic r:id="rId4" w:fontKey="{1BE7B34D-8069-47FE-ADE1-9B0F845751D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DBB9936-35D3-4D55-8D03-9BF9CD634055}"/>
    <w:embedBold r:id="rId6" w:fontKey="{2EF4CA74-4A16-4904-8863-82173759763B}"/>
  </w:font>
  <w:font w:name="Souvenir Lt BT">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fontKey="{225FB654-A120-4DB8-B0AF-CDCF8C88D248}"/>
  </w:font>
  <w:font w:name="Verdana">
    <w:panose1 w:val="020B0604030504040204"/>
    <w:charset w:val="00"/>
    <w:family w:val="swiss"/>
    <w:pitch w:val="variable"/>
    <w:sig w:usb0="A00006FF" w:usb1="4000205B" w:usb2="00000010" w:usb3="00000000" w:csb0="0000019F" w:csb1="00000000"/>
    <w:embedRegular r:id="rId8" w:fontKey="{1D22B687-CE2F-4AC6-BEB7-3FF9B3B55884}"/>
  </w:font>
  <w:font w:name="Switzerlan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686FC22C-CDAE-465C-B468-0520CAF8F47B}"/>
  </w:font>
  <w:font w:name="Bookman Old Style">
    <w:panose1 w:val="02050604050505020204"/>
    <w:charset w:val="00"/>
    <w:family w:val="roman"/>
    <w:pitch w:val="variable"/>
    <w:sig w:usb0="00000287" w:usb1="00000000" w:usb2="00000000" w:usb3="00000000" w:csb0="0000009F" w:csb1="00000000"/>
    <w:embedRegular r:id="rId10" w:fontKey="{BF83F5AF-0BC5-4425-BDA2-C56808BAFEA8}"/>
  </w:font>
  <w:font w:name="Book Antiqua">
    <w:panose1 w:val="02040602050305030304"/>
    <w:charset w:val="00"/>
    <w:family w:val="roman"/>
    <w:pitch w:val="variable"/>
    <w:sig w:usb0="00000287" w:usb1="00000000" w:usb2="00000000" w:usb3="00000000" w:csb0="0000009F" w:csb1="00000000"/>
    <w:embedRegular r:id="rId11" w:fontKey="{8564E54C-35D6-4DF6-8EA0-6ACED522092B}"/>
    <w:embedBold r:id="rId12" w:fontKey="{CE9BF55E-197D-4CE0-890B-204C26CA4D83}"/>
    <w:embedItalic r:id="rId13" w:fontKey="{097FAFE5-B0F4-4974-8CC9-E56C76293CB5}"/>
  </w:font>
  <w:font w:name="Calibri Light">
    <w:panose1 w:val="020F0302020204030204"/>
    <w:charset w:val="00"/>
    <w:family w:val="swiss"/>
    <w:pitch w:val="variable"/>
    <w:sig w:usb0="E4002EFF" w:usb1="C000247B" w:usb2="00000009" w:usb3="00000000" w:csb0="000001FF" w:csb1="00000000"/>
    <w:embedRegular r:id="rId14" w:fontKey="{FA5A8027-1EA2-4213-AB04-5F45F914C2DB}"/>
    <w:embedBold r:id="rId15" w:fontKey="{E6A079DC-33C2-4BFA-AE59-EC0BD356C210}"/>
  </w:font>
  <w:font w:name="Muller ExtraBold">
    <w:panose1 w:val="00000000000000000000"/>
    <w:charset w:val="00"/>
    <w:family w:val="roman"/>
    <w:notTrueType/>
    <w:pitch w:val="default"/>
  </w:font>
  <w:font w:name="Aleo">
    <w:charset w:val="00"/>
    <w:family w:val="auto"/>
    <w:pitch w:val="variable"/>
    <w:sig w:usb0="00000007" w:usb1="00000000" w:usb2="00000000" w:usb3="00000000" w:csb0="00000083" w:csb1="00000000"/>
    <w:embedRegular r:id="rId16" w:fontKey="{CCE496AF-35D4-44EF-B7A4-AF0BADACBDE2}"/>
  </w:font>
  <w:font w:name="Muller Bold Italic">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17" w:fontKey="{811148F0-37B0-4807-9A91-6EF4D2F63075}"/>
    <w:embedBold r:id="rId18" w:fontKey="{72277952-58C7-43A4-B384-1255EF92774D}"/>
  </w:font>
  <w:font w:name="Georgia">
    <w:panose1 w:val="02040502050405020303"/>
    <w:charset w:val="00"/>
    <w:family w:val="roman"/>
    <w:pitch w:val="variable"/>
    <w:sig w:usb0="00000287" w:usb1="00000000" w:usb2="00000000" w:usb3="00000000" w:csb0="0000009F" w:csb1="00000000"/>
    <w:embedRegular r:id="rId19" w:fontKey="{21A48025-AD4D-4DA1-936E-CC72044110F5}"/>
    <w:embedBold r:id="rId20" w:fontKey="{FEDECCCE-0224-4F15-B1B1-4230D197B543}"/>
    <w:embedItalic r:id="rId21" w:fontKey="{475DE688-628E-49DB-947F-B42BAC413022}"/>
  </w:font>
  <w:font w:name="Cambria">
    <w:panose1 w:val="02040503050406030204"/>
    <w:charset w:val="00"/>
    <w:family w:val="roman"/>
    <w:pitch w:val="variable"/>
    <w:sig w:usb0="E00006FF" w:usb1="420024FF" w:usb2="02000000" w:usb3="00000000" w:csb0="0000019F" w:csb1="00000000"/>
    <w:embedRegular r:id="rId22" w:fontKey="{1CC67A0B-04CC-42CF-AD32-6F54D169DACF}"/>
  </w:font>
  <w:font w:name="Muller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23" w:fontKey="{54670613-891E-440C-A951-155F52C6BF59}"/>
  </w:font>
  <w:font w:name="Aller-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DF52C" w14:textId="77777777" w:rsidR="002246FC" w:rsidRDefault="00FE2224">
    <w:pPr>
      <w:pBdr>
        <w:top w:val="nil"/>
        <w:left w:val="nil"/>
        <w:bottom w:val="nil"/>
        <w:right w:val="nil"/>
        <w:between w:val="nil"/>
      </w:pBdr>
      <w:tabs>
        <w:tab w:val="center" w:pos="4419"/>
        <w:tab w:val="right" w:pos="8838"/>
      </w:tabs>
      <w:rPr>
        <w:rFonts w:ascii="Arial" w:eastAsia="Arial" w:hAnsi="Arial" w:cs="Arial"/>
        <w:color w:val="000000"/>
        <w:sz w:val="24"/>
        <w:szCs w:val="24"/>
      </w:rPr>
    </w:pPr>
    <w:r>
      <w:rPr>
        <w:noProof/>
      </w:rPr>
      <w:drawing>
        <wp:anchor distT="0" distB="0" distL="0" distR="0" simplePos="0" relativeHeight="251658240" behindDoc="1" locked="0" layoutInCell="1" hidden="0" allowOverlap="1" wp14:anchorId="25E9082D" wp14:editId="77EB5DDE">
          <wp:simplePos x="0" y="0"/>
          <wp:positionH relativeFrom="column">
            <wp:posOffset>457200</wp:posOffset>
          </wp:positionH>
          <wp:positionV relativeFrom="paragraph">
            <wp:posOffset>0</wp:posOffset>
          </wp:positionV>
          <wp:extent cx="5943600" cy="679450"/>
          <wp:effectExtent l="0" t="0" r="0" b="0"/>
          <wp:wrapNone/>
          <wp:docPr id="20295758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67945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FAEEF" w14:textId="2EC45598" w:rsidR="002246FC" w:rsidRDefault="003F69CC">
    <w:pPr>
      <w:pBdr>
        <w:top w:val="nil"/>
        <w:left w:val="nil"/>
        <w:bottom w:val="nil"/>
        <w:right w:val="nil"/>
        <w:between w:val="nil"/>
      </w:pBdr>
      <w:tabs>
        <w:tab w:val="center" w:pos="4419"/>
        <w:tab w:val="right" w:pos="8838"/>
      </w:tabs>
      <w:rPr>
        <w:rFonts w:ascii="Arial" w:eastAsia="Arial" w:hAnsi="Arial" w:cs="Arial"/>
        <w:color w:val="000000"/>
        <w:sz w:val="24"/>
        <w:szCs w:val="24"/>
      </w:rPr>
    </w:pPr>
    <w:r>
      <w:rPr>
        <w:noProof/>
      </w:rPr>
      <w:drawing>
        <wp:anchor distT="0" distB="0" distL="0" distR="0" simplePos="0" relativeHeight="251665408" behindDoc="1" locked="0" layoutInCell="1" hidden="0" allowOverlap="1" wp14:anchorId="3D147091" wp14:editId="22CADF1F">
          <wp:simplePos x="0" y="0"/>
          <wp:positionH relativeFrom="margin">
            <wp:align>center</wp:align>
          </wp:positionH>
          <wp:positionV relativeFrom="paragraph">
            <wp:posOffset>18107</wp:posOffset>
          </wp:positionV>
          <wp:extent cx="5943600" cy="679450"/>
          <wp:effectExtent l="0" t="0" r="0" b="6350"/>
          <wp:wrapNone/>
          <wp:docPr id="17196111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6794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FD6FAE" w14:textId="77777777" w:rsidR="00467826" w:rsidRDefault="00467826">
      <w:r>
        <w:separator/>
      </w:r>
    </w:p>
  </w:footnote>
  <w:footnote w:type="continuationSeparator" w:id="0">
    <w:p w14:paraId="57702580" w14:textId="77777777" w:rsidR="00467826" w:rsidRDefault="00467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74255" w14:textId="77777777" w:rsidR="002246FC" w:rsidRDefault="002246FC">
    <w:pPr>
      <w:pBdr>
        <w:top w:val="nil"/>
        <w:left w:val="nil"/>
        <w:bottom w:val="nil"/>
        <w:right w:val="nil"/>
        <w:between w:val="nil"/>
      </w:pBdr>
      <w:tabs>
        <w:tab w:val="center" w:pos="4252"/>
        <w:tab w:val="right" w:pos="8504"/>
      </w:tabs>
      <w:jc w:val="right"/>
      <w:rPr>
        <w:rFonts w:ascii="Georgia" w:eastAsia="Georgia" w:hAnsi="Georgia" w:cs="Georgia"/>
        <w:color w:val="000000"/>
      </w:rPr>
    </w:pPr>
  </w:p>
  <w:p w14:paraId="10B86D35" w14:textId="77777777" w:rsidR="002246FC" w:rsidRDefault="002246FC">
    <w:pPr>
      <w:pBdr>
        <w:top w:val="nil"/>
        <w:left w:val="nil"/>
        <w:bottom w:val="nil"/>
        <w:right w:val="nil"/>
        <w:between w:val="nil"/>
      </w:pBdr>
      <w:tabs>
        <w:tab w:val="center" w:pos="4252"/>
        <w:tab w:val="right" w:pos="8504"/>
      </w:tabs>
      <w:rPr>
        <w:rFonts w:ascii="Arial" w:eastAsia="Arial" w:hAnsi="Arial" w:cs="Arial"/>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DB802" w14:textId="77777777" w:rsidR="002246FC" w:rsidRDefault="00FE2224">
    <w:pPr>
      <w:pBdr>
        <w:top w:val="nil"/>
        <w:left w:val="nil"/>
        <w:bottom w:val="nil"/>
        <w:right w:val="nil"/>
        <w:between w:val="nil"/>
      </w:pBdr>
      <w:tabs>
        <w:tab w:val="center" w:pos="4252"/>
        <w:tab w:val="right" w:pos="8504"/>
      </w:tabs>
      <w:jc w:val="right"/>
      <w:rPr>
        <w:rFonts w:ascii="Arial" w:eastAsia="Arial" w:hAnsi="Arial" w:cs="Arial"/>
        <w:color w:val="000000"/>
        <w:sz w:val="24"/>
        <w:szCs w:val="24"/>
      </w:rPr>
    </w:pP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p>
  <w:p w14:paraId="6A392DB1" w14:textId="77777777" w:rsidR="002246FC" w:rsidRDefault="002246FC">
    <w:pPr>
      <w:pBdr>
        <w:top w:val="nil"/>
        <w:left w:val="nil"/>
        <w:bottom w:val="nil"/>
        <w:right w:val="nil"/>
        <w:between w:val="nil"/>
      </w:pBdr>
      <w:tabs>
        <w:tab w:val="center" w:pos="4252"/>
        <w:tab w:val="right" w:pos="8504"/>
      </w:tabs>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15"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7"/>
      <w:gridCol w:w="5529"/>
      <w:gridCol w:w="1134"/>
      <w:gridCol w:w="1275"/>
    </w:tblGrid>
    <w:tr w:rsidR="00BF7B87" w14:paraId="16B7F1EE" w14:textId="77777777" w:rsidTr="001D1EDC">
      <w:trPr>
        <w:cantSplit/>
        <w:trHeight w:val="419"/>
      </w:trPr>
      <w:tc>
        <w:tcPr>
          <w:tcW w:w="2477" w:type="dxa"/>
          <w:vMerge w:val="restart"/>
          <w:vAlign w:val="center"/>
        </w:tcPr>
        <w:p w14:paraId="53E740B2" w14:textId="77777777" w:rsidR="00BF7B87" w:rsidRDefault="00BF7B87" w:rsidP="00BF7B87">
          <w:pPr>
            <w:pBdr>
              <w:top w:val="nil"/>
              <w:left w:val="nil"/>
              <w:bottom w:val="nil"/>
              <w:right w:val="nil"/>
              <w:between w:val="nil"/>
            </w:pBdr>
            <w:tabs>
              <w:tab w:val="center" w:pos="4419"/>
              <w:tab w:val="right" w:pos="8838"/>
            </w:tabs>
            <w:jc w:val="center"/>
            <w:rPr>
              <w:color w:val="000000"/>
            </w:rPr>
          </w:pPr>
          <w:r>
            <w:rPr>
              <w:noProof/>
              <w:color w:val="000000"/>
            </w:rPr>
            <w:drawing>
              <wp:anchor distT="0" distB="0" distL="114300" distR="114300" simplePos="0" relativeHeight="251661312" behindDoc="1" locked="0" layoutInCell="1" allowOverlap="1" wp14:anchorId="23DE166A" wp14:editId="1A0EB614">
                <wp:simplePos x="0" y="0"/>
                <wp:positionH relativeFrom="page">
                  <wp:posOffset>-45085</wp:posOffset>
                </wp:positionH>
                <wp:positionV relativeFrom="page">
                  <wp:posOffset>-635</wp:posOffset>
                </wp:positionV>
                <wp:extent cx="1714500" cy="698500"/>
                <wp:effectExtent l="0" t="0" r="0" b="6350"/>
                <wp:wrapNone/>
                <wp:docPr id="2128731619"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128731619" name="image1.jpg" descr="Texto&#10;&#10;Descripción generada automáticamente"/>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714500" cy="698500"/>
                        </a:xfrm>
                        <a:prstGeom prst="rect">
                          <a:avLst/>
                        </a:prstGeom>
                        <a:ln/>
                      </pic:spPr>
                    </pic:pic>
                  </a:graphicData>
                </a:graphic>
                <wp14:sizeRelH relativeFrom="margin">
                  <wp14:pctWidth>0</wp14:pctWidth>
                </wp14:sizeRelH>
                <wp14:sizeRelV relativeFrom="margin">
                  <wp14:pctHeight>0</wp14:pctHeight>
                </wp14:sizeRelV>
              </wp:anchor>
            </w:drawing>
          </w:r>
        </w:p>
      </w:tc>
      <w:tc>
        <w:tcPr>
          <w:tcW w:w="5529" w:type="dxa"/>
          <w:shd w:val="clear" w:color="auto" w:fill="CCCCCC"/>
          <w:vAlign w:val="center"/>
        </w:tcPr>
        <w:p w14:paraId="69A9D184" w14:textId="77777777" w:rsidR="00BF7B87" w:rsidRDefault="00BF7B87" w:rsidP="00BF7B87">
          <w:pPr>
            <w:jc w:val="center"/>
            <w:rPr>
              <w:b/>
              <w:color w:val="000000"/>
            </w:rPr>
          </w:pPr>
          <w:r>
            <w:rPr>
              <w:b/>
              <w:color w:val="000000"/>
            </w:rPr>
            <w:t>PROCESO DE DOCENCIA</w:t>
          </w:r>
        </w:p>
      </w:tc>
      <w:tc>
        <w:tcPr>
          <w:tcW w:w="1134" w:type="dxa"/>
          <w:vAlign w:val="center"/>
        </w:tcPr>
        <w:p w14:paraId="32D7A186" w14:textId="77777777" w:rsidR="00BF7B87" w:rsidRPr="00ED1C92" w:rsidRDefault="00BF7B87" w:rsidP="00BF7B87">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Código:</w:t>
          </w:r>
        </w:p>
      </w:tc>
      <w:tc>
        <w:tcPr>
          <w:tcW w:w="1275" w:type="dxa"/>
          <w:vAlign w:val="center"/>
        </w:tcPr>
        <w:p w14:paraId="155C7317" w14:textId="54F8ACD6" w:rsidR="00BF7B87" w:rsidRPr="00ED1C92" w:rsidRDefault="00BF7B87" w:rsidP="00BF7B87">
          <w:pPr>
            <w:pBdr>
              <w:top w:val="nil"/>
              <w:left w:val="nil"/>
              <w:bottom w:val="nil"/>
              <w:right w:val="nil"/>
              <w:between w:val="nil"/>
            </w:pBdr>
            <w:tabs>
              <w:tab w:val="center" w:pos="4419"/>
              <w:tab w:val="right" w:pos="8838"/>
            </w:tabs>
            <w:jc w:val="center"/>
            <w:rPr>
              <w:color w:val="000000"/>
              <w:sz w:val="20"/>
              <w:szCs w:val="20"/>
            </w:rPr>
          </w:pPr>
          <w:r w:rsidRPr="00ED1C92">
            <w:rPr>
              <w:sz w:val="20"/>
              <w:szCs w:val="20"/>
              <w:lang w:val="es-ES"/>
            </w:rPr>
            <w:t>DOC</w:t>
          </w:r>
          <w:r>
            <w:rPr>
              <w:sz w:val="20"/>
              <w:szCs w:val="20"/>
              <w:lang w:val="es-ES"/>
            </w:rPr>
            <w:t>-M-1</w:t>
          </w:r>
          <w:r w:rsidR="00F46883">
            <w:rPr>
              <w:sz w:val="20"/>
              <w:szCs w:val="20"/>
              <w:lang w:val="es-ES"/>
            </w:rPr>
            <w:t>2</w:t>
          </w:r>
        </w:p>
      </w:tc>
    </w:tr>
    <w:tr w:rsidR="00BF7B87" w14:paraId="407E67D6" w14:textId="77777777" w:rsidTr="001D1EDC">
      <w:trPr>
        <w:cantSplit/>
        <w:trHeight w:val="411"/>
      </w:trPr>
      <w:tc>
        <w:tcPr>
          <w:tcW w:w="2477" w:type="dxa"/>
          <w:vMerge/>
          <w:vAlign w:val="center"/>
        </w:tcPr>
        <w:p w14:paraId="29C8F042" w14:textId="77777777" w:rsidR="00BF7B87" w:rsidRDefault="00BF7B87" w:rsidP="00BF7B87">
          <w:pPr>
            <w:widowControl w:val="0"/>
            <w:pBdr>
              <w:top w:val="nil"/>
              <w:left w:val="nil"/>
              <w:bottom w:val="nil"/>
              <w:right w:val="nil"/>
              <w:between w:val="nil"/>
            </w:pBdr>
            <w:spacing w:line="276" w:lineRule="auto"/>
            <w:jc w:val="center"/>
            <w:rPr>
              <w:color w:val="000000"/>
            </w:rPr>
          </w:pPr>
        </w:p>
      </w:tc>
      <w:tc>
        <w:tcPr>
          <w:tcW w:w="5529" w:type="dxa"/>
          <w:vMerge w:val="restart"/>
          <w:vAlign w:val="center"/>
        </w:tcPr>
        <w:p w14:paraId="1CB5E1AE" w14:textId="27C6C426" w:rsidR="00BF7B87" w:rsidRDefault="00BF7B87" w:rsidP="00BF7B87">
          <w:pPr>
            <w:pBdr>
              <w:top w:val="nil"/>
              <w:left w:val="nil"/>
              <w:bottom w:val="nil"/>
              <w:right w:val="nil"/>
              <w:between w:val="nil"/>
            </w:pBdr>
            <w:tabs>
              <w:tab w:val="center" w:pos="4419"/>
              <w:tab w:val="right" w:pos="8838"/>
            </w:tabs>
            <w:jc w:val="center"/>
            <w:rPr>
              <w:b/>
              <w:color w:val="000000"/>
            </w:rPr>
          </w:pPr>
          <w:r>
            <w:rPr>
              <w:b/>
              <w:color w:val="000000"/>
            </w:rPr>
            <w:t xml:space="preserve">Gestión </w:t>
          </w:r>
          <w:r w:rsidR="009D0DEE">
            <w:rPr>
              <w:b/>
              <w:color w:val="000000"/>
            </w:rPr>
            <w:t>P</w:t>
          </w:r>
          <w:r>
            <w:rPr>
              <w:b/>
              <w:color w:val="000000"/>
            </w:rPr>
            <w:t>r</w:t>
          </w:r>
          <w:r w:rsidR="009D0DEE">
            <w:rPr>
              <w:b/>
              <w:color w:val="000000"/>
            </w:rPr>
            <w:t>á</w:t>
          </w:r>
          <w:r>
            <w:rPr>
              <w:b/>
              <w:color w:val="000000"/>
            </w:rPr>
            <w:t xml:space="preserve">cticas </w:t>
          </w:r>
          <w:r w:rsidR="009D0DEE">
            <w:rPr>
              <w:b/>
              <w:color w:val="000000"/>
            </w:rPr>
            <w:t>F</w:t>
          </w:r>
          <w:r>
            <w:rPr>
              <w:b/>
              <w:color w:val="000000"/>
            </w:rPr>
            <w:t xml:space="preserve">ormativas – </w:t>
          </w:r>
          <w:r w:rsidR="00C7587E">
            <w:rPr>
              <w:b/>
              <w:color w:val="000000"/>
            </w:rPr>
            <w:t xml:space="preserve">Calidad del </w:t>
          </w:r>
          <w:r w:rsidR="009D0DEE">
            <w:rPr>
              <w:b/>
              <w:color w:val="000000"/>
            </w:rPr>
            <w:t>P</w:t>
          </w:r>
          <w:r w:rsidR="00C7587E">
            <w:rPr>
              <w:b/>
              <w:color w:val="000000"/>
            </w:rPr>
            <w:t xml:space="preserve">ersonal </w:t>
          </w:r>
          <w:r w:rsidR="009D0DEE">
            <w:rPr>
              <w:b/>
              <w:color w:val="000000"/>
            </w:rPr>
            <w:t>D</w:t>
          </w:r>
          <w:r w:rsidR="00C7587E">
            <w:rPr>
              <w:b/>
              <w:color w:val="000000"/>
            </w:rPr>
            <w:t xml:space="preserve">ocente </w:t>
          </w:r>
        </w:p>
      </w:tc>
      <w:tc>
        <w:tcPr>
          <w:tcW w:w="1134" w:type="dxa"/>
          <w:vAlign w:val="center"/>
        </w:tcPr>
        <w:p w14:paraId="089F918D" w14:textId="77777777" w:rsidR="00BF7B87" w:rsidRPr="00ED1C92" w:rsidRDefault="00BF7B87" w:rsidP="00BF7B87">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Versión:</w:t>
          </w:r>
        </w:p>
      </w:tc>
      <w:tc>
        <w:tcPr>
          <w:tcW w:w="1275" w:type="dxa"/>
          <w:vAlign w:val="center"/>
        </w:tcPr>
        <w:p w14:paraId="6C9F90AF" w14:textId="77777777" w:rsidR="00BF7B87" w:rsidRPr="00ED1C92" w:rsidRDefault="00BF7B87" w:rsidP="00BF7B87">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1</w:t>
          </w:r>
        </w:p>
      </w:tc>
    </w:tr>
    <w:tr w:rsidR="00BF7B87" w14:paraId="1C41D03B" w14:textId="77777777" w:rsidTr="001D1EDC">
      <w:trPr>
        <w:cantSplit/>
        <w:trHeight w:val="416"/>
      </w:trPr>
      <w:tc>
        <w:tcPr>
          <w:tcW w:w="2477" w:type="dxa"/>
          <w:vMerge/>
          <w:vAlign w:val="center"/>
        </w:tcPr>
        <w:p w14:paraId="4C6243B3" w14:textId="77777777" w:rsidR="00BF7B87" w:rsidRDefault="00BF7B87" w:rsidP="00BF7B87">
          <w:pPr>
            <w:widowControl w:val="0"/>
            <w:pBdr>
              <w:top w:val="nil"/>
              <w:left w:val="nil"/>
              <w:bottom w:val="nil"/>
              <w:right w:val="nil"/>
              <w:between w:val="nil"/>
            </w:pBdr>
            <w:spacing w:line="276" w:lineRule="auto"/>
            <w:jc w:val="center"/>
            <w:rPr>
              <w:color w:val="000000"/>
            </w:rPr>
          </w:pPr>
        </w:p>
      </w:tc>
      <w:tc>
        <w:tcPr>
          <w:tcW w:w="5529" w:type="dxa"/>
          <w:vMerge/>
          <w:vAlign w:val="center"/>
        </w:tcPr>
        <w:p w14:paraId="70CC0463" w14:textId="77777777" w:rsidR="00BF7B87" w:rsidRDefault="00BF7B87" w:rsidP="00BF7B87">
          <w:pPr>
            <w:widowControl w:val="0"/>
            <w:pBdr>
              <w:top w:val="nil"/>
              <w:left w:val="nil"/>
              <w:bottom w:val="nil"/>
              <w:right w:val="nil"/>
              <w:between w:val="nil"/>
            </w:pBdr>
            <w:spacing w:line="276" w:lineRule="auto"/>
            <w:jc w:val="center"/>
            <w:rPr>
              <w:color w:val="000000"/>
            </w:rPr>
          </w:pPr>
        </w:p>
      </w:tc>
      <w:tc>
        <w:tcPr>
          <w:tcW w:w="1134" w:type="dxa"/>
          <w:vAlign w:val="center"/>
        </w:tcPr>
        <w:p w14:paraId="5DD14C6A" w14:textId="77777777" w:rsidR="00BF7B87" w:rsidRPr="00ED1C92" w:rsidRDefault="00BF7B87" w:rsidP="00BF7B87">
          <w:pPr>
            <w:pBdr>
              <w:top w:val="nil"/>
              <w:left w:val="nil"/>
              <w:bottom w:val="nil"/>
              <w:right w:val="nil"/>
              <w:between w:val="nil"/>
            </w:pBdr>
            <w:tabs>
              <w:tab w:val="center" w:pos="4419"/>
              <w:tab w:val="right" w:pos="8838"/>
            </w:tabs>
            <w:rPr>
              <w:color w:val="000000"/>
              <w:sz w:val="20"/>
              <w:szCs w:val="20"/>
            </w:rPr>
          </w:pPr>
          <w:r>
            <w:rPr>
              <w:color w:val="000000"/>
              <w:sz w:val="20"/>
              <w:szCs w:val="20"/>
            </w:rPr>
            <w:t xml:space="preserve"> </w:t>
          </w:r>
          <w:r w:rsidRPr="00ED1C92">
            <w:rPr>
              <w:color w:val="000000"/>
              <w:sz w:val="20"/>
              <w:szCs w:val="20"/>
            </w:rPr>
            <w:t>Página:</w:t>
          </w:r>
        </w:p>
      </w:tc>
      <w:tc>
        <w:tcPr>
          <w:tcW w:w="1275" w:type="dxa"/>
          <w:vAlign w:val="center"/>
        </w:tcPr>
        <w:p w14:paraId="416D617D" w14:textId="77777777" w:rsidR="00BF7B87" w:rsidRPr="00ED1C92" w:rsidRDefault="00BF7B87" w:rsidP="00BF7B87">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fldChar w:fldCharType="begin"/>
          </w:r>
          <w:r w:rsidRPr="00ED1C92">
            <w:rPr>
              <w:color w:val="000000"/>
              <w:sz w:val="20"/>
              <w:szCs w:val="20"/>
            </w:rPr>
            <w:instrText>PAGE</w:instrText>
          </w:r>
          <w:r w:rsidRPr="00ED1C92">
            <w:rPr>
              <w:color w:val="000000"/>
              <w:sz w:val="20"/>
              <w:szCs w:val="20"/>
            </w:rPr>
            <w:fldChar w:fldCharType="separate"/>
          </w:r>
          <w:r w:rsidRPr="00ED1C92">
            <w:rPr>
              <w:noProof/>
              <w:color w:val="000000"/>
              <w:sz w:val="20"/>
              <w:szCs w:val="20"/>
            </w:rPr>
            <w:t>1</w:t>
          </w:r>
          <w:r w:rsidRPr="00ED1C92">
            <w:rPr>
              <w:color w:val="000000"/>
              <w:sz w:val="20"/>
              <w:szCs w:val="20"/>
            </w:rPr>
            <w:fldChar w:fldCharType="end"/>
          </w:r>
          <w:r w:rsidRPr="00ED1C92">
            <w:rPr>
              <w:color w:val="000000"/>
              <w:sz w:val="20"/>
              <w:szCs w:val="20"/>
            </w:rPr>
            <w:t xml:space="preserve"> de </w:t>
          </w:r>
          <w:r w:rsidRPr="00ED1C92">
            <w:rPr>
              <w:color w:val="000000"/>
              <w:sz w:val="20"/>
              <w:szCs w:val="20"/>
            </w:rPr>
            <w:fldChar w:fldCharType="begin"/>
          </w:r>
          <w:r w:rsidRPr="00ED1C92">
            <w:rPr>
              <w:color w:val="000000"/>
              <w:sz w:val="20"/>
              <w:szCs w:val="20"/>
            </w:rPr>
            <w:instrText>NUMPAGES</w:instrText>
          </w:r>
          <w:r w:rsidRPr="00ED1C92">
            <w:rPr>
              <w:color w:val="000000"/>
              <w:sz w:val="20"/>
              <w:szCs w:val="20"/>
            </w:rPr>
            <w:fldChar w:fldCharType="separate"/>
          </w:r>
          <w:r w:rsidRPr="00ED1C92">
            <w:rPr>
              <w:noProof/>
              <w:color w:val="000000"/>
              <w:sz w:val="20"/>
              <w:szCs w:val="20"/>
            </w:rPr>
            <w:t>2</w:t>
          </w:r>
          <w:r w:rsidRPr="00ED1C92">
            <w:rPr>
              <w:color w:val="000000"/>
              <w:sz w:val="20"/>
              <w:szCs w:val="20"/>
            </w:rPr>
            <w:fldChar w:fldCharType="end"/>
          </w:r>
        </w:p>
      </w:tc>
    </w:tr>
  </w:tbl>
  <w:p w14:paraId="06B6A6F4" w14:textId="77777777" w:rsidR="002246FC" w:rsidRDefault="002246F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15"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7"/>
      <w:gridCol w:w="5529"/>
      <w:gridCol w:w="1134"/>
      <w:gridCol w:w="1275"/>
    </w:tblGrid>
    <w:tr w:rsidR="00BF7B87" w14:paraId="231EA012" w14:textId="77777777" w:rsidTr="001D1EDC">
      <w:trPr>
        <w:cantSplit/>
        <w:trHeight w:val="419"/>
      </w:trPr>
      <w:tc>
        <w:tcPr>
          <w:tcW w:w="2477" w:type="dxa"/>
          <w:vMerge w:val="restart"/>
          <w:vAlign w:val="center"/>
        </w:tcPr>
        <w:p w14:paraId="35275C3C" w14:textId="77777777" w:rsidR="00BF7B87" w:rsidRDefault="00BF7B87" w:rsidP="00BF7B87">
          <w:pPr>
            <w:pBdr>
              <w:top w:val="nil"/>
              <w:left w:val="nil"/>
              <w:bottom w:val="nil"/>
              <w:right w:val="nil"/>
              <w:between w:val="nil"/>
            </w:pBdr>
            <w:tabs>
              <w:tab w:val="center" w:pos="4419"/>
              <w:tab w:val="right" w:pos="8838"/>
            </w:tabs>
            <w:jc w:val="center"/>
            <w:rPr>
              <w:color w:val="000000"/>
            </w:rPr>
          </w:pPr>
          <w:r>
            <w:rPr>
              <w:noProof/>
              <w:color w:val="000000"/>
            </w:rPr>
            <w:drawing>
              <wp:anchor distT="0" distB="0" distL="114300" distR="114300" simplePos="0" relativeHeight="251663360" behindDoc="1" locked="0" layoutInCell="1" allowOverlap="1" wp14:anchorId="2012EAB4" wp14:editId="10C2BAC9">
                <wp:simplePos x="0" y="0"/>
                <wp:positionH relativeFrom="page">
                  <wp:posOffset>-45085</wp:posOffset>
                </wp:positionH>
                <wp:positionV relativeFrom="page">
                  <wp:posOffset>-635</wp:posOffset>
                </wp:positionV>
                <wp:extent cx="1714500" cy="698500"/>
                <wp:effectExtent l="0" t="0" r="0" b="6350"/>
                <wp:wrapNone/>
                <wp:docPr id="1222955475"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128731619" name="image1.jpg" descr="Texto&#10;&#10;Descripción generada automáticamente"/>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714500" cy="698500"/>
                        </a:xfrm>
                        <a:prstGeom prst="rect">
                          <a:avLst/>
                        </a:prstGeom>
                        <a:ln/>
                      </pic:spPr>
                    </pic:pic>
                  </a:graphicData>
                </a:graphic>
                <wp14:sizeRelH relativeFrom="margin">
                  <wp14:pctWidth>0</wp14:pctWidth>
                </wp14:sizeRelH>
                <wp14:sizeRelV relativeFrom="margin">
                  <wp14:pctHeight>0</wp14:pctHeight>
                </wp14:sizeRelV>
              </wp:anchor>
            </w:drawing>
          </w:r>
        </w:p>
      </w:tc>
      <w:tc>
        <w:tcPr>
          <w:tcW w:w="5529" w:type="dxa"/>
          <w:shd w:val="clear" w:color="auto" w:fill="CCCCCC"/>
          <w:vAlign w:val="center"/>
        </w:tcPr>
        <w:p w14:paraId="420A35B3" w14:textId="77777777" w:rsidR="00BF7B87" w:rsidRDefault="00BF7B87" w:rsidP="00BF7B87">
          <w:pPr>
            <w:jc w:val="center"/>
            <w:rPr>
              <w:b/>
              <w:color w:val="000000"/>
            </w:rPr>
          </w:pPr>
          <w:r>
            <w:rPr>
              <w:b/>
              <w:color w:val="000000"/>
            </w:rPr>
            <w:t>PROCESO DE DOCENCIA</w:t>
          </w:r>
        </w:p>
      </w:tc>
      <w:tc>
        <w:tcPr>
          <w:tcW w:w="1134" w:type="dxa"/>
          <w:vAlign w:val="center"/>
        </w:tcPr>
        <w:p w14:paraId="1CBAEDF2" w14:textId="77777777" w:rsidR="00BF7B87" w:rsidRPr="00ED1C92" w:rsidRDefault="00BF7B87" w:rsidP="00BF7B87">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Código:</w:t>
          </w:r>
        </w:p>
      </w:tc>
      <w:tc>
        <w:tcPr>
          <w:tcW w:w="1275" w:type="dxa"/>
          <w:vAlign w:val="center"/>
        </w:tcPr>
        <w:p w14:paraId="4A470F31" w14:textId="4B0F8894" w:rsidR="00BF7B87" w:rsidRPr="00ED1C92" w:rsidRDefault="00BF7B87" w:rsidP="00BF7B87">
          <w:pPr>
            <w:pBdr>
              <w:top w:val="nil"/>
              <w:left w:val="nil"/>
              <w:bottom w:val="nil"/>
              <w:right w:val="nil"/>
              <w:between w:val="nil"/>
            </w:pBdr>
            <w:tabs>
              <w:tab w:val="center" w:pos="4419"/>
              <w:tab w:val="right" w:pos="8838"/>
            </w:tabs>
            <w:jc w:val="center"/>
            <w:rPr>
              <w:color w:val="000000"/>
              <w:sz w:val="20"/>
              <w:szCs w:val="20"/>
            </w:rPr>
          </w:pPr>
          <w:r w:rsidRPr="00ED1C92">
            <w:rPr>
              <w:sz w:val="20"/>
              <w:szCs w:val="20"/>
              <w:lang w:val="es-ES"/>
            </w:rPr>
            <w:t>DOC</w:t>
          </w:r>
          <w:r>
            <w:rPr>
              <w:sz w:val="20"/>
              <w:szCs w:val="20"/>
              <w:lang w:val="es-ES"/>
            </w:rPr>
            <w:t>-M-1</w:t>
          </w:r>
          <w:r w:rsidR="00F46883">
            <w:rPr>
              <w:sz w:val="20"/>
              <w:szCs w:val="20"/>
              <w:lang w:val="es-ES"/>
            </w:rPr>
            <w:t>2</w:t>
          </w:r>
        </w:p>
      </w:tc>
    </w:tr>
    <w:tr w:rsidR="00BF7B87" w14:paraId="2CBCDF8B" w14:textId="77777777" w:rsidTr="001D1EDC">
      <w:trPr>
        <w:cantSplit/>
        <w:trHeight w:val="411"/>
      </w:trPr>
      <w:tc>
        <w:tcPr>
          <w:tcW w:w="2477" w:type="dxa"/>
          <w:vMerge/>
          <w:vAlign w:val="center"/>
        </w:tcPr>
        <w:p w14:paraId="68EFA123" w14:textId="77777777" w:rsidR="00BF7B87" w:rsidRDefault="00BF7B87" w:rsidP="00BF7B87">
          <w:pPr>
            <w:widowControl w:val="0"/>
            <w:pBdr>
              <w:top w:val="nil"/>
              <w:left w:val="nil"/>
              <w:bottom w:val="nil"/>
              <w:right w:val="nil"/>
              <w:between w:val="nil"/>
            </w:pBdr>
            <w:spacing w:line="276" w:lineRule="auto"/>
            <w:jc w:val="center"/>
            <w:rPr>
              <w:color w:val="000000"/>
            </w:rPr>
          </w:pPr>
        </w:p>
      </w:tc>
      <w:tc>
        <w:tcPr>
          <w:tcW w:w="5529" w:type="dxa"/>
          <w:vMerge w:val="restart"/>
          <w:vAlign w:val="center"/>
        </w:tcPr>
        <w:p w14:paraId="4C05AA4F" w14:textId="77777777" w:rsidR="00BF7B87" w:rsidRDefault="00BF7B87" w:rsidP="00BF7B87">
          <w:pPr>
            <w:pBdr>
              <w:top w:val="nil"/>
              <w:left w:val="nil"/>
              <w:bottom w:val="nil"/>
              <w:right w:val="nil"/>
              <w:between w:val="nil"/>
            </w:pBdr>
            <w:tabs>
              <w:tab w:val="center" w:pos="4419"/>
              <w:tab w:val="right" w:pos="8838"/>
            </w:tabs>
            <w:jc w:val="center"/>
            <w:rPr>
              <w:b/>
              <w:color w:val="000000"/>
            </w:rPr>
          </w:pPr>
          <w:r>
            <w:rPr>
              <w:b/>
              <w:color w:val="000000"/>
            </w:rPr>
            <w:t>Gestión practicas formativas – Organización administrativa de la docencia servicio</w:t>
          </w:r>
        </w:p>
      </w:tc>
      <w:tc>
        <w:tcPr>
          <w:tcW w:w="1134" w:type="dxa"/>
          <w:vAlign w:val="center"/>
        </w:tcPr>
        <w:p w14:paraId="10637670" w14:textId="77777777" w:rsidR="00BF7B87" w:rsidRPr="00ED1C92" w:rsidRDefault="00BF7B87" w:rsidP="00BF7B87">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Versión:</w:t>
          </w:r>
        </w:p>
      </w:tc>
      <w:tc>
        <w:tcPr>
          <w:tcW w:w="1275" w:type="dxa"/>
          <w:vAlign w:val="center"/>
        </w:tcPr>
        <w:p w14:paraId="52C36314" w14:textId="77777777" w:rsidR="00BF7B87" w:rsidRPr="00ED1C92" w:rsidRDefault="00BF7B87" w:rsidP="00BF7B87">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1</w:t>
          </w:r>
        </w:p>
      </w:tc>
    </w:tr>
    <w:tr w:rsidR="00BF7B87" w14:paraId="00A048BB" w14:textId="77777777" w:rsidTr="001D1EDC">
      <w:trPr>
        <w:cantSplit/>
        <w:trHeight w:val="416"/>
      </w:trPr>
      <w:tc>
        <w:tcPr>
          <w:tcW w:w="2477" w:type="dxa"/>
          <w:vMerge/>
          <w:vAlign w:val="center"/>
        </w:tcPr>
        <w:p w14:paraId="64D892D6" w14:textId="77777777" w:rsidR="00BF7B87" w:rsidRDefault="00BF7B87" w:rsidP="00BF7B87">
          <w:pPr>
            <w:widowControl w:val="0"/>
            <w:pBdr>
              <w:top w:val="nil"/>
              <w:left w:val="nil"/>
              <w:bottom w:val="nil"/>
              <w:right w:val="nil"/>
              <w:between w:val="nil"/>
            </w:pBdr>
            <w:spacing w:line="276" w:lineRule="auto"/>
            <w:jc w:val="center"/>
            <w:rPr>
              <w:color w:val="000000"/>
            </w:rPr>
          </w:pPr>
        </w:p>
      </w:tc>
      <w:tc>
        <w:tcPr>
          <w:tcW w:w="5529" w:type="dxa"/>
          <w:vMerge/>
          <w:vAlign w:val="center"/>
        </w:tcPr>
        <w:p w14:paraId="6386168C" w14:textId="77777777" w:rsidR="00BF7B87" w:rsidRDefault="00BF7B87" w:rsidP="00BF7B87">
          <w:pPr>
            <w:widowControl w:val="0"/>
            <w:pBdr>
              <w:top w:val="nil"/>
              <w:left w:val="nil"/>
              <w:bottom w:val="nil"/>
              <w:right w:val="nil"/>
              <w:between w:val="nil"/>
            </w:pBdr>
            <w:spacing w:line="276" w:lineRule="auto"/>
            <w:jc w:val="center"/>
            <w:rPr>
              <w:color w:val="000000"/>
            </w:rPr>
          </w:pPr>
        </w:p>
      </w:tc>
      <w:tc>
        <w:tcPr>
          <w:tcW w:w="1134" w:type="dxa"/>
          <w:vAlign w:val="center"/>
        </w:tcPr>
        <w:p w14:paraId="2A1BEDE6" w14:textId="77777777" w:rsidR="00BF7B87" w:rsidRPr="00ED1C92" w:rsidRDefault="00BF7B87" w:rsidP="00BF7B87">
          <w:pPr>
            <w:pBdr>
              <w:top w:val="nil"/>
              <w:left w:val="nil"/>
              <w:bottom w:val="nil"/>
              <w:right w:val="nil"/>
              <w:between w:val="nil"/>
            </w:pBdr>
            <w:tabs>
              <w:tab w:val="center" w:pos="4419"/>
              <w:tab w:val="right" w:pos="8838"/>
            </w:tabs>
            <w:rPr>
              <w:color w:val="000000"/>
              <w:sz w:val="20"/>
              <w:szCs w:val="20"/>
            </w:rPr>
          </w:pPr>
          <w:r>
            <w:rPr>
              <w:color w:val="000000"/>
              <w:sz w:val="20"/>
              <w:szCs w:val="20"/>
            </w:rPr>
            <w:t xml:space="preserve"> </w:t>
          </w:r>
          <w:r w:rsidRPr="00ED1C92">
            <w:rPr>
              <w:color w:val="000000"/>
              <w:sz w:val="20"/>
              <w:szCs w:val="20"/>
            </w:rPr>
            <w:t>Página:</w:t>
          </w:r>
        </w:p>
      </w:tc>
      <w:tc>
        <w:tcPr>
          <w:tcW w:w="1275" w:type="dxa"/>
          <w:vAlign w:val="center"/>
        </w:tcPr>
        <w:p w14:paraId="0C825FC2" w14:textId="77777777" w:rsidR="00BF7B87" w:rsidRPr="00ED1C92" w:rsidRDefault="00BF7B87" w:rsidP="00BF7B87">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fldChar w:fldCharType="begin"/>
          </w:r>
          <w:r w:rsidRPr="00ED1C92">
            <w:rPr>
              <w:color w:val="000000"/>
              <w:sz w:val="20"/>
              <w:szCs w:val="20"/>
            </w:rPr>
            <w:instrText>PAGE</w:instrText>
          </w:r>
          <w:r w:rsidRPr="00ED1C92">
            <w:rPr>
              <w:color w:val="000000"/>
              <w:sz w:val="20"/>
              <w:szCs w:val="20"/>
            </w:rPr>
            <w:fldChar w:fldCharType="separate"/>
          </w:r>
          <w:r w:rsidRPr="00ED1C92">
            <w:rPr>
              <w:noProof/>
              <w:color w:val="000000"/>
              <w:sz w:val="20"/>
              <w:szCs w:val="20"/>
            </w:rPr>
            <w:t>1</w:t>
          </w:r>
          <w:r w:rsidRPr="00ED1C92">
            <w:rPr>
              <w:color w:val="000000"/>
              <w:sz w:val="20"/>
              <w:szCs w:val="20"/>
            </w:rPr>
            <w:fldChar w:fldCharType="end"/>
          </w:r>
          <w:r w:rsidRPr="00ED1C92">
            <w:rPr>
              <w:color w:val="000000"/>
              <w:sz w:val="20"/>
              <w:szCs w:val="20"/>
            </w:rPr>
            <w:t xml:space="preserve"> de </w:t>
          </w:r>
          <w:r w:rsidRPr="00ED1C92">
            <w:rPr>
              <w:color w:val="000000"/>
              <w:sz w:val="20"/>
              <w:szCs w:val="20"/>
            </w:rPr>
            <w:fldChar w:fldCharType="begin"/>
          </w:r>
          <w:r w:rsidRPr="00ED1C92">
            <w:rPr>
              <w:color w:val="000000"/>
              <w:sz w:val="20"/>
              <w:szCs w:val="20"/>
            </w:rPr>
            <w:instrText>NUMPAGES</w:instrText>
          </w:r>
          <w:r w:rsidRPr="00ED1C92">
            <w:rPr>
              <w:color w:val="000000"/>
              <w:sz w:val="20"/>
              <w:szCs w:val="20"/>
            </w:rPr>
            <w:fldChar w:fldCharType="separate"/>
          </w:r>
          <w:r w:rsidRPr="00ED1C92">
            <w:rPr>
              <w:noProof/>
              <w:color w:val="000000"/>
              <w:sz w:val="20"/>
              <w:szCs w:val="20"/>
            </w:rPr>
            <w:t>2</w:t>
          </w:r>
          <w:r w:rsidRPr="00ED1C92">
            <w:rPr>
              <w:color w:val="000000"/>
              <w:sz w:val="20"/>
              <w:szCs w:val="20"/>
            </w:rPr>
            <w:fldChar w:fldCharType="end"/>
          </w:r>
        </w:p>
      </w:tc>
    </w:tr>
  </w:tbl>
  <w:p w14:paraId="49E28165" w14:textId="4950255F" w:rsidR="002246FC" w:rsidRPr="00C7587E" w:rsidRDefault="00FE2224" w:rsidP="00C7587E">
    <w:pPr>
      <w:pBdr>
        <w:top w:val="nil"/>
        <w:left w:val="nil"/>
        <w:bottom w:val="nil"/>
        <w:right w:val="nil"/>
        <w:between w:val="nil"/>
      </w:pBdr>
      <w:tabs>
        <w:tab w:val="center" w:pos="4252"/>
        <w:tab w:val="right" w:pos="8504"/>
      </w:tabs>
      <w:ind w:right="360"/>
      <w:jc w:val="center"/>
      <w:rPr>
        <w:rFonts w:ascii="Arial" w:eastAsia="Arial" w:hAnsi="Arial" w:cs="Arial"/>
        <w:color w:val="000000"/>
        <w:sz w:val="24"/>
        <w:szCs w:val="24"/>
      </w:rPr>
    </w:pPr>
    <w:r>
      <w:rPr>
        <w:noProof/>
      </w:rPr>
      <w:drawing>
        <wp:anchor distT="0" distB="0" distL="0" distR="0" simplePos="0" relativeHeight="251659264" behindDoc="1" locked="0" layoutInCell="1" hidden="0" allowOverlap="1" wp14:anchorId="1B7CFE58" wp14:editId="253630A4">
          <wp:simplePos x="0" y="0"/>
          <wp:positionH relativeFrom="column">
            <wp:posOffset>-942971</wp:posOffset>
          </wp:positionH>
          <wp:positionV relativeFrom="paragraph">
            <wp:posOffset>9732645</wp:posOffset>
          </wp:positionV>
          <wp:extent cx="7766221" cy="10056495"/>
          <wp:effectExtent l="0" t="0" r="0" b="0"/>
          <wp:wrapNone/>
          <wp:docPr id="202957580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7766221" cy="100564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1759F"/>
    <w:multiLevelType w:val="hybridMultilevel"/>
    <w:tmpl w:val="205CDC6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54A7CC8"/>
    <w:multiLevelType w:val="multilevel"/>
    <w:tmpl w:val="8AB4C6D2"/>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50521486">
    <w:abstractNumId w:val="1"/>
  </w:num>
  <w:num w:numId="2" w16cid:durableId="1437679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6FC"/>
    <w:rsid w:val="00063527"/>
    <w:rsid w:val="00081316"/>
    <w:rsid w:val="0008433E"/>
    <w:rsid w:val="00120C4D"/>
    <w:rsid w:val="001354A6"/>
    <w:rsid w:val="00156880"/>
    <w:rsid w:val="00175081"/>
    <w:rsid w:val="001C4C68"/>
    <w:rsid w:val="001F44A1"/>
    <w:rsid w:val="002057C7"/>
    <w:rsid w:val="00221561"/>
    <w:rsid w:val="002246FC"/>
    <w:rsid w:val="00232E41"/>
    <w:rsid w:val="00273D25"/>
    <w:rsid w:val="0027497B"/>
    <w:rsid w:val="002A6A53"/>
    <w:rsid w:val="002A7503"/>
    <w:rsid w:val="002B2518"/>
    <w:rsid w:val="002C1448"/>
    <w:rsid w:val="002C6D57"/>
    <w:rsid w:val="002D5AC1"/>
    <w:rsid w:val="002E2442"/>
    <w:rsid w:val="00306537"/>
    <w:rsid w:val="003210D6"/>
    <w:rsid w:val="003C5444"/>
    <w:rsid w:val="003F4E55"/>
    <w:rsid w:val="003F4FAA"/>
    <w:rsid w:val="003F69CC"/>
    <w:rsid w:val="00467826"/>
    <w:rsid w:val="004D024C"/>
    <w:rsid w:val="004D5E4F"/>
    <w:rsid w:val="00505BC6"/>
    <w:rsid w:val="005202CB"/>
    <w:rsid w:val="0054394B"/>
    <w:rsid w:val="005650BC"/>
    <w:rsid w:val="00571001"/>
    <w:rsid w:val="0057575B"/>
    <w:rsid w:val="005F51E8"/>
    <w:rsid w:val="005F5F05"/>
    <w:rsid w:val="006012BE"/>
    <w:rsid w:val="00605183"/>
    <w:rsid w:val="006133D6"/>
    <w:rsid w:val="006178C2"/>
    <w:rsid w:val="00623CAD"/>
    <w:rsid w:val="00673470"/>
    <w:rsid w:val="00677055"/>
    <w:rsid w:val="00697ACC"/>
    <w:rsid w:val="006C5616"/>
    <w:rsid w:val="006E57CD"/>
    <w:rsid w:val="00704BA0"/>
    <w:rsid w:val="00713FA8"/>
    <w:rsid w:val="00773E6A"/>
    <w:rsid w:val="007D206B"/>
    <w:rsid w:val="00801000"/>
    <w:rsid w:val="00885A9E"/>
    <w:rsid w:val="00895034"/>
    <w:rsid w:val="008C08F4"/>
    <w:rsid w:val="009174D4"/>
    <w:rsid w:val="009343DA"/>
    <w:rsid w:val="009B1181"/>
    <w:rsid w:val="009B6689"/>
    <w:rsid w:val="009D0DEE"/>
    <w:rsid w:val="00A51941"/>
    <w:rsid w:val="00A91EDF"/>
    <w:rsid w:val="00AA3372"/>
    <w:rsid w:val="00AA3F3D"/>
    <w:rsid w:val="00B11B03"/>
    <w:rsid w:val="00B36CC1"/>
    <w:rsid w:val="00BE39D8"/>
    <w:rsid w:val="00BF7B87"/>
    <w:rsid w:val="00C068A6"/>
    <w:rsid w:val="00C416F6"/>
    <w:rsid w:val="00C57E85"/>
    <w:rsid w:val="00C718C8"/>
    <w:rsid w:val="00C7587E"/>
    <w:rsid w:val="00C82AFD"/>
    <w:rsid w:val="00C82CB8"/>
    <w:rsid w:val="00D17A2C"/>
    <w:rsid w:val="00D94F57"/>
    <w:rsid w:val="00DC06FE"/>
    <w:rsid w:val="00DE1CCE"/>
    <w:rsid w:val="00E323AD"/>
    <w:rsid w:val="00E37E68"/>
    <w:rsid w:val="00E44381"/>
    <w:rsid w:val="00E63D2B"/>
    <w:rsid w:val="00E65AA7"/>
    <w:rsid w:val="00EA3430"/>
    <w:rsid w:val="00EE7D05"/>
    <w:rsid w:val="00EF2289"/>
    <w:rsid w:val="00EF763D"/>
    <w:rsid w:val="00F028AE"/>
    <w:rsid w:val="00F126E2"/>
    <w:rsid w:val="00F46883"/>
    <w:rsid w:val="00F641D7"/>
    <w:rsid w:val="00F86785"/>
    <w:rsid w:val="00FD1D70"/>
    <w:rsid w:val="00FD57F6"/>
    <w:rsid w:val="00FE22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5A54A"/>
  <w15:docId w15:val="{2F2C6F09-0E3C-4AA8-A2BD-CFEC0D704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sz w:val="22"/>
        <w:szCs w:val="22"/>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4DF"/>
    <w:rPr>
      <w:lang w:eastAsia="en-US"/>
    </w:rPr>
  </w:style>
  <w:style w:type="paragraph" w:styleId="Ttulo1">
    <w:name w:val="heading 1"/>
    <w:basedOn w:val="Normal"/>
    <w:next w:val="Normal"/>
    <w:link w:val="Ttulo1Car"/>
    <w:uiPriority w:val="9"/>
    <w:qFormat/>
    <w:rsid w:val="00D8375B"/>
    <w:pPr>
      <w:keepNext/>
      <w:outlineLvl w:val="0"/>
    </w:pPr>
    <w:rPr>
      <w:rFonts w:ascii="Arial" w:eastAsia="Times New Roman" w:hAnsi="Arial"/>
      <w:b/>
      <w:sz w:val="24"/>
      <w:szCs w:val="20"/>
      <w:lang w:val="es-ES" w:eastAsia="es-ES"/>
    </w:rPr>
  </w:style>
  <w:style w:type="paragraph" w:styleId="Ttulo2">
    <w:name w:val="heading 2"/>
    <w:basedOn w:val="Normal"/>
    <w:next w:val="Normal"/>
    <w:link w:val="Ttulo2Car"/>
    <w:uiPriority w:val="9"/>
    <w:semiHidden/>
    <w:unhideWhenUsed/>
    <w:qFormat/>
    <w:rsid w:val="00D8375B"/>
    <w:pPr>
      <w:keepNext/>
      <w:spacing w:before="240" w:after="60"/>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iPriority w:val="9"/>
    <w:semiHidden/>
    <w:unhideWhenUsed/>
    <w:qFormat/>
    <w:rsid w:val="00D8375B"/>
    <w:pPr>
      <w:keepNext/>
      <w:spacing w:before="240" w:after="60"/>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uiPriority w:val="9"/>
    <w:semiHidden/>
    <w:unhideWhenUsed/>
    <w:qFormat/>
    <w:rsid w:val="00D8375B"/>
    <w:pPr>
      <w:keepNext/>
      <w:spacing w:before="240" w:after="60"/>
      <w:outlineLvl w:val="3"/>
    </w:pPr>
    <w:rPr>
      <w:rFonts w:ascii="Times New Roman" w:eastAsia="Times New Roman" w:hAnsi="Times New Roman"/>
      <w:b/>
      <w:bCs/>
      <w:sz w:val="28"/>
      <w:szCs w:val="28"/>
      <w:lang w:val="es-ES" w:eastAsia="es-ES"/>
    </w:rPr>
  </w:style>
  <w:style w:type="paragraph" w:styleId="Ttulo5">
    <w:name w:val="heading 5"/>
    <w:basedOn w:val="Normal"/>
    <w:next w:val="Normal"/>
    <w:link w:val="Ttulo5Car"/>
    <w:uiPriority w:val="9"/>
    <w:semiHidden/>
    <w:unhideWhenUsed/>
    <w:qFormat/>
    <w:rsid w:val="00D8375B"/>
    <w:pPr>
      <w:spacing w:before="240" w:after="60"/>
      <w:outlineLvl w:val="4"/>
    </w:pPr>
    <w:rPr>
      <w:rFonts w:ascii="Times New Roman" w:eastAsia="Times New Roman" w:hAnsi="Times New Roman"/>
      <w:b/>
      <w:bCs/>
      <w:i/>
      <w:iCs/>
      <w:sz w:val="26"/>
      <w:szCs w:val="26"/>
      <w:lang w:val="es-ES" w:eastAsia="es-ES"/>
    </w:rPr>
  </w:style>
  <w:style w:type="paragraph" w:styleId="Ttulo6">
    <w:name w:val="heading 6"/>
    <w:basedOn w:val="Normal"/>
    <w:next w:val="Normal"/>
    <w:link w:val="Ttulo6Car"/>
    <w:uiPriority w:val="9"/>
    <w:semiHidden/>
    <w:unhideWhenUsed/>
    <w:qFormat/>
    <w:rsid w:val="00D8375B"/>
    <w:pPr>
      <w:spacing w:before="240" w:after="60"/>
      <w:outlineLvl w:val="5"/>
    </w:pPr>
    <w:rPr>
      <w:rFonts w:ascii="Times New Roman" w:eastAsia="Times New Roman" w:hAnsi="Times New Roman"/>
      <w:b/>
      <w:bCs/>
      <w:lang w:val="es-ES" w:eastAsia="es-ES"/>
    </w:rPr>
  </w:style>
  <w:style w:type="paragraph" w:styleId="Ttulo7">
    <w:name w:val="heading 7"/>
    <w:basedOn w:val="Normal"/>
    <w:next w:val="Normal"/>
    <w:link w:val="Ttulo7Car"/>
    <w:qFormat/>
    <w:rsid w:val="00D8375B"/>
    <w:pPr>
      <w:spacing w:before="240" w:after="60"/>
      <w:outlineLvl w:val="6"/>
    </w:pPr>
    <w:rPr>
      <w:rFonts w:ascii="Times New Roman" w:eastAsia="Times New Roman" w:hAnsi="Times New Roman"/>
      <w:sz w:val="24"/>
      <w:szCs w:val="24"/>
      <w:lang w:val="es-ES" w:eastAsia="es-ES"/>
    </w:rPr>
  </w:style>
  <w:style w:type="paragraph" w:styleId="Ttulo8">
    <w:name w:val="heading 8"/>
    <w:basedOn w:val="Normal"/>
    <w:next w:val="Normal"/>
    <w:link w:val="Ttulo8Car"/>
    <w:uiPriority w:val="9"/>
    <w:unhideWhenUsed/>
    <w:qFormat/>
    <w:rsid w:val="00B00E95"/>
    <w:pPr>
      <w:keepNext/>
      <w:keepLines/>
      <w:spacing w:before="40"/>
      <w:outlineLvl w:val="7"/>
    </w:pPr>
    <w:rPr>
      <w:rFonts w:eastAsia="Times New Roman"/>
      <w:color w:val="272727"/>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B00E95"/>
    <w:pPr>
      <w:keepNext/>
      <w:keepLines/>
      <w:spacing w:before="480" w:after="120"/>
    </w:pPr>
    <w:rPr>
      <w:rFonts w:cs="Calibri"/>
      <w:b/>
      <w:sz w:val="72"/>
      <w:szCs w:val="72"/>
      <w:lang w:val="es-ES" w:eastAsia="es-CO"/>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link w:val="Ttulo1"/>
    <w:uiPriority w:val="9"/>
    <w:rsid w:val="00D8375B"/>
    <w:rPr>
      <w:rFonts w:ascii="Arial" w:eastAsia="Times New Roman" w:hAnsi="Arial"/>
      <w:b/>
      <w:sz w:val="24"/>
      <w:lang w:val="es-ES" w:eastAsia="es-ES"/>
    </w:rPr>
  </w:style>
  <w:style w:type="character" w:customStyle="1" w:styleId="Ttulo2Car">
    <w:name w:val="Título 2 Car"/>
    <w:link w:val="Ttulo2"/>
    <w:uiPriority w:val="9"/>
    <w:rsid w:val="00D8375B"/>
    <w:rPr>
      <w:rFonts w:ascii="Arial" w:eastAsia="Times New Roman" w:hAnsi="Arial" w:cs="Arial"/>
      <w:b/>
      <w:bCs/>
      <w:i/>
      <w:iCs/>
      <w:sz w:val="28"/>
      <w:szCs w:val="28"/>
      <w:lang w:val="es-ES" w:eastAsia="es-ES"/>
    </w:rPr>
  </w:style>
  <w:style w:type="character" w:customStyle="1" w:styleId="Ttulo3Car">
    <w:name w:val="Título 3 Car"/>
    <w:link w:val="Ttulo3"/>
    <w:uiPriority w:val="9"/>
    <w:rsid w:val="00D8375B"/>
    <w:rPr>
      <w:rFonts w:ascii="Arial" w:eastAsia="Times New Roman" w:hAnsi="Arial" w:cs="Arial"/>
      <w:b/>
      <w:bCs/>
      <w:sz w:val="26"/>
      <w:szCs w:val="26"/>
      <w:lang w:val="es-ES" w:eastAsia="es-ES"/>
    </w:rPr>
  </w:style>
  <w:style w:type="character" w:customStyle="1" w:styleId="Ttulo4Car">
    <w:name w:val="Título 4 Car"/>
    <w:link w:val="Ttulo4"/>
    <w:rsid w:val="00D8375B"/>
    <w:rPr>
      <w:rFonts w:ascii="Times New Roman" w:eastAsia="Times New Roman" w:hAnsi="Times New Roman"/>
      <w:b/>
      <w:bCs/>
      <w:sz w:val="28"/>
      <w:szCs w:val="28"/>
      <w:lang w:val="es-ES" w:eastAsia="es-ES"/>
    </w:rPr>
  </w:style>
  <w:style w:type="character" w:customStyle="1" w:styleId="Ttulo5Car">
    <w:name w:val="Título 5 Car"/>
    <w:link w:val="Ttulo5"/>
    <w:rsid w:val="00D8375B"/>
    <w:rPr>
      <w:rFonts w:ascii="Times New Roman" w:eastAsia="Times New Roman" w:hAnsi="Times New Roman"/>
      <w:b/>
      <w:bCs/>
      <w:i/>
      <w:iCs/>
      <w:sz w:val="26"/>
      <w:szCs w:val="26"/>
      <w:lang w:val="es-ES" w:eastAsia="es-ES"/>
    </w:rPr>
  </w:style>
  <w:style w:type="character" w:customStyle="1" w:styleId="Ttulo6Car">
    <w:name w:val="Título 6 Car"/>
    <w:link w:val="Ttulo6"/>
    <w:rsid w:val="00D8375B"/>
    <w:rPr>
      <w:rFonts w:ascii="Times New Roman" w:eastAsia="Times New Roman" w:hAnsi="Times New Roman"/>
      <w:b/>
      <w:bCs/>
      <w:sz w:val="22"/>
      <w:szCs w:val="22"/>
      <w:lang w:val="es-ES" w:eastAsia="es-ES"/>
    </w:rPr>
  </w:style>
  <w:style w:type="character" w:customStyle="1" w:styleId="Ttulo7Car">
    <w:name w:val="Título 7 Car"/>
    <w:link w:val="Ttulo7"/>
    <w:rsid w:val="00D8375B"/>
    <w:rPr>
      <w:rFonts w:ascii="Times New Roman" w:eastAsia="Times New Roman" w:hAnsi="Times New Roman"/>
      <w:sz w:val="24"/>
      <w:szCs w:val="24"/>
      <w:lang w:val="es-ES" w:eastAsia="es-ES"/>
    </w:rPr>
  </w:style>
  <w:style w:type="character" w:customStyle="1" w:styleId="Ttulo8Car">
    <w:name w:val="Título 8 Car"/>
    <w:link w:val="Ttulo8"/>
    <w:uiPriority w:val="9"/>
    <w:rsid w:val="00B00E95"/>
    <w:rPr>
      <w:rFonts w:eastAsia="Times New Roman"/>
      <w:color w:val="272727"/>
      <w:sz w:val="21"/>
      <w:szCs w:val="21"/>
      <w:lang w:val="es-ES_tradnl" w:eastAsia="en-US"/>
    </w:rPr>
  </w:style>
  <w:style w:type="paragraph" w:styleId="Prrafodelista">
    <w:name w:val="List Paragraph"/>
    <w:aliases w:val="Párrafo Personalizado"/>
    <w:basedOn w:val="Normal"/>
    <w:link w:val="PrrafodelistaCar"/>
    <w:uiPriority w:val="34"/>
    <w:qFormat/>
    <w:rsid w:val="00D13A6E"/>
    <w:pPr>
      <w:ind w:left="720"/>
      <w:contextualSpacing/>
    </w:pPr>
  </w:style>
  <w:style w:type="character" w:customStyle="1" w:styleId="PrrafodelistaCar">
    <w:name w:val="Párrafo de lista Car"/>
    <w:aliases w:val="Párrafo Personalizado Car"/>
    <w:link w:val="Prrafodelista"/>
    <w:uiPriority w:val="34"/>
    <w:rsid w:val="000E289B"/>
    <w:rPr>
      <w:sz w:val="22"/>
      <w:szCs w:val="22"/>
      <w:lang w:eastAsia="en-US"/>
    </w:rPr>
  </w:style>
  <w:style w:type="paragraph" w:styleId="Textoindependiente">
    <w:name w:val="Body Text"/>
    <w:basedOn w:val="Normal"/>
    <w:link w:val="TextoindependienteCar"/>
    <w:qFormat/>
    <w:rsid w:val="00D8375B"/>
    <w:pPr>
      <w:spacing w:line="360" w:lineRule="auto"/>
    </w:pPr>
    <w:rPr>
      <w:rFonts w:ascii="Times New Roman" w:eastAsia="Times New Roman" w:hAnsi="Times New Roman"/>
      <w:sz w:val="24"/>
      <w:szCs w:val="20"/>
      <w:lang w:val="es-ES_tradnl" w:eastAsia="es-ES"/>
    </w:rPr>
  </w:style>
  <w:style w:type="character" w:customStyle="1" w:styleId="TextoindependienteCar">
    <w:name w:val="Texto independiente Car"/>
    <w:link w:val="Textoindependiente"/>
    <w:rsid w:val="00D8375B"/>
    <w:rPr>
      <w:rFonts w:ascii="Times New Roman" w:eastAsia="Times New Roman" w:hAnsi="Times New Roman"/>
      <w:sz w:val="24"/>
      <w:lang w:val="es-ES_tradnl" w:eastAsia="es-ES"/>
    </w:rPr>
  </w:style>
  <w:style w:type="paragraph" w:customStyle="1" w:styleId="PRIMERNIVEL">
    <w:name w:val="PRIMER NIVEL"/>
    <w:rsid w:val="00D8375B"/>
    <w:rPr>
      <w:rFonts w:ascii="Times New Roman" w:eastAsia="Times New Roman" w:hAnsi="Times New Roman"/>
      <w:b/>
      <w:caps/>
      <w:color w:val="000000"/>
      <w:sz w:val="28"/>
      <w:lang w:val="en-US" w:eastAsia="es-ES"/>
    </w:rPr>
  </w:style>
  <w:style w:type="paragraph" w:customStyle="1" w:styleId="2Subttulos">
    <w:name w:val="2Subtítulos"/>
    <w:rsid w:val="00D8375B"/>
    <w:pPr>
      <w:tabs>
        <w:tab w:val="left" w:pos="454"/>
      </w:tabs>
      <w:spacing w:after="283" w:line="300" w:lineRule="atLeast"/>
      <w:ind w:left="454" w:hanging="454"/>
    </w:pPr>
    <w:rPr>
      <w:rFonts w:ascii="Times New Roman" w:eastAsia="Times New Roman" w:hAnsi="Times New Roman"/>
      <w:b/>
      <w:sz w:val="28"/>
      <w:lang w:val="es-ES" w:eastAsia="es-ES"/>
    </w:rPr>
  </w:style>
  <w:style w:type="paragraph" w:customStyle="1" w:styleId="TEXTO">
    <w:name w:val="TEXTO"/>
    <w:rsid w:val="00D8375B"/>
    <w:pPr>
      <w:ind w:firstLine="283"/>
    </w:pPr>
    <w:rPr>
      <w:rFonts w:ascii="Souvenir Lt BT" w:eastAsia="Times New Roman" w:hAnsi="Souvenir Lt BT"/>
      <w:color w:val="000000"/>
      <w:lang w:val="en-US" w:eastAsia="es-ES"/>
    </w:rPr>
  </w:style>
  <w:style w:type="paragraph" w:styleId="Sangra2detindependiente">
    <w:name w:val="Body Text Indent 2"/>
    <w:basedOn w:val="Normal"/>
    <w:link w:val="Sangra2detindependienteCar"/>
    <w:rsid w:val="00D8375B"/>
    <w:pPr>
      <w:spacing w:after="120" w:line="480" w:lineRule="auto"/>
      <w:ind w:left="283"/>
    </w:pPr>
    <w:rPr>
      <w:rFonts w:ascii="Times New Roman" w:eastAsia="Times New Roman" w:hAnsi="Times New Roman"/>
      <w:sz w:val="20"/>
      <w:szCs w:val="20"/>
      <w:lang w:val="es-ES" w:eastAsia="es-ES"/>
    </w:rPr>
  </w:style>
  <w:style w:type="character" w:customStyle="1" w:styleId="Sangra2detindependienteCar">
    <w:name w:val="Sangría 2 de t. independiente Car"/>
    <w:link w:val="Sangra2detindependiente"/>
    <w:rsid w:val="00D8375B"/>
    <w:rPr>
      <w:rFonts w:ascii="Times New Roman" w:eastAsia="Times New Roman" w:hAnsi="Times New Roman"/>
      <w:lang w:val="es-ES" w:eastAsia="es-ES"/>
    </w:rPr>
  </w:style>
  <w:style w:type="paragraph" w:styleId="Sangradetextonormal">
    <w:name w:val="Body Text Indent"/>
    <w:basedOn w:val="Normal"/>
    <w:link w:val="SangradetextonormalCar"/>
    <w:rsid w:val="00D8375B"/>
    <w:pPr>
      <w:spacing w:after="120"/>
      <w:ind w:left="283"/>
    </w:pPr>
    <w:rPr>
      <w:rFonts w:ascii="Times New Roman" w:eastAsia="Times New Roman" w:hAnsi="Times New Roman"/>
      <w:sz w:val="20"/>
      <w:szCs w:val="20"/>
      <w:lang w:val="es-ES" w:eastAsia="es-ES"/>
    </w:rPr>
  </w:style>
  <w:style w:type="character" w:customStyle="1" w:styleId="SangradetextonormalCar">
    <w:name w:val="Sangría de texto normal Car"/>
    <w:link w:val="Sangradetextonormal"/>
    <w:rsid w:val="00D8375B"/>
    <w:rPr>
      <w:rFonts w:ascii="Times New Roman" w:eastAsia="Times New Roman" w:hAnsi="Times New Roman"/>
      <w:lang w:val="es-ES" w:eastAsia="es-ES"/>
    </w:rPr>
  </w:style>
  <w:style w:type="paragraph" w:styleId="Textoindependiente2">
    <w:name w:val="Body Text 2"/>
    <w:basedOn w:val="Normal"/>
    <w:link w:val="Textoindependiente2Car"/>
    <w:rsid w:val="00D8375B"/>
    <w:pPr>
      <w:spacing w:after="120" w:line="480" w:lineRule="auto"/>
    </w:pPr>
    <w:rPr>
      <w:rFonts w:ascii="Times New Roman" w:eastAsia="Times New Roman" w:hAnsi="Times New Roman"/>
      <w:sz w:val="20"/>
      <w:szCs w:val="20"/>
      <w:lang w:val="es-ES" w:eastAsia="es-ES"/>
    </w:rPr>
  </w:style>
  <w:style w:type="character" w:customStyle="1" w:styleId="Textoindependiente2Car">
    <w:name w:val="Texto independiente 2 Car"/>
    <w:link w:val="Textoindependiente2"/>
    <w:rsid w:val="00D8375B"/>
    <w:rPr>
      <w:rFonts w:ascii="Times New Roman" w:eastAsia="Times New Roman" w:hAnsi="Times New Roman"/>
      <w:lang w:val="es-ES" w:eastAsia="es-ES"/>
    </w:rPr>
  </w:style>
  <w:style w:type="paragraph" w:styleId="Sangra3detindependiente">
    <w:name w:val="Body Text Indent 3"/>
    <w:basedOn w:val="Normal"/>
    <w:link w:val="Sangra3detindependienteCar"/>
    <w:rsid w:val="00D8375B"/>
    <w:pPr>
      <w:spacing w:after="120"/>
      <w:ind w:left="283"/>
    </w:pPr>
    <w:rPr>
      <w:rFonts w:ascii="Times New Roman" w:eastAsia="Times New Roman" w:hAnsi="Times New Roman"/>
      <w:sz w:val="16"/>
      <w:szCs w:val="16"/>
      <w:lang w:val="es-ES" w:eastAsia="es-ES"/>
    </w:rPr>
  </w:style>
  <w:style w:type="character" w:customStyle="1" w:styleId="Sangra3detindependienteCar">
    <w:name w:val="Sangría 3 de t. independiente Car"/>
    <w:link w:val="Sangra3detindependiente"/>
    <w:rsid w:val="00D8375B"/>
    <w:rPr>
      <w:rFonts w:ascii="Times New Roman" w:eastAsia="Times New Roman" w:hAnsi="Times New Roman"/>
      <w:sz w:val="16"/>
      <w:szCs w:val="16"/>
      <w:lang w:val="es-ES" w:eastAsia="es-ES"/>
    </w:rPr>
  </w:style>
  <w:style w:type="paragraph" w:styleId="Textoindependiente3">
    <w:name w:val="Body Text 3"/>
    <w:basedOn w:val="Normal"/>
    <w:link w:val="Textoindependiente3Car"/>
    <w:rsid w:val="00D8375B"/>
    <w:pPr>
      <w:spacing w:after="120"/>
    </w:pPr>
    <w:rPr>
      <w:rFonts w:ascii="Times New Roman" w:eastAsia="Times New Roman" w:hAnsi="Times New Roman"/>
      <w:sz w:val="16"/>
      <w:szCs w:val="16"/>
      <w:lang w:val="es-ES" w:eastAsia="es-ES"/>
    </w:rPr>
  </w:style>
  <w:style w:type="character" w:customStyle="1" w:styleId="Textoindependiente3Car">
    <w:name w:val="Texto independiente 3 Car"/>
    <w:link w:val="Textoindependiente3"/>
    <w:rsid w:val="00D8375B"/>
    <w:rPr>
      <w:rFonts w:ascii="Times New Roman" w:eastAsia="Times New Roman" w:hAnsi="Times New Roman"/>
      <w:sz w:val="16"/>
      <w:szCs w:val="16"/>
      <w:lang w:val="es-ES" w:eastAsia="es-ES"/>
    </w:rPr>
  </w:style>
  <w:style w:type="paragraph" w:styleId="Encabezado">
    <w:name w:val="header"/>
    <w:basedOn w:val="Normal"/>
    <w:link w:val="EncabezadoCar"/>
    <w:uiPriority w:val="99"/>
    <w:rsid w:val="00D8375B"/>
    <w:pPr>
      <w:tabs>
        <w:tab w:val="center" w:pos="4252"/>
        <w:tab w:val="right" w:pos="8504"/>
      </w:tabs>
      <w:overflowPunct w:val="0"/>
      <w:autoSpaceDE w:val="0"/>
      <w:autoSpaceDN w:val="0"/>
      <w:adjustRightInd w:val="0"/>
      <w:textAlignment w:val="baseline"/>
    </w:pPr>
    <w:rPr>
      <w:rFonts w:ascii="Arial" w:eastAsia="Times New Roman" w:hAnsi="Arial"/>
      <w:sz w:val="24"/>
      <w:szCs w:val="20"/>
      <w:lang w:eastAsia="es-ES"/>
    </w:rPr>
  </w:style>
  <w:style w:type="character" w:customStyle="1" w:styleId="EncabezadoCar">
    <w:name w:val="Encabezado Car"/>
    <w:link w:val="Encabezado"/>
    <w:uiPriority w:val="99"/>
    <w:rsid w:val="00D8375B"/>
    <w:rPr>
      <w:rFonts w:ascii="Arial" w:eastAsia="Times New Roman" w:hAnsi="Arial"/>
      <w:sz w:val="24"/>
      <w:lang w:eastAsia="es-ES"/>
    </w:rPr>
  </w:style>
  <w:style w:type="character" w:styleId="Nmerodepgina">
    <w:name w:val="page number"/>
    <w:uiPriority w:val="99"/>
    <w:rsid w:val="00D8375B"/>
  </w:style>
  <w:style w:type="character" w:styleId="Refdenotaalpie">
    <w:name w:val="footnote reference"/>
    <w:rsid w:val="00D8375B"/>
    <w:rPr>
      <w:vertAlign w:val="superscript"/>
    </w:rPr>
  </w:style>
  <w:style w:type="paragraph" w:styleId="Textonotapie">
    <w:name w:val="footnote text"/>
    <w:basedOn w:val="Normal"/>
    <w:link w:val="TextonotapieCar"/>
    <w:rsid w:val="00D8375B"/>
    <w:pPr>
      <w:overflowPunct w:val="0"/>
      <w:autoSpaceDE w:val="0"/>
      <w:autoSpaceDN w:val="0"/>
      <w:adjustRightInd w:val="0"/>
      <w:textAlignment w:val="baseline"/>
    </w:pPr>
    <w:rPr>
      <w:rFonts w:ascii="Times New Roman" w:eastAsia="Times New Roman" w:hAnsi="Times New Roman"/>
      <w:sz w:val="20"/>
      <w:szCs w:val="20"/>
      <w:lang w:val="es-ES_tradnl" w:eastAsia="es-ES"/>
    </w:rPr>
  </w:style>
  <w:style w:type="character" w:customStyle="1" w:styleId="TextonotapieCar">
    <w:name w:val="Texto nota pie Car"/>
    <w:link w:val="Textonotapie"/>
    <w:rsid w:val="00D8375B"/>
    <w:rPr>
      <w:rFonts w:ascii="Times New Roman" w:eastAsia="Times New Roman" w:hAnsi="Times New Roman"/>
      <w:lang w:val="es-ES_tradnl" w:eastAsia="es-ES"/>
    </w:rPr>
  </w:style>
  <w:style w:type="paragraph" w:customStyle="1" w:styleId="Predeterminado">
    <w:name w:val="Predeterminado"/>
    <w:rsid w:val="00D8375B"/>
    <w:pPr>
      <w:widowControl w:val="0"/>
      <w:autoSpaceDE w:val="0"/>
      <w:autoSpaceDN w:val="0"/>
      <w:adjustRightInd w:val="0"/>
    </w:pPr>
    <w:rPr>
      <w:rFonts w:ascii="Times New Roman" w:eastAsia="Times New Roman" w:hAnsi="Times New Roman"/>
      <w:lang w:val="es-ES_tradnl" w:eastAsia="es-MX"/>
    </w:rPr>
  </w:style>
  <w:style w:type="paragraph" w:customStyle="1" w:styleId="Cuerpodetextoconsangra">
    <w:name w:val="Cuerpo de texto con sangría"/>
    <w:basedOn w:val="Normal"/>
    <w:rsid w:val="00D8375B"/>
    <w:pPr>
      <w:widowControl w:val="0"/>
      <w:autoSpaceDE w:val="0"/>
      <w:autoSpaceDN w:val="0"/>
      <w:adjustRightInd w:val="0"/>
      <w:jc w:val="center"/>
    </w:pPr>
    <w:rPr>
      <w:rFonts w:ascii="Arial" w:eastAsia="Times New Roman" w:hAnsi="Arial"/>
      <w:sz w:val="24"/>
      <w:szCs w:val="20"/>
      <w:lang w:eastAsia="es-ES"/>
    </w:rPr>
  </w:style>
  <w:style w:type="paragraph" w:customStyle="1" w:styleId="Sangradetextonormal1">
    <w:name w:val="Sangría de texto normal1"/>
    <w:basedOn w:val="Normal"/>
    <w:rsid w:val="00D8375B"/>
    <w:pPr>
      <w:spacing w:after="120"/>
      <w:ind w:left="283"/>
    </w:pPr>
    <w:rPr>
      <w:rFonts w:ascii="Times New Roman" w:eastAsia="Times New Roman" w:hAnsi="Times New Roman"/>
      <w:snapToGrid w:val="0"/>
      <w:sz w:val="20"/>
      <w:szCs w:val="20"/>
      <w:lang w:val="es-ES" w:eastAsia="es-ES"/>
    </w:rPr>
  </w:style>
  <w:style w:type="paragraph" w:styleId="NormalWeb">
    <w:name w:val="Normal (Web)"/>
    <w:basedOn w:val="Normal"/>
    <w:link w:val="NormalWebCar"/>
    <w:uiPriority w:val="99"/>
    <w:rsid w:val="00D8375B"/>
    <w:pPr>
      <w:spacing w:before="100" w:beforeAutospacing="1" w:after="100" w:afterAutospacing="1"/>
    </w:pPr>
    <w:rPr>
      <w:rFonts w:ascii="Arial Unicode MS" w:eastAsia="Arial Unicode MS" w:hAnsi="Arial Unicode MS" w:cs="Arial Narrow"/>
      <w:color w:val="000000"/>
      <w:sz w:val="24"/>
      <w:szCs w:val="24"/>
      <w:lang w:val="es-ES" w:eastAsia="es-ES"/>
    </w:rPr>
  </w:style>
  <w:style w:type="character" w:customStyle="1" w:styleId="NormalWebCar">
    <w:name w:val="Normal (Web) Car"/>
    <w:link w:val="NormalWeb"/>
    <w:uiPriority w:val="99"/>
    <w:rsid w:val="001D7EBC"/>
    <w:rPr>
      <w:rFonts w:ascii="Arial Unicode MS" w:eastAsia="Arial Unicode MS" w:hAnsi="Arial Unicode MS" w:cs="Arial Narrow"/>
      <w:color w:val="000000"/>
      <w:sz w:val="24"/>
      <w:szCs w:val="24"/>
      <w:lang w:val="es-ES" w:eastAsia="es-ES"/>
    </w:rPr>
  </w:style>
  <w:style w:type="paragraph" w:styleId="Lista2">
    <w:name w:val="List 2"/>
    <w:basedOn w:val="Normal"/>
    <w:rsid w:val="00D8375B"/>
    <w:pPr>
      <w:overflowPunct w:val="0"/>
      <w:autoSpaceDE w:val="0"/>
      <w:autoSpaceDN w:val="0"/>
      <w:adjustRightInd w:val="0"/>
      <w:ind w:left="566" w:hanging="283"/>
      <w:textAlignment w:val="baseline"/>
    </w:pPr>
    <w:rPr>
      <w:rFonts w:ascii="Arial" w:eastAsia="Times New Roman" w:hAnsi="Arial"/>
      <w:sz w:val="24"/>
      <w:szCs w:val="20"/>
      <w:lang w:eastAsia="es-ES"/>
    </w:rPr>
  </w:style>
  <w:style w:type="paragraph" w:styleId="Listaconvietas2">
    <w:name w:val="List Bullet 2"/>
    <w:basedOn w:val="Normal"/>
    <w:autoRedefine/>
    <w:rsid w:val="00D8375B"/>
    <w:pPr>
      <w:numPr>
        <w:numId w:val="1"/>
      </w:numPr>
      <w:overflowPunct w:val="0"/>
      <w:autoSpaceDE w:val="0"/>
      <w:autoSpaceDN w:val="0"/>
      <w:adjustRightInd w:val="0"/>
      <w:textAlignment w:val="baseline"/>
    </w:pPr>
    <w:rPr>
      <w:rFonts w:ascii="Arial" w:eastAsia="Times New Roman" w:hAnsi="Arial"/>
      <w:sz w:val="24"/>
      <w:szCs w:val="20"/>
      <w:lang w:eastAsia="es-ES"/>
    </w:rPr>
  </w:style>
  <w:style w:type="paragraph" w:styleId="Listaconvietas3">
    <w:name w:val="List Bullet 3"/>
    <w:basedOn w:val="Normal"/>
    <w:autoRedefine/>
    <w:rsid w:val="00D8375B"/>
    <w:pPr>
      <w:widowControl w:val="0"/>
      <w:overflowPunct w:val="0"/>
      <w:autoSpaceDE w:val="0"/>
      <w:autoSpaceDN w:val="0"/>
      <w:adjustRightInd w:val="0"/>
      <w:ind w:left="360"/>
      <w:textAlignment w:val="baseline"/>
    </w:pPr>
    <w:rPr>
      <w:rFonts w:ascii="Verdana" w:eastAsia="Times New Roman" w:hAnsi="Verdana"/>
      <w:sz w:val="24"/>
      <w:szCs w:val="24"/>
      <w:lang w:eastAsia="es-ES"/>
    </w:rPr>
  </w:style>
  <w:style w:type="paragraph" w:styleId="Continuarlista2">
    <w:name w:val="List Continue 2"/>
    <w:basedOn w:val="Normal"/>
    <w:rsid w:val="00D8375B"/>
    <w:pPr>
      <w:overflowPunct w:val="0"/>
      <w:autoSpaceDE w:val="0"/>
      <w:autoSpaceDN w:val="0"/>
      <w:adjustRightInd w:val="0"/>
      <w:spacing w:after="120"/>
      <w:ind w:left="566"/>
      <w:textAlignment w:val="baseline"/>
    </w:pPr>
    <w:rPr>
      <w:rFonts w:ascii="Arial" w:eastAsia="Times New Roman" w:hAnsi="Arial"/>
      <w:sz w:val="24"/>
      <w:szCs w:val="20"/>
      <w:lang w:eastAsia="es-ES"/>
    </w:rPr>
  </w:style>
  <w:style w:type="paragraph" w:styleId="Piedepgina">
    <w:name w:val="footer"/>
    <w:basedOn w:val="Normal"/>
    <w:link w:val="PiedepginaCar"/>
    <w:uiPriority w:val="99"/>
    <w:rsid w:val="00D8375B"/>
    <w:pPr>
      <w:tabs>
        <w:tab w:val="center" w:pos="4419"/>
        <w:tab w:val="right" w:pos="8838"/>
      </w:tabs>
      <w:overflowPunct w:val="0"/>
      <w:autoSpaceDE w:val="0"/>
      <w:autoSpaceDN w:val="0"/>
      <w:adjustRightInd w:val="0"/>
      <w:textAlignment w:val="baseline"/>
    </w:pPr>
    <w:rPr>
      <w:rFonts w:ascii="Arial" w:eastAsia="Times New Roman" w:hAnsi="Arial"/>
      <w:sz w:val="24"/>
      <w:szCs w:val="20"/>
      <w:lang w:eastAsia="es-ES"/>
    </w:rPr>
  </w:style>
  <w:style w:type="character" w:customStyle="1" w:styleId="PiedepginaCar">
    <w:name w:val="Pie de página Car"/>
    <w:link w:val="Piedepgina"/>
    <w:uiPriority w:val="99"/>
    <w:rsid w:val="00D8375B"/>
    <w:rPr>
      <w:rFonts w:ascii="Arial" w:eastAsia="Times New Roman" w:hAnsi="Arial"/>
      <w:sz w:val="24"/>
      <w:lang w:eastAsia="es-ES"/>
    </w:rPr>
  </w:style>
  <w:style w:type="paragraph" w:customStyle="1" w:styleId="5Textogeneral">
    <w:name w:val="5Texto general"/>
    <w:rsid w:val="00D8375B"/>
    <w:pPr>
      <w:tabs>
        <w:tab w:val="left" w:pos="907"/>
      </w:tabs>
      <w:spacing w:after="283"/>
      <w:ind w:left="454"/>
    </w:pPr>
    <w:rPr>
      <w:rFonts w:ascii="Switzerland" w:eastAsia="Times New Roman" w:hAnsi="Switzerland"/>
      <w:color w:val="000000"/>
      <w:sz w:val="23"/>
      <w:lang w:val="es-ES" w:eastAsia="es-ES"/>
    </w:rPr>
  </w:style>
  <w:style w:type="paragraph" w:customStyle="1" w:styleId="CUERPOTEXTO">
    <w:name w:val="CUERPO TEXTO"/>
    <w:rsid w:val="00D8375B"/>
    <w:rPr>
      <w:rFonts w:ascii="Arial" w:eastAsia="Times New Roman" w:hAnsi="Arial"/>
      <w:lang w:val="en-US" w:eastAsia="es-ES"/>
    </w:rPr>
  </w:style>
  <w:style w:type="paragraph" w:customStyle="1" w:styleId="TABULADO">
    <w:name w:val="TABULADO"/>
    <w:rsid w:val="00D8375B"/>
    <w:pPr>
      <w:tabs>
        <w:tab w:val="left" w:pos="283"/>
      </w:tabs>
      <w:ind w:left="283" w:hanging="283"/>
    </w:pPr>
    <w:rPr>
      <w:rFonts w:ascii="Arial" w:eastAsia="Times New Roman" w:hAnsi="Arial"/>
      <w:lang w:val="en-US" w:eastAsia="es-ES"/>
    </w:rPr>
  </w:style>
  <w:style w:type="paragraph" w:styleId="Textodeglobo">
    <w:name w:val="Balloon Text"/>
    <w:basedOn w:val="Normal"/>
    <w:link w:val="TextodegloboCar"/>
    <w:uiPriority w:val="99"/>
    <w:semiHidden/>
    <w:rsid w:val="00D8375B"/>
    <w:rPr>
      <w:rFonts w:ascii="Tahoma" w:eastAsia="Times New Roman" w:hAnsi="Tahoma" w:cs="Tahoma"/>
      <w:sz w:val="16"/>
      <w:szCs w:val="16"/>
      <w:lang w:val="es-ES" w:eastAsia="es-ES"/>
    </w:rPr>
  </w:style>
  <w:style w:type="character" w:customStyle="1" w:styleId="TextodegloboCar">
    <w:name w:val="Texto de globo Car"/>
    <w:link w:val="Textodeglobo"/>
    <w:uiPriority w:val="99"/>
    <w:semiHidden/>
    <w:rsid w:val="00D8375B"/>
    <w:rPr>
      <w:rFonts w:ascii="Tahoma" w:eastAsia="Times New Roman" w:hAnsi="Tahoma" w:cs="Tahoma"/>
      <w:sz w:val="16"/>
      <w:szCs w:val="16"/>
      <w:lang w:val="es-ES" w:eastAsia="es-ES"/>
    </w:rPr>
  </w:style>
  <w:style w:type="paragraph" w:styleId="Mapadeldocumento">
    <w:name w:val="Document Map"/>
    <w:basedOn w:val="Normal"/>
    <w:link w:val="MapadeldocumentoCar"/>
    <w:semiHidden/>
    <w:rsid w:val="00D8375B"/>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link w:val="Mapadeldocumento"/>
    <w:semiHidden/>
    <w:rsid w:val="00D8375B"/>
    <w:rPr>
      <w:rFonts w:ascii="Tahoma" w:eastAsia="Times New Roman" w:hAnsi="Tahoma" w:cs="Tahoma"/>
      <w:shd w:val="clear" w:color="auto" w:fill="000080"/>
      <w:lang w:val="es-ES" w:eastAsia="es-ES"/>
    </w:rPr>
  </w:style>
  <w:style w:type="paragraph" w:customStyle="1" w:styleId="Informacin">
    <w:name w:val="Información"/>
    <w:basedOn w:val="Normal"/>
    <w:rsid w:val="00D8375B"/>
    <w:pPr>
      <w:tabs>
        <w:tab w:val="left" w:pos="1361"/>
      </w:tabs>
      <w:spacing w:after="340"/>
      <w:ind w:left="907"/>
    </w:pPr>
    <w:rPr>
      <w:rFonts w:ascii="Switzerland" w:eastAsia="Times New Roman" w:hAnsi="Switzerland"/>
      <w:sz w:val="18"/>
      <w:szCs w:val="20"/>
      <w:lang w:val="es-ES" w:eastAsia="es-ES"/>
    </w:rPr>
  </w:style>
  <w:style w:type="paragraph" w:customStyle="1" w:styleId="Textogeneral">
    <w:name w:val="Texto general"/>
    <w:rsid w:val="00D8375B"/>
    <w:pPr>
      <w:tabs>
        <w:tab w:val="left" w:pos="907"/>
      </w:tabs>
      <w:spacing w:after="283"/>
      <w:ind w:left="454"/>
    </w:pPr>
    <w:rPr>
      <w:rFonts w:ascii="Switzerland" w:eastAsia="Times New Roman" w:hAnsi="Switzerland"/>
      <w:snapToGrid w:val="0"/>
      <w:color w:val="000000"/>
      <w:spacing w:val="15"/>
      <w:lang w:val="es-ES" w:eastAsia="es-ES"/>
    </w:rPr>
  </w:style>
  <w:style w:type="character" w:styleId="Refdecomentario">
    <w:name w:val="annotation reference"/>
    <w:uiPriority w:val="99"/>
    <w:semiHidden/>
    <w:rsid w:val="00D8375B"/>
    <w:rPr>
      <w:sz w:val="16"/>
      <w:szCs w:val="16"/>
    </w:rPr>
  </w:style>
  <w:style w:type="paragraph" w:styleId="Textocomentario">
    <w:name w:val="annotation text"/>
    <w:basedOn w:val="Normal"/>
    <w:link w:val="TextocomentarioCar"/>
    <w:uiPriority w:val="99"/>
    <w:rsid w:val="00D8375B"/>
    <w:rPr>
      <w:rFonts w:ascii="Times New Roman" w:eastAsia="Times New Roman" w:hAnsi="Times New Roman"/>
      <w:sz w:val="20"/>
      <w:szCs w:val="20"/>
      <w:lang w:val="es-ES" w:eastAsia="es-ES"/>
    </w:rPr>
  </w:style>
  <w:style w:type="character" w:customStyle="1" w:styleId="TextocomentarioCar">
    <w:name w:val="Texto comentario Car"/>
    <w:link w:val="Textocomentario"/>
    <w:uiPriority w:val="99"/>
    <w:rsid w:val="00D8375B"/>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rsid w:val="00D8375B"/>
    <w:rPr>
      <w:b/>
      <w:bCs/>
    </w:rPr>
  </w:style>
  <w:style w:type="character" w:customStyle="1" w:styleId="AsuntodelcomentarioCar">
    <w:name w:val="Asunto del comentario Car"/>
    <w:link w:val="Asuntodelcomentario"/>
    <w:uiPriority w:val="99"/>
    <w:semiHidden/>
    <w:rsid w:val="00D8375B"/>
    <w:rPr>
      <w:rFonts w:ascii="Times New Roman" w:eastAsia="Times New Roman" w:hAnsi="Times New Roman"/>
      <w:b/>
      <w:bCs/>
      <w:lang w:val="es-ES" w:eastAsia="es-ES"/>
    </w:rPr>
  </w:style>
  <w:style w:type="paragraph" w:customStyle="1" w:styleId="Numerado">
    <w:name w:val="Numerado"/>
    <w:basedOn w:val="Normal"/>
    <w:autoRedefine/>
    <w:rsid w:val="00D8375B"/>
    <w:pPr>
      <w:tabs>
        <w:tab w:val="num" w:pos="720"/>
      </w:tabs>
      <w:ind w:left="720" w:hanging="360"/>
    </w:pPr>
    <w:rPr>
      <w:rFonts w:ascii="Bookman Old Style" w:eastAsia="Times New Roman" w:hAnsi="Bookman Old Style"/>
      <w:szCs w:val="24"/>
      <w:lang w:val="es-ES" w:eastAsia="es-ES"/>
    </w:rPr>
  </w:style>
  <w:style w:type="paragraph" w:styleId="HTMLconformatoprevio">
    <w:name w:val="HTML Preformatted"/>
    <w:basedOn w:val="Normal"/>
    <w:link w:val="HTMLconformatoprevioCar"/>
    <w:uiPriority w:val="99"/>
    <w:semiHidden/>
    <w:unhideWhenUsed/>
    <w:rsid w:val="00E74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_tradnl"/>
    </w:rPr>
  </w:style>
  <w:style w:type="character" w:customStyle="1" w:styleId="HTMLconformatoprevioCar">
    <w:name w:val="HTML con formato previo Car"/>
    <w:link w:val="HTMLconformatoprevio"/>
    <w:uiPriority w:val="99"/>
    <w:semiHidden/>
    <w:rsid w:val="00E74B68"/>
    <w:rPr>
      <w:rFonts w:ascii="Courier New" w:eastAsia="Times New Roman" w:hAnsi="Courier New" w:cs="Courier New"/>
    </w:rPr>
  </w:style>
  <w:style w:type="paragraph" w:customStyle="1" w:styleId="titulosssssss">
    <w:name w:val="titulosssssss"/>
    <w:basedOn w:val="Normal"/>
    <w:qFormat/>
    <w:rsid w:val="000E289B"/>
    <w:pPr>
      <w:jc w:val="center"/>
    </w:pPr>
    <w:rPr>
      <w:rFonts w:ascii="Book Antiqua" w:eastAsia="Times New Roman" w:hAnsi="Book Antiqua"/>
      <w:b/>
      <w:bCs/>
      <w:color w:val="002060"/>
      <w:sz w:val="32"/>
      <w:szCs w:val="32"/>
      <w:lang w:val="es-ES"/>
    </w:rPr>
  </w:style>
  <w:style w:type="paragraph" w:customStyle="1" w:styleId="subtitulosss">
    <w:name w:val="subtitulosss"/>
    <w:basedOn w:val="titulosssssss"/>
    <w:qFormat/>
    <w:rsid w:val="000E289B"/>
    <w:pPr>
      <w:jc w:val="left"/>
    </w:pPr>
    <w:rPr>
      <w:sz w:val="24"/>
      <w:szCs w:val="24"/>
    </w:rPr>
  </w:style>
  <w:style w:type="paragraph" w:styleId="TtuloTDC">
    <w:name w:val="TOC Heading"/>
    <w:basedOn w:val="Ttulo1"/>
    <w:next w:val="Normal"/>
    <w:uiPriority w:val="39"/>
    <w:unhideWhenUsed/>
    <w:qFormat/>
    <w:rsid w:val="000E289B"/>
    <w:pPr>
      <w:keepLines/>
      <w:spacing w:before="480" w:line="276" w:lineRule="auto"/>
      <w:jc w:val="left"/>
      <w:outlineLvl w:val="9"/>
    </w:pPr>
    <w:rPr>
      <w:rFonts w:ascii="Calibri Light" w:hAnsi="Calibri Light"/>
      <w:bCs/>
      <w:color w:val="2F5496"/>
      <w:sz w:val="28"/>
      <w:szCs w:val="28"/>
      <w:lang w:val="es-CO" w:eastAsia="es-CO"/>
    </w:rPr>
  </w:style>
  <w:style w:type="paragraph" w:customStyle="1" w:styleId="Pa1">
    <w:name w:val="Pa1"/>
    <w:basedOn w:val="Normal"/>
    <w:next w:val="Normal"/>
    <w:uiPriority w:val="99"/>
    <w:rsid w:val="000E289B"/>
    <w:pPr>
      <w:autoSpaceDE w:val="0"/>
      <w:autoSpaceDN w:val="0"/>
      <w:adjustRightInd w:val="0"/>
      <w:spacing w:line="241" w:lineRule="atLeast"/>
    </w:pPr>
    <w:rPr>
      <w:rFonts w:ascii="Muller ExtraBold" w:hAnsi="Muller ExtraBold"/>
      <w:sz w:val="24"/>
      <w:szCs w:val="24"/>
    </w:rPr>
  </w:style>
  <w:style w:type="character" w:customStyle="1" w:styleId="A4">
    <w:name w:val="A4"/>
    <w:uiPriority w:val="99"/>
    <w:rsid w:val="000E289B"/>
    <w:rPr>
      <w:rFonts w:cs="Aleo"/>
      <w:color w:val="000000"/>
      <w:sz w:val="20"/>
      <w:szCs w:val="20"/>
    </w:rPr>
  </w:style>
  <w:style w:type="paragraph" w:customStyle="1" w:styleId="Default">
    <w:name w:val="Default"/>
    <w:rsid w:val="000E289B"/>
    <w:pPr>
      <w:autoSpaceDE w:val="0"/>
      <w:autoSpaceDN w:val="0"/>
      <w:adjustRightInd w:val="0"/>
    </w:pPr>
    <w:rPr>
      <w:rFonts w:ascii="Muller Bold Italic" w:hAnsi="Muller Bold Italic" w:cs="Muller Bold Italic"/>
      <w:color w:val="000000"/>
      <w:sz w:val="24"/>
      <w:szCs w:val="24"/>
      <w:lang w:eastAsia="en-US"/>
    </w:rPr>
  </w:style>
  <w:style w:type="paragraph" w:customStyle="1" w:styleId="texticos">
    <w:name w:val="texticos"/>
    <w:basedOn w:val="Normal"/>
    <w:qFormat/>
    <w:rsid w:val="000E289B"/>
    <w:pPr>
      <w:spacing w:before="120" w:after="240" w:line="360" w:lineRule="auto"/>
    </w:pPr>
    <w:rPr>
      <w:rFonts w:ascii="Garamond" w:hAnsi="Garamond" w:cs="Arial"/>
      <w:sz w:val="24"/>
      <w:szCs w:val="24"/>
      <w:lang w:val="es-ES_tradnl"/>
    </w:rPr>
  </w:style>
  <w:style w:type="character" w:styleId="nfasis">
    <w:name w:val="Emphasis"/>
    <w:uiPriority w:val="20"/>
    <w:qFormat/>
    <w:rsid w:val="000E289B"/>
    <w:rPr>
      <w:i/>
      <w:iCs/>
    </w:rPr>
  </w:style>
  <w:style w:type="paragraph" w:customStyle="1" w:styleId="subtitulos">
    <w:name w:val="subtitulos"/>
    <w:basedOn w:val="texticos"/>
    <w:qFormat/>
    <w:rsid w:val="000E289B"/>
    <w:rPr>
      <w:b/>
      <w:color w:val="002060"/>
      <w:lang w:val="es-ES"/>
    </w:rPr>
  </w:style>
  <w:style w:type="paragraph" w:customStyle="1" w:styleId="Subitulosnumeracion">
    <w:name w:val="Subitulos numeracion"/>
    <w:basedOn w:val="subtitulos"/>
    <w:uiPriority w:val="99"/>
    <w:qFormat/>
    <w:rsid w:val="00C3073A"/>
    <w:pPr>
      <w:spacing w:line="240" w:lineRule="auto"/>
    </w:pPr>
    <w:rPr>
      <w:rFonts w:ascii="Century Gothic" w:hAnsi="Century Gothic"/>
      <w:sz w:val="28"/>
      <w:szCs w:val="28"/>
    </w:rPr>
  </w:style>
  <w:style w:type="character" w:styleId="Textoennegrita">
    <w:name w:val="Strong"/>
    <w:uiPriority w:val="22"/>
    <w:qFormat/>
    <w:rsid w:val="000E289B"/>
    <w:rPr>
      <w:b/>
      <w:bCs/>
    </w:rPr>
  </w:style>
  <w:style w:type="character" w:customStyle="1" w:styleId="apple-converted-space">
    <w:name w:val="apple-converted-space"/>
    <w:rsid w:val="000E289B"/>
  </w:style>
  <w:style w:type="paragraph" w:customStyle="1" w:styleId="figuras">
    <w:name w:val="figuras"/>
    <w:basedOn w:val="titulosssssss"/>
    <w:qFormat/>
    <w:rsid w:val="007B2CD1"/>
    <w:pPr>
      <w:spacing w:line="276" w:lineRule="auto"/>
      <w:jc w:val="both"/>
    </w:pPr>
    <w:rPr>
      <w:b w:val="0"/>
      <w:bCs w:val="0"/>
      <w:i/>
      <w:iCs/>
      <w:color w:val="595959"/>
      <w:sz w:val="18"/>
      <w:szCs w:val="18"/>
    </w:rPr>
  </w:style>
  <w:style w:type="table" w:customStyle="1" w:styleId="Tabladelista6concolores-nfasis41">
    <w:name w:val="Tabla de lista 6 con colores - Énfasis 41"/>
    <w:basedOn w:val="Tablanormal"/>
    <w:uiPriority w:val="51"/>
    <w:rsid w:val="007B2CD1"/>
    <w:rPr>
      <w:color w:val="BF8F00"/>
      <w:sz w:val="24"/>
      <w:szCs w:val="24"/>
      <w:lang w:eastAsia="en-US"/>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textosss">
    <w:name w:val="textosss"/>
    <w:basedOn w:val="titulosssssss"/>
    <w:qFormat/>
    <w:rsid w:val="00087B45"/>
    <w:pPr>
      <w:spacing w:line="276" w:lineRule="auto"/>
      <w:jc w:val="both"/>
    </w:pPr>
    <w:rPr>
      <w:b w:val="0"/>
      <w:bCs w:val="0"/>
      <w:color w:val="595959"/>
      <w:sz w:val="22"/>
      <w:szCs w:val="22"/>
    </w:rPr>
  </w:style>
  <w:style w:type="table" w:customStyle="1" w:styleId="Tabladecuadrcula2-nfasis41">
    <w:name w:val="Tabla de cuadrícula 2 - Énfasis 41"/>
    <w:basedOn w:val="Tablanormal"/>
    <w:uiPriority w:val="47"/>
    <w:rsid w:val="00087B45"/>
    <w:rPr>
      <w:sz w:val="24"/>
      <w:szCs w:val="24"/>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3-nfasis41">
    <w:name w:val="Tabla de cuadrícula 3 - Énfasis 41"/>
    <w:basedOn w:val="Tablanormal"/>
    <w:uiPriority w:val="48"/>
    <w:rsid w:val="00883E9A"/>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character" w:styleId="Hipervnculo">
    <w:name w:val="Hyperlink"/>
    <w:uiPriority w:val="99"/>
    <w:unhideWhenUsed/>
    <w:rsid w:val="00883E9A"/>
    <w:rPr>
      <w:color w:val="0563C1"/>
      <w:u w:val="single"/>
    </w:rPr>
  </w:style>
  <w:style w:type="table" w:customStyle="1" w:styleId="Tabladecuadrcula1clara-nfasis41">
    <w:name w:val="Tabla de cuadrícula 1 clara - Énfasis 41"/>
    <w:basedOn w:val="Tablanormal"/>
    <w:uiPriority w:val="46"/>
    <w:rsid w:val="00883E9A"/>
    <w:rPr>
      <w:sz w:val="24"/>
      <w:szCs w:val="24"/>
      <w:lang w:eastAsia="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EE1510"/>
    <w:pPr>
      <w:jc w:val="center"/>
    </w:pPr>
    <w:rPr>
      <w:bCs/>
      <w:i/>
      <w:color w:val="1F4E79"/>
      <w:sz w:val="20"/>
      <w:szCs w:val="18"/>
      <w:lang w:val="es-ES_tradnl"/>
    </w:rPr>
  </w:style>
  <w:style w:type="paragraph" w:styleId="TDC1">
    <w:name w:val="toc 1"/>
    <w:basedOn w:val="Normal"/>
    <w:uiPriority w:val="39"/>
    <w:qFormat/>
    <w:rsid w:val="00B00E95"/>
    <w:pPr>
      <w:spacing w:before="360"/>
    </w:pPr>
    <w:rPr>
      <w:rFonts w:asciiTheme="majorHAnsi" w:hAnsiTheme="majorHAnsi" w:cstheme="majorHAnsi"/>
      <w:b/>
      <w:bCs/>
      <w:caps/>
      <w:sz w:val="24"/>
      <w:szCs w:val="24"/>
    </w:rPr>
  </w:style>
  <w:style w:type="paragraph" w:styleId="TDC2">
    <w:name w:val="toc 2"/>
    <w:basedOn w:val="Normal"/>
    <w:uiPriority w:val="39"/>
    <w:qFormat/>
    <w:rsid w:val="00B00E95"/>
    <w:pPr>
      <w:spacing w:before="240"/>
    </w:pPr>
    <w:rPr>
      <w:rFonts w:asciiTheme="minorHAnsi" w:hAnsiTheme="minorHAnsi" w:cstheme="minorHAnsi"/>
      <w:b/>
      <w:bCs/>
      <w:sz w:val="20"/>
      <w:szCs w:val="20"/>
    </w:rPr>
  </w:style>
  <w:style w:type="paragraph" w:styleId="TDC3">
    <w:name w:val="toc 3"/>
    <w:basedOn w:val="Normal"/>
    <w:uiPriority w:val="39"/>
    <w:qFormat/>
    <w:rsid w:val="00B00E95"/>
    <w:pPr>
      <w:ind w:left="220"/>
    </w:pPr>
    <w:rPr>
      <w:rFonts w:asciiTheme="minorHAnsi" w:hAnsiTheme="minorHAnsi" w:cstheme="minorHAnsi"/>
      <w:sz w:val="20"/>
      <w:szCs w:val="20"/>
    </w:rPr>
  </w:style>
  <w:style w:type="paragraph" w:styleId="Tabladeilustraciones">
    <w:name w:val="table of figures"/>
    <w:basedOn w:val="Normal"/>
    <w:next w:val="Normal"/>
    <w:uiPriority w:val="99"/>
    <w:unhideWhenUsed/>
    <w:rsid w:val="00B00E95"/>
    <w:pPr>
      <w:widowControl w:val="0"/>
      <w:autoSpaceDE w:val="0"/>
      <w:autoSpaceDN w:val="0"/>
    </w:pPr>
    <w:rPr>
      <w:rFonts w:ascii="Arial Narrow" w:eastAsia="Arial Narrow" w:hAnsi="Arial Narrow" w:cs="Arial Narrow"/>
      <w:sz w:val="24"/>
      <w:lang w:eastAsia="es-CO" w:bidi="es-CO"/>
    </w:rPr>
  </w:style>
  <w:style w:type="paragraph" w:customStyle="1" w:styleId="TableParagraph">
    <w:name w:val="Table Paragraph"/>
    <w:basedOn w:val="Normal"/>
    <w:uiPriority w:val="1"/>
    <w:qFormat/>
    <w:rsid w:val="00B00E95"/>
    <w:pPr>
      <w:widowControl w:val="0"/>
      <w:autoSpaceDE w:val="0"/>
      <w:autoSpaceDN w:val="0"/>
    </w:pPr>
    <w:rPr>
      <w:rFonts w:ascii="Arial Narrow" w:eastAsia="Arial Narrow" w:hAnsi="Arial Narrow" w:cs="Arial Narrow"/>
      <w:sz w:val="24"/>
      <w:lang w:eastAsia="es-CO" w:bidi="es-CO"/>
    </w:rPr>
  </w:style>
  <w:style w:type="table" w:customStyle="1" w:styleId="TableNormal10">
    <w:name w:val="Table Normal1"/>
    <w:uiPriority w:val="2"/>
    <w:unhideWhenUsed/>
    <w:qFormat/>
    <w:rsid w:val="00B00E95"/>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Textosinformato">
    <w:name w:val="Plain Text"/>
    <w:basedOn w:val="Normal"/>
    <w:link w:val="TextosinformatoCar"/>
    <w:uiPriority w:val="99"/>
    <w:rsid w:val="00B00E95"/>
    <w:rPr>
      <w:rFonts w:ascii="Courier New" w:eastAsia="Times New Roman" w:hAnsi="Courier New"/>
      <w:sz w:val="20"/>
      <w:szCs w:val="20"/>
      <w:lang w:eastAsia="es-ES"/>
    </w:rPr>
  </w:style>
  <w:style w:type="character" w:customStyle="1" w:styleId="TextosinformatoCar">
    <w:name w:val="Texto sin formato Car"/>
    <w:link w:val="Textosinformato"/>
    <w:uiPriority w:val="99"/>
    <w:rsid w:val="00B00E95"/>
    <w:rPr>
      <w:rFonts w:ascii="Courier New" w:eastAsia="Times New Roman" w:hAnsi="Courier New"/>
      <w:lang w:eastAsia="es-ES"/>
    </w:rPr>
  </w:style>
  <w:style w:type="paragraph" w:styleId="TDC4">
    <w:name w:val="toc 4"/>
    <w:basedOn w:val="Normal"/>
    <w:uiPriority w:val="39"/>
    <w:qFormat/>
    <w:rsid w:val="00B00E95"/>
    <w:pPr>
      <w:ind w:left="440"/>
    </w:pPr>
    <w:rPr>
      <w:rFonts w:asciiTheme="minorHAnsi" w:hAnsiTheme="minorHAnsi" w:cstheme="minorHAnsi"/>
      <w:sz w:val="20"/>
      <w:szCs w:val="20"/>
    </w:rPr>
  </w:style>
  <w:style w:type="paragraph" w:styleId="TDC5">
    <w:name w:val="toc 5"/>
    <w:basedOn w:val="Normal"/>
    <w:next w:val="Normal"/>
    <w:autoRedefine/>
    <w:uiPriority w:val="39"/>
    <w:unhideWhenUsed/>
    <w:rsid w:val="00B00E95"/>
    <w:pPr>
      <w:ind w:left="660"/>
    </w:pPr>
    <w:rPr>
      <w:rFonts w:asciiTheme="minorHAnsi" w:hAnsiTheme="minorHAnsi" w:cstheme="minorHAnsi"/>
      <w:sz w:val="20"/>
      <w:szCs w:val="20"/>
    </w:rPr>
  </w:style>
  <w:style w:type="paragraph" w:styleId="TDC6">
    <w:name w:val="toc 6"/>
    <w:basedOn w:val="Normal"/>
    <w:next w:val="Normal"/>
    <w:autoRedefine/>
    <w:uiPriority w:val="39"/>
    <w:unhideWhenUsed/>
    <w:rsid w:val="00B00E95"/>
    <w:pPr>
      <w:ind w:left="880"/>
    </w:pPr>
    <w:rPr>
      <w:rFonts w:asciiTheme="minorHAnsi" w:hAnsiTheme="minorHAnsi" w:cstheme="minorHAnsi"/>
      <w:sz w:val="20"/>
      <w:szCs w:val="20"/>
    </w:rPr>
  </w:style>
  <w:style w:type="paragraph" w:styleId="TDC7">
    <w:name w:val="toc 7"/>
    <w:basedOn w:val="Normal"/>
    <w:next w:val="Normal"/>
    <w:autoRedefine/>
    <w:uiPriority w:val="39"/>
    <w:unhideWhenUsed/>
    <w:rsid w:val="00B00E95"/>
    <w:pPr>
      <w:ind w:left="1100"/>
    </w:pPr>
    <w:rPr>
      <w:rFonts w:asciiTheme="minorHAnsi" w:hAnsiTheme="minorHAnsi" w:cstheme="minorHAnsi"/>
      <w:sz w:val="20"/>
      <w:szCs w:val="20"/>
    </w:rPr>
  </w:style>
  <w:style w:type="paragraph" w:styleId="TDC8">
    <w:name w:val="toc 8"/>
    <w:basedOn w:val="Normal"/>
    <w:next w:val="Normal"/>
    <w:autoRedefine/>
    <w:uiPriority w:val="39"/>
    <w:unhideWhenUsed/>
    <w:rsid w:val="00B00E95"/>
    <w:pPr>
      <w:ind w:left="1320"/>
    </w:pPr>
    <w:rPr>
      <w:rFonts w:asciiTheme="minorHAnsi" w:hAnsiTheme="minorHAnsi" w:cstheme="minorHAnsi"/>
      <w:sz w:val="20"/>
      <w:szCs w:val="20"/>
    </w:rPr>
  </w:style>
  <w:style w:type="paragraph" w:styleId="TDC9">
    <w:name w:val="toc 9"/>
    <w:basedOn w:val="Normal"/>
    <w:next w:val="Normal"/>
    <w:autoRedefine/>
    <w:uiPriority w:val="39"/>
    <w:unhideWhenUsed/>
    <w:rsid w:val="00B00E95"/>
    <w:pPr>
      <w:ind w:left="1540"/>
    </w:pPr>
    <w:rPr>
      <w:rFonts w:asciiTheme="minorHAnsi" w:hAnsiTheme="minorHAnsi" w:cstheme="minorHAnsi"/>
      <w:sz w:val="20"/>
      <w:szCs w:val="20"/>
    </w:rPr>
  </w:style>
  <w:style w:type="character" w:customStyle="1" w:styleId="A2">
    <w:name w:val="A2"/>
    <w:uiPriority w:val="99"/>
    <w:rsid w:val="00B00E95"/>
    <w:rPr>
      <w:rFonts w:cs="Aleo"/>
      <w:color w:val="000000"/>
      <w:sz w:val="18"/>
      <w:szCs w:val="18"/>
    </w:rPr>
  </w:style>
  <w:style w:type="paragraph" w:customStyle="1" w:styleId="footnotedescription">
    <w:name w:val="footnote description"/>
    <w:next w:val="Normal"/>
    <w:link w:val="footnotedescriptionChar"/>
    <w:hidden/>
    <w:rsid w:val="00B00E95"/>
    <w:pPr>
      <w:ind w:left="1"/>
    </w:pPr>
    <w:rPr>
      <w:rFonts w:ascii="Arial" w:eastAsia="Arial" w:hAnsi="Arial" w:cs="Arial"/>
      <w:color w:val="000000"/>
      <w:lang w:val="es-ES" w:eastAsia="es-ES"/>
    </w:rPr>
  </w:style>
  <w:style w:type="character" w:customStyle="1" w:styleId="footnotedescriptionChar">
    <w:name w:val="footnote description Char"/>
    <w:link w:val="footnotedescription"/>
    <w:rsid w:val="00B00E95"/>
    <w:rPr>
      <w:rFonts w:ascii="Arial" w:eastAsia="Arial" w:hAnsi="Arial" w:cs="Arial"/>
      <w:color w:val="000000"/>
      <w:szCs w:val="22"/>
      <w:lang w:val="es-ES" w:eastAsia="es-ES"/>
    </w:rPr>
  </w:style>
  <w:style w:type="character" w:customStyle="1" w:styleId="footnotemark">
    <w:name w:val="footnote mark"/>
    <w:hidden/>
    <w:rsid w:val="00B00E95"/>
    <w:rPr>
      <w:rFonts w:ascii="Arial" w:eastAsia="Arial" w:hAnsi="Arial" w:cs="Arial"/>
      <w:color w:val="000000"/>
      <w:sz w:val="20"/>
      <w:vertAlign w:val="superscript"/>
    </w:rPr>
  </w:style>
  <w:style w:type="character" w:customStyle="1" w:styleId="TtuloCar">
    <w:name w:val="Título Car"/>
    <w:link w:val="Ttulo"/>
    <w:rsid w:val="00B00E95"/>
    <w:rPr>
      <w:rFonts w:cs="Calibri"/>
      <w:b/>
      <w:sz w:val="72"/>
      <w:szCs w:val="72"/>
      <w:lang w:val="es-ES" w:eastAsia="es-CO"/>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link w:val="Subttulo"/>
    <w:rsid w:val="00B00E95"/>
    <w:rPr>
      <w:rFonts w:ascii="Georgia" w:eastAsia="Georgia" w:hAnsi="Georgia" w:cs="Georgia"/>
      <w:i/>
      <w:color w:val="666666"/>
      <w:sz w:val="48"/>
      <w:szCs w:val="48"/>
      <w:lang w:val="es-ES" w:eastAsia="es-CO"/>
    </w:rPr>
  </w:style>
  <w:style w:type="table" w:customStyle="1" w:styleId="5">
    <w:name w:val="5"/>
    <w:basedOn w:val="TableNormal10"/>
    <w:rsid w:val="00B00E95"/>
    <w:pPr>
      <w:widowControl/>
      <w:autoSpaceDE/>
      <w:autoSpaceDN/>
    </w:pPr>
    <w:rPr>
      <w:rFonts w:cs="Calibri"/>
      <w:lang w:val="es-ES" w:eastAsia="es-CO"/>
    </w:rPr>
    <w:tblPr>
      <w:tblStyleRowBandSize w:val="1"/>
      <w:tblStyleColBandSize w:val="1"/>
      <w:tblCellMar>
        <w:top w:w="7" w:type="dxa"/>
        <w:left w:w="107" w:type="dxa"/>
        <w:right w:w="115" w:type="dxa"/>
      </w:tblCellMar>
    </w:tblPr>
  </w:style>
  <w:style w:type="table" w:customStyle="1" w:styleId="4">
    <w:name w:val="4"/>
    <w:basedOn w:val="TableNormal10"/>
    <w:rsid w:val="00B00E95"/>
    <w:pPr>
      <w:widowControl/>
      <w:autoSpaceDE/>
      <w:autoSpaceDN/>
    </w:pPr>
    <w:rPr>
      <w:rFonts w:cs="Calibri"/>
      <w:lang w:val="es-ES" w:eastAsia="es-CO"/>
    </w:rPr>
    <w:tblPr>
      <w:tblStyleRowBandSize w:val="1"/>
      <w:tblStyleColBandSize w:val="1"/>
      <w:tblCellMar>
        <w:top w:w="7" w:type="dxa"/>
        <w:left w:w="107" w:type="dxa"/>
        <w:right w:w="94" w:type="dxa"/>
      </w:tblCellMar>
    </w:tblPr>
  </w:style>
  <w:style w:type="table" w:customStyle="1" w:styleId="2">
    <w:name w:val="2"/>
    <w:basedOn w:val="TableNormal10"/>
    <w:rsid w:val="00B00E95"/>
    <w:pPr>
      <w:widowControl/>
      <w:autoSpaceDE/>
      <w:autoSpaceDN/>
    </w:pPr>
    <w:rPr>
      <w:rFonts w:cs="Calibri"/>
      <w:lang w:val="es-ES" w:eastAsia="es-CO"/>
    </w:rPr>
    <w:tblPr>
      <w:tblStyleRowBandSize w:val="1"/>
      <w:tblStyleColBandSize w:val="1"/>
      <w:tblCellMar>
        <w:top w:w="7" w:type="dxa"/>
        <w:left w:w="194" w:type="dxa"/>
        <w:right w:w="115" w:type="dxa"/>
      </w:tblCellMar>
    </w:tblPr>
  </w:style>
  <w:style w:type="table" w:customStyle="1" w:styleId="Tablanormal11">
    <w:name w:val="Tabla normal 11"/>
    <w:basedOn w:val="Tablanormal"/>
    <w:uiPriority w:val="41"/>
    <w:rsid w:val="00B00E95"/>
    <w:rPr>
      <w:rFonts w:cs="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inespaciado">
    <w:name w:val="No Spacing"/>
    <w:qFormat/>
    <w:rsid w:val="00B00E95"/>
    <w:rPr>
      <w:rFonts w:ascii="Cambria" w:eastAsia="Cambria" w:hAnsi="Cambria"/>
      <w:sz w:val="24"/>
      <w:szCs w:val="24"/>
      <w:lang w:val="es-ES_tradnl" w:eastAsia="en-US"/>
    </w:rPr>
  </w:style>
  <w:style w:type="character" w:customStyle="1" w:styleId="m-9074731141660645478m-6209602621663501459gmail-apple-converted-space">
    <w:name w:val="m_-9074731141660645478m_-6209602621663501459gmail-apple-converted-space"/>
    <w:rsid w:val="00B00E95"/>
  </w:style>
  <w:style w:type="character" w:customStyle="1" w:styleId="m-6044345486846312329m-6209602621663501459gmail-apple-converted-space">
    <w:name w:val="m_-6044345486846312329m_-6209602621663501459gmail-apple-converted-space"/>
    <w:rsid w:val="00B00E95"/>
  </w:style>
  <w:style w:type="paragraph" w:customStyle="1" w:styleId="Bibliografa1">
    <w:name w:val="Bibliografía1"/>
    <w:basedOn w:val="Normal"/>
    <w:rsid w:val="00B00E95"/>
    <w:pPr>
      <w:tabs>
        <w:tab w:val="left" w:pos="500"/>
      </w:tabs>
      <w:spacing w:after="240"/>
      <w:ind w:left="504" w:hanging="504"/>
    </w:pPr>
    <w:rPr>
      <w:sz w:val="20"/>
      <w:szCs w:val="20"/>
      <w:lang w:val="es-ES" w:eastAsia="es-CO"/>
    </w:rPr>
  </w:style>
  <w:style w:type="character" w:customStyle="1" w:styleId="gmaildefault">
    <w:name w:val="gmail_default"/>
    <w:rsid w:val="00B00E95"/>
  </w:style>
  <w:style w:type="character" w:customStyle="1" w:styleId="hascaption">
    <w:name w:val="hascaption"/>
    <w:rsid w:val="00B00E95"/>
  </w:style>
  <w:style w:type="paragraph" w:customStyle="1" w:styleId="Pa0">
    <w:name w:val="Pa0"/>
    <w:basedOn w:val="Default"/>
    <w:next w:val="Default"/>
    <w:uiPriority w:val="99"/>
    <w:rsid w:val="00B00E95"/>
    <w:pPr>
      <w:spacing w:line="241" w:lineRule="atLeast"/>
    </w:pPr>
    <w:rPr>
      <w:rFonts w:ascii="Muller Bold" w:hAnsi="Muller Bold" w:cs="Calibri"/>
      <w:color w:val="auto"/>
      <w:lang w:eastAsia="es-CO"/>
    </w:rPr>
  </w:style>
  <w:style w:type="character" w:customStyle="1" w:styleId="A1">
    <w:name w:val="A1"/>
    <w:uiPriority w:val="99"/>
    <w:rsid w:val="00B00E95"/>
    <w:rPr>
      <w:rFonts w:cs="Times"/>
      <w:color w:val="000000"/>
      <w:sz w:val="22"/>
      <w:szCs w:val="22"/>
    </w:rPr>
  </w:style>
  <w:style w:type="character" w:customStyle="1" w:styleId="sprocket-lists-desc">
    <w:name w:val="sprocket-lists-desc"/>
    <w:rsid w:val="00B00E95"/>
  </w:style>
  <w:style w:type="paragraph" w:customStyle="1" w:styleId="Tabladecuadrcula1clara2">
    <w:name w:val="Tabla de cuadrícula 1 clara2"/>
    <w:uiPriority w:val="46"/>
    <w:rsid w:val="00B00E95"/>
  </w:style>
  <w:style w:type="paragraph" w:customStyle="1" w:styleId="TABLAS">
    <w:name w:val="TABLAS"/>
    <w:basedOn w:val="Normal"/>
    <w:rsid w:val="00B00E95"/>
    <w:pPr>
      <w:spacing w:before="60" w:after="60"/>
      <w:jc w:val="center"/>
    </w:pPr>
    <w:rPr>
      <w:rFonts w:ascii="Tahoma" w:eastAsia="Times New Roman" w:hAnsi="Tahoma"/>
      <w:szCs w:val="20"/>
      <w:lang w:val="es-ES" w:eastAsia="es-ES"/>
    </w:rPr>
  </w:style>
  <w:style w:type="paragraph" w:styleId="ndice1">
    <w:name w:val="index 1"/>
    <w:basedOn w:val="Normal"/>
    <w:next w:val="Normal"/>
    <w:autoRedefine/>
    <w:uiPriority w:val="99"/>
    <w:semiHidden/>
    <w:unhideWhenUsed/>
    <w:rsid w:val="00B00E95"/>
    <w:pPr>
      <w:ind w:left="240" w:hanging="240"/>
    </w:pPr>
    <w:rPr>
      <w:rFonts w:ascii="Arial" w:hAnsi="Arial" w:cs="Calibri"/>
      <w:sz w:val="24"/>
      <w:szCs w:val="24"/>
      <w:lang w:val="es-ES" w:eastAsia="es-CO"/>
    </w:rPr>
  </w:style>
  <w:style w:type="table" w:customStyle="1" w:styleId="Tabladecuadrcula4-nfasis41">
    <w:name w:val="Tabla de cuadrícula 4 - Énfasis 41"/>
    <w:basedOn w:val="Tablanormal"/>
    <w:uiPriority w:val="49"/>
    <w:rsid w:val="00B00E95"/>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2-nfasis41">
    <w:name w:val="Tabla de lista 2 - Énfasis 41"/>
    <w:basedOn w:val="Tablanormal"/>
    <w:uiPriority w:val="47"/>
    <w:rsid w:val="00B00E95"/>
    <w:rPr>
      <w:sz w:val="24"/>
      <w:szCs w:val="24"/>
      <w:lang w:eastAsia="en-US"/>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4-nfasis41">
    <w:name w:val="Tabla de lista 4 - Énfasis 41"/>
    <w:basedOn w:val="Tablanormal"/>
    <w:uiPriority w:val="49"/>
    <w:rsid w:val="00B00E95"/>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5oscura-nfasis41">
    <w:name w:val="Tabla de cuadrícula 5 oscura - Énfasis 41"/>
    <w:basedOn w:val="Tablanormal"/>
    <w:uiPriority w:val="50"/>
    <w:rsid w:val="00B00E95"/>
    <w:rPr>
      <w:sz w:val="24"/>
      <w:szCs w:val="24"/>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customStyle="1" w:styleId="Mencinsinresolver1">
    <w:name w:val="Mención sin resolver1"/>
    <w:basedOn w:val="Fuentedeprrafopredeter"/>
    <w:uiPriority w:val="99"/>
    <w:semiHidden/>
    <w:unhideWhenUsed/>
    <w:rsid w:val="00D05BE8"/>
    <w:rPr>
      <w:color w:val="605E5C"/>
      <w:shd w:val="clear" w:color="auto" w:fill="E1DFDD"/>
    </w:rPr>
  </w:style>
  <w:style w:type="table" w:customStyle="1" w:styleId="TableGrid1">
    <w:name w:val="Table Grid1"/>
    <w:basedOn w:val="Tablanormal"/>
    <w:next w:val="Tablaconcuadrcula"/>
    <w:rsid w:val="00E607AA"/>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6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tulo1"/>
    <w:rsid w:val="00DB4C1F"/>
    <w:pPr>
      <w:keepLines/>
      <w:suppressAutoHyphens/>
      <w:autoSpaceDN w:val="0"/>
      <w:spacing w:before="240"/>
      <w:textAlignment w:val="baseline"/>
    </w:pPr>
    <w:rPr>
      <w:bCs/>
      <w:sz w:val="22"/>
      <w:szCs w:val="32"/>
      <w:lang w:val="es-CO" w:eastAsia="en-US"/>
    </w:rPr>
  </w:style>
  <w:style w:type="character" w:customStyle="1" w:styleId="fontstyle01">
    <w:name w:val="fontstyle01"/>
    <w:basedOn w:val="Fuentedeprrafopredeter"/>
    <w:rsid w:val="009D2741"/>
    <w:rPr>
      <w:rFonts w:ascii="Aller-Light" w:hAnsi="Aller-Light" w:hint="default"/>
      <w:b w:val="0"/>
      <w:bCs w:val="0"/>
      <w:i w:val="0"/>
      <w:iCs w:val="0"/>
      <w:color w:val="6D6E70"/>
      <w:sz w:val="22"/>
      <w:szCs w:val="22"/>
    </w:rPr>
  </w:style>
  <w:style w:type="character" w:customStyle="1" w:styleId="A5">
    <w:name w:val="A5"/>
    <w:uiPriority w:val="99"/>
    <w:rsid w:val="001C48D8"/>
    <w:rPr>
      <w:rFonts w:cs="Aleo"/>
      <w:color w:val="000000"/>
      <w:sz w:val="20"/>
      <w:szCs w:val="20"/>
    </w:rPr>
  </w:style>
  <w:style w:type="paragraph" w:customStyle="1" w:styleId="Pa8">
    <w:name w:val="Pa8"/>
    <w:basedOn w:val="Default"/>
    <w:next w:val="Default"/>
    <w:uiPriority w:val="99"/>
    <w:rsid w:val="004425C7"/>
    <w:pPr>
      <w:spacing w:line="321" w:lineRule="atLeast"/>
    </w:pPr>
    <w:rPr>
      <w:rFonts w:ascii="Aleo" w:hAnsi="Aleo" w:cs="Times New Roman"/>
      <w:color w:val="auto"/>
      <w:lang w:eastAsia="es-ES_tradnl"/>
    </w:rPr>
  </w:style>
  <w:style w:type="paragraph" w:customStyle="1" w:styleId="UCMTitulo3">
    <w:name w:val="_UCM Titulo 3"/>
    <w:basedOn w:val="Normal"/>
    <w:link w:val="UCMTitulo3Char"/>
    <w:qFormat/>
    <w:rsid w:val="00D41549"/>
    <w:pPr>
      <w:keepNext/>
      <w:keepLines/>
      <w:spacing w:before="480" w:after="120"/>
    </w:pPr>
    <w:rPr>
      <w:rFonts w:cs="Calibri"/>
      <w:b/>
      <w:sz w:val="24"/>
      <w:szCs w:val="72"/>
      <w:lang w:val="es-ES" w:eastAsia="es-CO"/>
    </w:rPr>
  </w:style>
  <w:style w:type="character" w:customStyle="1" w:styleId="UCMTitulo3Char">
    <w:name w:val="_UCM Titulo 3 Char"/>
    <w:link w:val="UCMTitulo3"/>
    <w:rsid w:val="00D41549"/>
    <w:rPr>
      <w:rFonts w:ascii="Century Gothic" w:hAnsi="Century Gothic" w:cs="Calibri"/>
      <w:b/>
      <w:sz w:val="24"/>
      <w:szCs w:val="72"/>
      <w:lang w:val="es-ES" w:eastAsia="es-CO"/>
    </w:rPr>
  </w:style>
  <w:style w:type="paragraph" w:customStyle="1" w:styleId="UCMTitulo1">
    <w:name w:val="_UCM_Titulo1"/>
    <w:basedOn w:val="Ttulo"/>
    <w:qFormat/>
    <w:rsid w:val="00D41549"/>
    <w:pPr>
      <w:tabs>
        <w:tab w:val="num" w:pos="720"/>
      </w:tabs>
      <w:jc w:val="center"/>
    </w:pPr>
    <w:rPr>
      <w:sz w:val="32"/>
      <w:lang w:eastAsia="es-ES"/>
    </w:rPr>
  </w:style>
  <w:style w:type="paragraph" w:customStyle="1" w:styleId="UCMTitulo2">
    <w:name w:val="_UCM Titulo 2"/>
    <w:basedOn w:val="Ttulo"/>
    <w:link w:val="UCMTitulo2Char"/>
    <w:qFormat/>
    <w:rsid w:val="00D41549"/>
    <w:pPr>
      <w:tabs>
        <w:tab w:val="num" w:pos="720"/>
      </w:tabs>
      <w:ind w:left="720" w:hanging="720"/>
    </w:pPr>
    <w:rPr>
      <w:sz w:val="28"/>
    </w:rPr>
  </w:style>
  <w:style w:type="character" w:customStyle="1" w:styleId="UCMTitulo2Char">
    <w:name w:val="_UCM Titulo 2 Char"/>
    <w:link w:val="UCMTitulo2"/>
    <w:rsid w:val="00D41549"/>
    <w:rPr>
      <w:rFonts w:cs="Calibri"/>
      <w:b/>
      <w:sz w:val="28"/>
      <w:szCs w:val="72"/>
      <w:lang w:val="es-ES"/>
    </w:rPr>
  </w:style>
  <w:style w:type="character" w:customStyle="1" w:styleId="contenido">
    <w:name w:val="contenido"/>
    <w:rsid w:val="00D41549"/>
  </w:style>
  <w:style w:type="paragraph" w:customStyle="1" w:styleId="Text">
    <w:name w:val="Text"/>
    <w:basedOn w:val="Normal"/>
    <w:rsid w:val="00D41549"/>
    <w:pPr>
      <w:widowControl w:val="0"/>
      <w:autoSpaceDE w:val="0"/>
      <w:autoSpaceDN w:val="0"/>
      <w:spacing w:line="252" w:lineRule="auto"/>
      <w:ind w:firstLine="202"/>
    </w:pPr>
    <w:rPr>
      <w:rFonts w:ascii="Times New Roman" w:eastAsia="Times New Roman" w:hAnsi="Times New Roman"/>
      <w:sz w:val="20"/>
      <w:szCs w:val="20"/>
      <w:lang w:val="en-US"/>
    </w:rPr>
  </w:style>
  <w:style w:type="paragraph" w:customStyle="1" w:styleId="UCMTexto">
    <w:name w:val="_UCM_Texto"/>
    <w:basedOn w:val="NormalWeb"/>
    <w:link w:val="UCMTextoChar"/>
    <w:qFormat/>
    <w:rsid w:val="00903D87"/>
    <w:rPr>
      <w:rFonts w:ascii="Century Gothic" w:eastAsia="Times New Roman" w:hAnsi="Century Gothic" w:cs="Times New Roman"/>
      <w:bCs/>
      <w:sz w:val="22"/>
      <w:szCs w:val="32"/>
      <w:lang w:val="es-CO" w:eastAsia="es-ES_tradnl"/>
    </w:rPr>
  </w:style>
  <w:style w:type="character" w:customStyle="1" w:styleId="UCMTextoChar">
    <w:name w:val="_UCM_Texto Char"/>
    <w:link w:val="UCMTexto"/>
    <w:rsid w:val="00903D87"/>
    <w:rPr>
      <w:rFonts w:ascii="Century Gothic" w:eastAsia="Times New Roman" w:hAnsi="Century Gothic"/>
      <w:bCs/>
      <w:color w:val="000000"/>
      <w:sz w:val="22"/>
      <w:szCs w:val="32"/>
    </w:rPr>
  </w:style>
  <w:style w:type="table" w:styleId="Tablanormal1">
    <w:name w:val="Plain Table 1"/>
    <w:basedOn w:val="Tablanormal"/>
    <w:uiPriority w:val="41"/>
    <w:rsid w:val="00791440"/>
    <w:rPr>
      <w:rFonts w:ascii="Arial" w:eastAsia="Times New Roman" w:hAnsi="Arial"/>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FF335D"/>
    <w:rPr>
      <w:color w:val="954F72" w:themeColor="followedHyperlink"/>
      <w:u w:val="single"/>
    </w:rPr>
  </w:style>
  <w:style w:type="character" w:customStyle="1" w:styleId="Mencinsinresolver2">
    <w:name w:val="Mención sin resolver2"/>
    <w:basedOn w:val="Fuentedeprrafopredeter"/>
    <w:uiPriority w:val="99"/>
    <w:semiHidden/>
    <w:unhideWhenUsed/>
    <w:rsid w:val="007203C0"/>
    <w:rPr>
      <w:color w:val="605E5C"/>
      <w:shd w:val="clear" w:color="auto" w:fill="E1DFDD"/>
    </w:rPr>
  </w:style>
  <w:style w:type="paragraph" w:styleId="Revisin">
    <w:name w:val="Revision"/>
    <w:hidden/>
    <w:uiPriority w:val="99"/>
    <w:semiHidden/>
    <w:rsid w:val="00547513"/>
    <w:rPr>
      <w:lang w:eastAsia="en-US"/>
    </w:rPr>
  </w:style>
  <w:style w:type="character" w:customStyle="1" w:styleId="Mencinsinresolver3">
    <w:name w:val="Mención sin resolver3"/>
    <w:basedOn w:val="Fuentedeprrafopredeter"/>
    <w:uiPriority w:val="99"/>
    <w:semiHidden/>
    <w:unhideWhenUsed/>
    <w:rsid w:val="00815C29"/>
    <w:rPr>
      <w:color w:val="605E5C"/>
      <w:shd w:val="clear" w:color="auto" w:fill="E1DFDD"/>
    </w:rPr>
  </w:style>
  <w:style w:type="character" w:customStyle="1" w:styleId="Mencinsinresolver4">
    <w:name w:val="Mención sin resolver4"/>
    <w:basedOn w:val="Fuentedeprrafopredeter"/>
    <w:uiPriority w:val="99"/>
    <w:semiHidden/>
    <w:unhideWhenUsed/>
    <w:rsid w:val="00C4786B"/>
    <w:rPr>
      <w:color w:val="605E5C"/>
      <w:shd w:val="clear" w:color="auto" w:fill="E1DFDD"/>
    </w:rPr>
  </w:style>
  <w:style w:type="table" w:styleId="Tablanormal2">
    <w:name w:val="Plain Table 2"/>
    <w:basedOn w:val="Tablanormal"/>
    <w:uiPriority w:val="42"/>
    <w:rsid w:val="00E6783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5">
    <w:name w:val="Mención sin resolver5"/>
    <w:basedOn w:val="Fuentedeprrafopredeter"/>
    <w:uiPriority w:val="99"/>
    <w:semiHidden/>
    <w:unhideWhenUsed/>
    <w:rsid w:val="006208C5"/>
    <w:rPr>
      <w:color w:val="605E5C"/>
      <w:shd w:val="clear" w:color="auto" w:fill="E1DFDD"/>
    </w:rPr>
  </w:style>
  <w:style w:type="character" w:customStyle="1" w:styleId="Mencinsinresolver6">
    <w:name w:val="Mención sin resolver6"/>
    <w:basedOn w:val="Fuentedeprrafopredeter"/>
    <w:uiPriority w:val="99"/>
    <w:semiHidden/>
    <w:unhideWhenUsed/>
    <w:rsid w:val="009C5ADC"/>
    <w:rPr>
      <w:color w:val="605E5C"/>
      <w:shd w:val="clear" w:color="auto" w:fill="E1DFDD"/>
    </w:rPr>
  </w:style>
  <w:style w:type="character" w:customStyle="1" w:styleId="Mencinsinresolver7">
    <w:name w:val="Mención sin resolver7"/>
    <w:basedOn w:val="Fuentedeprrafopredeter"/>
    <w:uiPriority w:val="99"/>
    <w:semiHidden/>
    <w:unhideWhenUsed/>
    <w:rsid w:val="00D43D72"/>
    <w:rPr>
      <w:color w:val="605E5C"/>
      <w:shd w:val="clear" w:color="auto" w:fill="E1DFDD"/>
    </w:rPr>
  </w:style>
  <w:style w:type="table" w:styleId="Tablaconcuadrcula1clara-nfasis1">
    <w:name w:val="Grid Table 1 Light Accent 1"/>
    <w:basedOn w:val="Tablanormal"/>
    <w:uiPriority w:val="46"/>
    <w:rsid w:val="00FC375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6concolores-nfasis1">
    <w:name w:val="Grid Table 6 Colorful Accent 1"/>
    <w:basedOn w:val="Tablanormal"/>
    <w:uiPriority w:val="51"/>
    <w:rsid w:val="00AC4450"/>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gkelc">
    <w:name w:val="hgkelc"/>
    <w:basedOn w:val="Fuentedeprrafopredeter"/>
    <w:rsid w:val="005E4715"/>
  </w:style>
  <w:style w:type="paragraph" w:customStyle="1" w:styleId="DMTtulos">
    <w:name w:val="DM Títulos"/>
    <w:basedOn w:val="Ttulo1"/>
    <w:qFormat/>
    <w:rsid w:val="000663D9"/>
    <w:pPr>
      <w:keepNext w:val="0"/>
      <w:widowControl w:val="0"/>
      <w:autoSpaceDE w:val="0"/>
      <w:autoSpaceDN w:val="0"/>
      <w:ind w:left="197"/>
      <w:jc w:val="center"/>
    </w:pPr>
    <w:rPr>
      <w:rFonts w:ascii="Book Antiqua" w:eastAsia="Calibri" w:hAnsi="Book Antiqua" w:cs="Calibri"/>
      <w:bCs/>
      <w:color w:val="002060"/>
      <w:sz w:val="32"/>
      <w:szCs w:val="32"/>
      <w:lang w:bidi="es-ES"/>
    </w:rPr>
  </w:style>
  <w:style w:type="paragraph" w:customStyle="1" w:styleId="DMTextos">
    <w:name w:val="DM Textos"/>
    <w:basedOn w:val="Normal"/>
    <w:qFormat/>
    <w:rsid w:val="000663D9"/>
    <w:pPr>
      <w:spacing w:before="120" w:after="100" w:afterAutospacing="1" w:line="276" w:lineRule="auto"/>
    </w:pPr>
    <w:rPr>
      <w:rFonts w:ascii="Book Antiqua" w:eastAsiaTheme="minorHAnsi" w:hAnsi="Book Antiqua" w:cstheme="minorBidi"/>
      <w:color w:val="000000" w:themeColor="text1"/>
      <w:sz w:val="24"/>
      <w:szCs w:val="24"/>
      <w14:textFill>
        <w14:solidFill>
          <w14:schemeClr w14:val="tx1">
            <w14:lumMod w14:val="85000"/>
            <w14:lumOff w14:val="15000"/>
            <w14:lumMod w14:val="85000"/>
            <w14:lumOff w14:val="15000"/>
          </w14:schemeClr>
        </w14:solidFill>
      </w14:textFill>
    </w:rPr>
  </w:style>
  <w:style w:type="character" w:styleId="Mencinsinresolver">
    <w:name w:val="Unresolved Mention"/>
    <w:basedOn w:val="Fuentedeprrafopredeter"/>
    <w:uiPriority w:val="99"/>
    <w:semiHidden/>
    <w:unhideWhenUsed/>
    <w:rsid w:val="00B24E8C"/>
    <w:rPr>
      <w:color w:val="605E5C"/>
      <w:shd w:val="clear" w:color="auto" w:fill="E1DFDD"/>
    </w:rPr>
  </w:style>
  <w:style w:type="character" w:customStyle="1" w:styleId="oypena">
    <w:name w:val="oypena"/>
    <w:basedOn w:val="Fuentedeprrafopredeter"/>
    <w:rsid w:val="009B2C78"/>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pPr>
      <w:spacing w:line="276" w:lineRule="auto"/>
    </w:pPr>
    <w:rPr>
      <w:rFonts w:ascii="Arial" w:eastAsia="Arial" w:hAnsi="Arial" w:cs="Arial"/>
      <w:color w:val="2F5496"/>
      <w:sz w:val="24"/>
      <w:szCs w:val="24"/>
    </w:rPr>
    <w:tblPr>
      <w:tblStyleRowBandSize w:val="1"/>
      <w:tblStyleColBandSize w:val="1"/>
      <w:tblCellMar>
        <w:left w:w="115" w:type="dxa"/>
        <w:right w:w="115" w:type="dxa"/>
      </w:tblCellMar>
    </w:tblPr>
    <w:tcPr>
      <w:shd w:val="clear" w:color="auto" w:fill="FFF2CC"/>
    </w:tcPr>
  </w:style>
  <w:style w:type="table" w:customStyle="1" w:styleId="a3">
    <w:basedOn w:val="TableNormal1"/>
    <w:tblPr>
      <w:tblStyleRowBandSize w:val="1"/>
      <w:tblStyleColBandSize w:val="1"/>
      <w:tblCellMar>
        <w:left w:w="115" w:type="dxa"/>
        <w:right w:w="115" w:type="dxa"/>
      </w:tblCellMar>
    </w:tblPr>
  </w:style>
  <w:style w:type="table" w:customStyle="1" w:styleId="a6">
    <w:basedOn w:val="TableNormal1"/>
    <w:pPr>
      <w:spacing w:line="276" w:lineRule="auto"/>
    </w:pPr>
    <w:rPr>
      <w:rFonts w:ascii="Arial" w:eastAsia="Arial" w:hAnsi="Arial" w:cs="Arial"/>
      <w:color w:val="2F5496"/>
      <w:sz w:val="24"/>
      <w:szCs w:val="24"/>
    </w:rPr>
    <w:tblPr>
      <w:tblStyleRowBandSize w:val="1"/>
      <w:tblStyleColBandSize w:val="1"/>
      <w:tblCellMar>
        <w:left w:w="115" w:type="dxa"/>
        <w:right w:w="115" w:type="dxa"/>
      </w:tblCellMar>
    </w:tblPr>
    <w:tcPr>
      <w:shd w:val="clear" w:color="auto" w:fill="FFF2CC"/>
    </w:tcPr>
  </w:style>
  <w:style w:type="table" w:customStyle="1" w:styleId="a7">
    <w:basedOn w:val="TableNormal0"/>
    <w:pPr>
      <w:spacing w:line="276" w:lineRule="auto"/>
    </w:pPr>
    <w:rPr>
      <w:rFonts w:ascii="Arial" w:eastAsia="Arial" w:hAnsi="Arial" w:cs="Arial"/>
      <w:color w:val="2F5496"/>
      <w:sz w:val="24"/>
      <w:szCs w:val="24"/>
    </w:rPr>
    <w:tblPr>
      <w:tblStyleRowBandSize w:val="1"/>
      <w:tblStyleColBandSize w:val="1"/>
      <w:tblCellMar>
        <w:left w:w="115" w:type="dxa"/>
        <w:right w:w="115" w:type="dxa"/>
      </w:tblCellMar>
    </w:tblPr>
    <w:tcPr>
      <w:shd w:val="clear" w:color="auto" w:fill="FFF2CC"/>
    </w:tcPr>
  </w:style>
  <w:style w:type="table" w:customStyle="1" w:styleId="a8">
    <w:basedOn w:val="TableNormal0"/>
    <w:pPr>
      <w:spacing w:line="276" w:lineRule="auto"/>
    </w:pPr>
    <w:rPr>
      <w:rFonts w:ascii="Arial" w:eastAsia="Arial" w:hAnsi="Arial" w:cs="Arial"/>
      <w:color w:val="2F5496"/>
      <w:sz w:val="24"/>
      <w:szCs w:val="24"/>
    </w:rPr>
    <w:tblPr>
      <w:tblStyleRowBandSize w:val="1"/>
      <w:tblStyleColBandSize w:val="1"/>
      <w:tblCellMar>
        <w:left w:w="115" w:type="dxa"/>
        <w:right w:w="115" w:type="dxa"/>
      </w:tblCellMar>
    </w:tblPr>
    <w:tcPr>
      <w:shd w:val="clear" w:color="auto" w:fill="FFF2CC"/>
    </w:tcPr>
  </w:style>
  <w:style w:type="table" w:customStyle="1" w:styleId="a9">
    <w:basedOn w:val="TableNormal0"/>
    <w:pPr>
      <w:spacing w:line="276" w:lineRule="auto"/>
    </w:pPr>
    <w:rPr>
      <w:rFonts w:ascii="Arial" w:eastAsia="Arial" w:hAnsi="Arial" w:cs="Arial"/>
      <w:color w:val="2F5496"/>
      <w:sz w:val="24"/>
      <w:szCs w:val="24"/>
    </w:rPr>
    <w:tblPr>
      <w:tblStyleRowBandSize w:val="1"/>
      <w:tblStyleColBandSize w:val="1"/>
      <w:tblCellMar>
        <w:left w:w="115" w:type="dxa"/>
        <w:right w:w="115" w:type="dxa"/>
      </w:tblCellMar>
    </w:tblPr>
    <w:tcPr>
      <w:shd w:val="clear" w:color="auto" w:fill="FFF2CC"/>
    </w:tcPr>
  </w:style>
  <w:style w:type="table" w:customStyle="1" w:styleId="aa">
    <w:basedOn w:val="TableNormal0"/>
    <w:pPr>
      <w:spacing w:line="276" w:lineRule="auto"/>
    </w:pPr>
    <w:rPr>
      <w:rFonts w:ascii="Arial" w:eastAsia="Arial" w:hAnsi="Arial" w:cs="Arial"/>
      <w:color w:val="2F5496"/>
      <w:sz w:val="24"/>
      <w:szCs w:val="24"/>
    </w:rPr>
    <w:tblPr>
      <w:tblStyleRowBandSize w:val="1"/>
      <w:tblStyleColBandSize w:val="1"/>
      <w:tblCellMar>
        <w:left w:w="115" w:type="dxa"/>
        <w:right w:w="115" w:type="dxa"/>
      </w:tblCellMar>
    </w:tblPr>
    <w:tcPr>
      <w:shd w:val="clear" w:color="auto" w:fill="FFF2CC"/>
    </w:tcPr>
  </w:style>
  <w:style w:type="table" w:customStyle="1" w:styleId="ab">
    <w:basedOn w:val="TableNormal0"/>
    <w:pPr>
      <w:spacing w:line="276" w:lineRule="auto"/>
    </w:pPr>
    <w:rPr>
      <w:rFonts w:ascii="Arial" w:eastAsia="Arial" w:hAnsi="Arial" w:cs="Arial"/>
      <w:color w:val="2F5496"/>
      <w:sz w:val="24"/>
      <w:szCs w:val="24"/>
    </w:rPr>
    <w:tblPr>
      <w:tblStyleRowBandSize w:val="1"/>
      <w:tblStyleColBandSize w:val="1"/>
      <w:tblCellMar>
        <w:left w:w="115" w:type="dxa"/>
        <w:right w:w="115" w:type="dxa"/>
      </w:tblCellMar>
    </w:tblPr>
    <w:tcPr>
      <w:shd w:val="clear" w:color="auto" w:fill="FFF2CC"/>
    </w:tcPr>
  </w:style>
  <w:style w:type="table" w:customStyle="1" w:styleId="ac">
    <w:basedOn w:val="TableNormal0"/>
    <w:pPr>
      <w:spacing w:line="276" w:lineRule="auto"/>
    </w:pPr>
    <w:rPr>
      <w:rFonts w:ascii="Arial" w:eastAsia="Arial" w:hAnsi="Arial" w:cs="Arial"/>
      <w:color w:val="2F5496"/>
      <w:sz w:val="24"/>
      <w:szCs w:val="24"/>
    </w:rPr>
    <w:tblPr>
      <w:tblStyleRowBandSize w:val="1"/>
      <w:tblStyleColBandSize w:val="1"/>
      <w:tblCellMar>
        <w:left w:w="115" w:type="dxa"/>
        <w:right w:w="115" w:type="dxa"/>
      </w:tblCellMar>
    </w:tblPr>
    <w:tcPr>
      <w:shd w:val="clear" w:color="auto" w:fill="FFF2CC"/>
    </w:tcPr>
  </w:style>
  <w:style w:type="table" w:customStyle="1" w:styleId="ad">
    <w:basedOn w:val="TableNormal0"/>
    <w:pPr>
      <w:spacing w:line="276" w:lineRule="auto"/>
    </w:pPr>
    <w:rPr>
      <w:rFonts w:ascii="Arial" w:eastAsia="Arial" w:hAnsi="Arial" w:cs="Arial"/>
      <w:color w:val="2F5496"/>
      <w:sz w:val="24"/>
      <w:szCs w:val="24"/>
    </w:rPr>
    <w:tblPr>
      <w:tblStyleRowBandSize w:val="1"/>
      <w:tblStyleColBandSize w:val="1"/>
      <w:tblCellMar>
        <w:left w:w="115" w:type="dxa"/>
        <w:right w:w="115" w:type="dxa"/>
      </w:tblCellMar>
    </w:tblPr>
    <w:tcPr>
      <w:shd w:val="clear" w:color="auto" w:fill="FFF2C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89566">
      <w:bodyDiv w:val="1"/>
      <w:marLeft w:val="0"/>
      <w:marRight w:val="0"/>
      <w:marTop w:val="0"/>
      <w:marBottom w:val="0"/>
      <w:divBdr>
        <w:top w:val="none" w:sz="0" w:space="0" w:color="auto"/>
        <w:left w:val="none" w:sz="0" w:space="0" w:color="auto"/>
        <w:bottom w:val="none" w:sz="0" w:space="0" w:color="auto"/>
        <w:right w:val="none" w:sz="0" w:space="0" w:color="auto"/>
      </w:divBdr>
    </w:div>
    <w:div w:id="964509959">
      <w:bodyDiv w:val="1"/>
      <w:marLeft w:val="0"/>
      <w:marRight w:val="0"/>
      <w:marTop w:val="0"/>
      <w:marBottom w:val="0"/>
      <w:divBdr>
        <w:top w:val="none" w:sz="0" w:space="0" w:color="auto"/>
        <w:left w:val="none" w:sz="0" w:space="0" w:color="auto"/>
        <w:bottom w:val="none" w:sz="0" w:space="0" w:color="auto"/>
        <w:right w:val="none" w:sz="0" w:space="0" w:color="auto"/>
      </w:divBdr>
    </w:div>
    <w:div w:id="1102989162">
      <w:bodyDiv w:val="1"/>
      <w:marLeft w:val="0"/>
      <w:marRight w:val="0"/>
      <w:marTop w:val="0"/>
      <w:marBottom w:val="0"/>
      <w:divBdr>
        <w:top w:val="none" w:sz="0" w:space="0" w:color="auto"/>
        <w:left w:val="none" w:sz="0" w:space="0" w:color="auto"/>
        <w:bottom w:val="none" w:sz="0" w:space="0" w:color="auto"/>
        <w:right w:val="none" w:sz="0" w:space="0" w:color="auto"/>
      </w:divBdr>
    </w:div>
    <w:div w:id="1130515718">
      <w:bodyDiv w:val="1"/>
      <w:marLeft w:val="0"/>
      <w:marRight w:val="0"/>
      <w:marTop w:val="0"/>
      <w:marBottom w:val="0"/>
      <w:divBdr>
        <w:top w:val="none" w:sz="0" w:space="0" w:color="auto"/>
        <w:left w:val="none" w:sz="0" w:space="0" w:color="auto"/>
        <w:bottom w:val="none" w:sz="0" w:space="0" w:color="auto"/>
        <w:right w:val="none" w:sz="0" w:space="0" w:color="auto"/>
      </w:divBdr>
    </w:div>
    <w:div w:id="1233352916">
      <w:bodyDiv w:val="1"/>
      <w:marLeft w:val="0"/>
      <w:marRight w:val="0"/>
      <w:marTop w:val="0"/>
      <w:marBottom w:val="0"/>
      <w:divBdr>
        <w:top w:val="none" w:sz="0" w:space="0" w:color="auto"/>
        <w:left w:val="none" w:sz="0" w:space="0" w:color="auto"/>
        <w:bottom w:val="none" w:sz="0" w:space="0" w:color="auto"/>
        <w:right w:val="none" w:sz="0" w:space="0" w:color="auto"/>
      </w:divBdr>
    </w:div>
    <w:div w:id="1409579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j5wh+mJQpsJeyttQSswfNo8kbA==">CgMxLjAyDmguOHppaDF5NWl0aW5jOAByITFVOGVjNk9CX0tWaGx0QkFWTXZXZ2tBQ0FCSjhIb0NyeA==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36CCC0CDE1F07147B8644B1A8E1F5F50" ma:contentTypeVersion="13" ma:contentTypeDescription="Crear nuevo documento." ma:contentTypeScope="" ma:versionID="0aac1081ebac211932d09edf8dc63b16">
  <xsd:schema xmlns:xsd="http://www.w3.org/2001/XMLSchema" xmlns:xs="http://www.w3.org/2001/XMLSchema" xmlns:p="http://schemas.microsoft.com/office/2006/metadata/properties" xmlns:ns2="19279b0c-95ca-4675-b6ae-a41b0ac45e4e" xmlns:ns3="6df73bbb-16a9-4e6e-8274-044b5c3060b8" targetNamespace="http://schemas.microsoft.com/office/2006/metadata/properties" ma:root="true" ma:fieldsID="23e895b083eeabb908d92de76ed563dd" ns2:_="" ns3:_="">
    <xsd:import namespace="19279b0c-95ca-4675-b6ae-a41b0ac45e4e"/>
    <xsd:import namespace="6df73bbb-16a9-4e6e-8274-044b5c3060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79b0c-95ca-4675-b6ae-a41b0ac45e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e373f88a-119a-42d9-9843-3670ca9562d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73bbb-16a9-4e6e-8274-044b5c3060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881489-0d68-44dd-ab36-5e6c92f26df9}" ma:internalName="TaxCatchAll" ma:showField="CatchAllData" ma:web="6df73bbb-16a9-4e6e-8274-044b5c3060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9279b0c-95ca-4675-b6ae-a41b0ac45e4e">
      <Terms xmlns="http://schemas.microsoft.com/office/infopath/2007/PartnerControls"/>
    </lcf76f155ced4ddcb4097134ff3c332f>
    <TaxCatchAll xmlns="6df73bbb-16a9-4e6e-8274-044b5c3060b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9F3E27-E415-4CDC-8598-6AD91B875F63}"/>
</file>

<file path=customXml/itemProps3.xml><?xml version="1.0" encoding="utf-8"?>
<ds:datastoreItem xmlns:ds="http://schemas.openxmlformats.org/officeDocument/2006/customXml" ds:itemID="{D55B0600-0C95-4250-A592-F7A4E5101CC6}"/>
</file>

<file path=customXml/itemProps4.xml><?xml version="1.0" encoding="utf-8"?>
<ds:datastoreItem xmlns:ds="http://schemas.openxmlformats.org/officeDocument/2006/customXml" ds:itemID="{547277D1-5E22-47F9-85D5-8474C3B93676}"/>
</file>

<file path=docProps/app.xml><?xml version="1.0" encoding="utf-8"?>
<Properties xmlns="http://schemas.openxmlformats.org/officeDocument/2006/extended-properties" xmlns:vt="http://schemas.openxmlformats.org/officeDocument/2006/docPropsVTypes">
  <Template>Normal</Template>
  <TotalTime>24</TotalTime>
  <Pages>13</Pages>
  <Words>2613</Words>
  <Characters>14372</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nuevo</dc:creator>
  <cp:lastModifiedBy>Auxiliar Vicerrectoria Academica</cp:lastModifiedBy>
  <cp:revision>6</cp:revision>
  <dcterms:created xsi:type="dcterms:W3CDTF">2024-10-02T20:24:00Z</dcterms:created>
  <dcterms:modified xsi:type="dcterms:W3CDTF">2025-04-09T19:50:00Z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e6cc58a2-7fc9-3f42-ba4c-664cf5c09a52</vt:lpwstr>
  </property>
  <property fmtid="{D5CDD505-2E9C-101B-9397-08002B2CF9AE}" pid="24" name="Mendeley Citation Style_1">
    <vt:lpwstr>http://www.zotero.org/styles/apa</vt:lpwstr>
  </property>
  <property fmtid="{D5CDD505-2E9C-101B-9397-08002B2CF9AE}" pid="25" name="ContentTypeId">
    <vt:lpwstr>0x01010036CCC0CDE1F07147B8644B1A8E1F5F50</vt:lpwstr>
  </property>
</Properties>
</file>