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numPr>
          <w:ilvl w:val="0"/>
          <w:numId w:val="1"/>
        </w:numPr>
        <w:spacing w:line="418" w:lineRule="auto"/>
        <w:ind w:left="720" w:right="19" w:hanging="36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DATOS DEL ESTUDIANTE</w:t>
      </w:r>
    </w:p>
    <w:tbl>
      <w:tblPr>
        <w:tblStyle w:val="Table1"/>
        <w:tblW w:w="13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47"/>
        <w:gridCol w:w="3447"/>
        <w:gridCol w:w="3448"/>
        <w:gridCol w:w="3448"/>
        <w:tblGridChange w:id="0">
          <w:tblGrid>
            <w:gridCol w:w="3447"/>
            <w:gridCol w:w="3447"/>
            <w:gridCol w:w="3448"/>
            <w:gridCol w:w="344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Nombres y Apellidos</w:t>
            </w:r>
          </w:p>
          <w:p w:rsidR="00000000" w:rsidDel="00000000" w:rsidP="00000000" w:rsidRDefault="00000000" w:rsidRPr="00000000" w14:paraId="00000003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Full name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N° Documento de Identidad y/o pasaporte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Passport number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ind w:left="1" w:right="19" w:hanging="1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Institución de origen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left="1" w:right="19" w:hanging="1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Home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Institución de destino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Host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Programa Académico UCM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 UCM Academic program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Periodo académico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Academic term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ind w:right="19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line="240" w:lineRule="auto"/>
        <w:ind w:right="19"/>
        <w:jc w:val="both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57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745"/>
        <w:gridCol w:w="1944"/>
        <w:gridCol w:w="4866"/>
        <w:gridCol w:w="2020"/>
        <w:tblGridChange w:id="0">
          <w:tblGrid>
            <w:gridCol w:w="4745"/>
            <w:gridCol w:w="1944"/>
            <w:gridCol w:w="4866"/>
            <w:gridCol w:w="2020"/>
          </w:tblGrid>
        </w:tblGridChange>
      </w:tblGrid>
      <w:tr>
        <w:trPr>
          <w:cantSplit w:val="0"/>
          <w:trHeight w:val="246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ACUERDO DE APRENDIZAJE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/ LEARNING AGREEMENT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Institución de origen-destino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Home-Host Institution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Universidad Católica de Manizales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1F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1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2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5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6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8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9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B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E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2F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after="272" w:lin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1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2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numPr>
          <w:ilvl w:val="0"/>
          <w:numId w:val="2"/>
        </w:numPr>
        <w:spacing w:line="418" w:lineRule="auto"/>
        <w:ind w:left="720" w:right="19" w:hanging="360"/>
        <w:jc w:val="both"/>
        <w:rPr>
          <w:rFonts w:ascii="Century Gothic" w:cs="Century Gothic" w:eastAsia="Century Gothic" w:hAnsi="Century Gothic"/>
          <w:b w:val="1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rtl w:val="0"/>
        </w:rPr>
        <w:t xml:space="preserve">MODIFICACIONES AL ACUERDO DE APRENDIZAJE PROPUESTO ORIGINALMENTE </w:t>
      </w:r>
      <w:r w:rsidDel="00000000" w:rsidR="00000000" w:rsidRPr="00000000">
        <w:rPr>
          <w:rFonts w:ascii="Century Gothic" w:cs="Century Gothic" w:eastAsia="Century Gothic" w:hAnsi="Century Gothic"/>
          <w:i w:val="1"/>
          <w:rtl w:val="0"/>
        </w:rPr>
        <w:t xml:space="preserve">/ Learning Agreement modifications</w:t>
      </w:r>
      <w:r w:rsidDel="00000000" w:rsidR="00000000" w:rsidRPr="00000000">
        <w:rPr>
          <w:rtl w:val="0"/>
        </w:rPr>
      </w:r>
    </w:p>
    <w:tbl>
      <w:tblPr>
        <w:tblStyle w:val="Table3"/>
        <w:tblW w:w="13466.0" w:type="dxa"/>
        <w:jc w:val="left"/>
        <w:tblInd w:w="-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3"/>
        <w:gridCol w:w="4447"/>
        <w:gridCol w:w="4696"/>
        <w:tblGridChange w:id="0">
          <w:tblGrid>
            <w:gridCol w:w="4323"/>
            <w:gridCol w:w="4447"/>
            <w:gridCol w:w="4696"/>
          </w:tblGrid>
        </w:tblGridChange>
      </w:tblGrid>
      <w:tr>
        <w:trPr>
          <w:cantSplit w:val="0"/>
          <w:trHeight w:val="46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4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ANULADOS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Course canceled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/ Course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7">
            <w:pPr>
              <w:spacing w:line="418" w:lineRule="auto"/>
              <w:ind w:right="19"/>
              <w:jc w:val="center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Code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9">
            <w:pPr>
              <w:spacing w:line="418" w:lineRule="auto"/>
              <w:ind w:right="19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line="418" w:lineRule="auto"/>
              <w:ind w:right="19"/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INCLUIDO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New course added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D">
            <w:pPr>
              <w:spacing w:line="240" w:lineRule="auto"/>
              <w:ind w:right="19"/>
              <w:jc w:val="center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COMPONENTE ACADÉMICO /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Course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E">
            <w:pPr>
              <w:spacing w:line="418" w:lineRule="auto"/>
              <w:ind w:right="19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CÓDIGO / 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Code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0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1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ae3f3" w:val="clear"/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3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15.0" w:type="dxa"/>
              <w:bottom w:w="0.0" w:type="dxa"/>
              <w:right w:w="115.0" w:type="dxa"/>
            </w:tcMar>
          </w:tcPr>
          <w:p w:rsidR="00000000" w:rsidDel="00000000" w:rsidP="00000000" w:rsidRDefault="00000000" w:rsidRPr="00000000" w14:paraId="00000044">
            <w:pPr>
              <w:spacing w:after="272"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widowControl w:val="0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467.0" w:type="dxa"/>
        <w:jc w:val="left"/>
        <w:tblLayout w:type="fixed"/>
        <w:tblLook w:val="0000"/>
      </w:tblPr>
      <w:tblGrid>
        <w:gridCol w:w="13467"/>
        <w:tblGridChange w:id="0">
          <w:tblGrid>
            <w:gridCol w:w="13467"/>
          </w:tblGrid>
        </w:tblGridChange>
      </w:tblGrid>
      <w:tr>
        <w:trPr>
          <w:cantSplit w:val="0"/>
          <w:trHeight w:val="27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46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UNIVERSIDAD CATÓLICA DE MANIZALES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Confirmamos que el acuerdo de aprendizaje anteriormente detallado,  ha sido aceptado por el director de programa, quien después de comparar los contenidos programáticos acuerda que su contenido es equivalente y con respaldo de la aprobación del acuerdo de aprendizaje emitido por la institución de origen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both"/>
              <w:rPr>
                <w:rFonts w:ascii="Century Gothic" w:cs="Century Gothic" w:eastAsia="Century Gothic" w:hAnsi="Century Gothic"/>
                <w:i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We hereby declare acceptance of the learning agreement stated along with the host institution.</w:t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.......................................................................                                                  ...............................................................................</w:t>
            </w:r>
          </w:p>
          <w:p w:rsidR="00000000" w:rsidDel="00000000" w:rsidP="00000000" w:rsidRDefault="00000000" w:rsidRPr="00000000" w14:paraId="0000004B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Nombre y firma Director del Programa                                                       Nombre y firma Registro Académico </w:t>
            </w:r>
          </w:p>
          <w:p w:rsidR="00000000" w:rsidDel="00000000" w:rsidP="00000000" w:rsidRDefault="00000000" w:rsidRPr="00000000" w14:paraId="0000004C">
            <w:pPr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tabs>
                <w:tab w:val="left" w:leader="none" w:pos="7351"/>
                <w:tab w:val="left" w:leader="none" w:pos="7485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…………………………………………………………………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7237"/>
                <w:tab w:val="right" w:leader="none" w:pos="13327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Nombre y firma Relaciones Interinstitucionales e Internacionales</w:t>
              <w:tab/>
              <w:t xml:space="preserve">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4F">
            <w:pPr>
              <w:tabs>
                <w:tab w:val="left" w:leader="none" w:pos="7552"/>
              </w:tabs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                                                                                                              </w:t>
              <w:tab/>
            </w:r>
          </w:p>
          <w:p w:rsidR="00000000" w:rsidDel="00000000" w:rsidP="00000000" w:rsidRDefault="00000000" w:rsidRPr="00000000" w14:paraId="00000050">
            <w:pPr>
              <w:jc w:val="both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rtl w:val="0"/>
              </w:rPr>
              <w:t xml:space="preserve">Fecha: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rPr>
          <w:rFonts w:ascii="Century Gothic" w:cs="Century Gothic" w:eastAsia="Century Gothic" w:hAnsi="Century Gothic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272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tbl>
      <w:tblPr>
        <w:tblStyle w:val="Table5"/>
        <w:tblpPr w:leftFromText="141" w:rightFromText="141" w:topFromText="0" w:bottomFromText="200" w:vertAnchor="text" w:horzAnchor="text" w:tblpX="0" w:tblpY="0"/>
        <w:tblW w:w="134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27"/>
        <w:gridCol w:w="3363"/>
        <w:gridCol w:w="1843"/>
        <w:gridCol w:w="5000"/>
        <w:tblGridChange w:id="0">
          <w:tblGrid>
            <w:gridCol w:w="3227"/>
            <w:gridCol w:w="3363"/>
            <w:gridCol w:w="1843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Elaboró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Revisó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Aprobó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Fecha de vigencia</w:t>
            </w:r>
          </w:p>
        </w:tc>
      </w:tr>
      <w:tr>
        <w:trPr>
          <w:cantSplit w:val="0"/>
          <w:trHeight w:val="1277.5781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Relaciones interinstitucionales e Internacionales</w:t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Registro Académico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Dirección de Aseguramiento de Calidad</w:t>
            </w:r>
          </w:p>
          <w:p w:rsidR="00000000" w:rsidDel="00000000" w:rsidP="00000000" w:rsidRDefault="00000000" w:rsidRPr="00000000" w14:paraId="0000005A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Líder SIG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Consejo de Rectoría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Agosto de 2024</w:t>
            </w:r>
          </w:p>
        </w:tc>
      </w:tr>
    </w:tbl>
    <w:p w:rsidR="00000000" w:rsidDel="00000000" w:rsidP="00000000" w:rsidRDefault="00000000" w:rsidRPr="00000000" w14:paraId="0000005D">
      <w:pPr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Control de cambios</w:t>
      </w:r>
    </w:p>
    <w:p w:rsidR="00000000" w:rsidDel="00000000" w:rsidP="00000000" w:rsidRDefault="00000000" w:rsidRPr="00000000" w14:paraId="0000005E">
      <w:pPr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pPr w:leftFromText="141" w:rightFromText="141" w:topFromText="0" w:bottomFromText="200" w:vertAnchor="text" w:horzAnchor="text" w:tblpX="0" w:tblpY="0"/>
        <w:tblW w:w="13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85"/>
        <w:gridCol w:w="9255"/>
        <w:tblGridChange w:id="0">
          <w:tblGrid>
            <w:gridCol w:w="4185"/>
            <w:gridCol w:w="92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MODIFICACIÓN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NOMBRE DEL FORMATO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modifica el nombre para articularse al nombre estandarizado tanto en América Latina como en habla inglesa de Acuerdo de Aprendizaje / Learning Agreement, para reconocimiento de componentes académicos cursados en movilidad nacional o internacional. Además, pasa a tener la información tanto en español como en inglés en sus diferentes campos.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DATOS DEL ESTUDIANTE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modifica el número de documento de identidad en lugar de código y se especifica el periodo académico.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ACUERDO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ajusta la tabla de acuerdo de aprendizaje para incluir tanto a las IES nacionales como extranjeras, y especificando el lugar de los componentes académicos de la UCM.</w:t>
            </w:r>
          </w:p>
        </w:tc>
      </w:tr>
      <w:tr>
        <w:trPr>
          <w:cantSplit w:val="0"/>
          <w:trHeight w:val="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MODIFICACIONES AL ACUERDO DE APRENDIZAJE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En este item solo se agrega el equivalente en inglés ajustándose al acuerdo de aprendizaje</w:t>
            </w:r>
          </w:p>
        </w:tc>
      </w:tr>
      <w:tr>
        <w:trPr>
          <w:cantSplit w:val="0"/>
          <w:trHeight w:val="4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FIRMAS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Century Gothic" w:cs="Century Gothic" w:eastAsia="Century Gothic" w:hAnsi="Century Gothic"/>
                <w:sz w:val="16"/>
                <w:szCs w:val="16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16"/>
                <w:szCs w:val="16"/>
                <w:rtl w:val="0"/>
              </w:rPr>
              <w:t xml:space="preserve">Se adiciona el equivalente en inglés a la declaración de aceptación del acuerdo de aprendizaje, previo a las firmas.</w:t>
            </w:r>
          </w:p>
        </w:tc>
      </w:tr>
    </w:tbl>
    <w:p w:rsidR="00000000" w:rsidDel="00000000" w:rsidP="00000000" w:rsidRDefault="00000000" w:rsidRPr="00000000" w14:paraId="0000006B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both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2" w:w="15842" w:orient="landscape"/>
      <w:pgMar w:bottom="1134" w:top="226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rFonts w:ascii="Century Gothic" w:cs="Century Gothic" w:eastAsia="Century Gothic" w:hAnsi="Century Gothic"/>
      </w:rPr>
    </w:pPr>
    <w:r w:rsidDel="00000000" w:rsidR="00000000" w:rsidRPr="00000000">
      <w:rPr>
        <w:rtl w:val="0"/>
      </w:rPr>
    </w:r>
  </w:p>
  <w:tbl>
    <w:tblPr>
      <w:tblStyle w:val="Table7"/>
      <w:tblW w:w="13609.0" w:type="dxa"/>
      <w:jc w:val="left"/>
      <w:tblInd w:w="-214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3261"/>
      <w:gridCol w:w="7513"/>
      <w:gridCol w:w="1417"/>
      <w:gridCol w:w="1418"/>
      <w:tblGridChange w:id="0">
        <w:tblGrid>
          <w:gridCol w:w="3261"/>
          <w:gridCol w:w="7513"/>
          <w:gridCol w:w="1417"/>
          <w:gridCol w:w="1418"/>
        </w:tblGrid>
      </w:tblGridChange>
    </w:tblGrid>
    <w:tr>
      <w:trPr>
        <w:cantSplit w:val="1"/>
        <w:trHeight w:val="423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0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drawing>
              <wp:inline distB="0" distT="0" distL="0" distR="0">
                <wp:extent cx="1242060" cy="573405"/>
                <wp:effectExtent b="0" l="0" r="0" t="0"/>
                <wp:docPr descr="lotipo UCM" id="7" name="image1.jpg"/>
                <a:graphic>
                  <a:graphicData uri="http://schemas.openxmlformats.org/drawingml/2006/picture">
                    <pic:pic>
                      <pic:nvPicPr>
                        <pic:cNvPr descr="lotipo UCM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2060" cy="5734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d9d9d9" w:val="clear"/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1">
          <w:pPr>
            <w:jc w:val="center"/>
            <w:rPr>
              <w:rFonts w:ascii="Century Gothic" w:cs="Century Gothic" w:eastAsia="Century Gothic" w:hAnsi="Century Gothic"/>
              <w:b w:val="1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rtl w:val="0"/>
            </w:rPr>
            <w:t xml:space="preserve">INTERNACIONALIZACIÓN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2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Código: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3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INT – F – 5 </w:t>
          </w:r>
        </w:p>
      </w:tc>
    </w:tr>
    <w:tr>
      <w:trPr>
        <w:cantSplit w:val="1"/>
        <w:trHeight w:val="40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5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ACUERDO DE APRENDIZAJE PARA ESTUDIANTES EN MOVILIDAD NACIONAL E INTERNACIONAL</w:t>
          </w:r>
        </w:p>
        <w:p w:rsidR="00000000" w:rsidDel="00000000" w:rsidP="00000000" w:rsidRDefault="00000000" w:rsidRPr="00000000" w14:paraId="00000076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LEARNING AGREEMENT FOR STUDENT EXCHANGE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7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Versión: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8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2</w:t>
          </w:r>
        </w:p>
      </w:tc>
    </w:tr>
    <w:tr>
      <w:trPr>
        <w:cantSplit w:val="1"/>
        <w:trHeight w:val="53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B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Página: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tcMar>
            <w:top w:w="0.0" w:type="dxa"/>
            <w:left w:w="70.0" w:type="dxa"/>
            <w:bottom w:w="0.0" w:type="dxa"/>
            <w:right w:w="70.0" w:type="dxa"/>
          </w:tcMar>
          <w:vAlign w:val="center"/>
        </w:tcPr>
        <w:p w:rsidR="00000000" w:rsidDel="00000000" w:rsidP="00000000" w:rsidRDefault="00000000" w:rsidRPr="00000000" w14:paraId="0000007C">
          <w:pPr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252"/>
              <w:tab w:val="right" w:leader="none" w:pos="8504"/>
            </w:tabs>
            <w:spacing w:line="240" w:lineRule="auto"/>
            <w:jc w:val="center"/>
            <w:rPr>
              <w:rFonts w:ascii="Century Gothic" w:cs="Century Gothic" w:eastAsia="Century Gothic" w:hAnsi="Century Gothic"/>
            </w:rPr>
          </w:pP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Century Gothic" w:cs="Century Gothic" w:eastAsia="Century Gothic" w:hAnsi="Century Gothic"/>
              <w:rtl w:val="0"/>
            </w:rPr>
            <w:t xml:space="preserve"> de </w:t>
          </w:r>
          <w:r w:rsidDel="00000000" w:rsidR="00000000" w:rsidRPr="00000000">
            <w:rPr>
              <w:rFonts w:ascii="Century Gothic" w:cs="Century Gothic" w:eastAsia="Century Gothic" w:hAnsi="Century Gothic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tabs>
        <w:tab w:val="center" w:leader="none" w:pos="4419"/>
        <w:tab w:val="right" w:leader="none" w:pos="8838"/>
      </w:tabs>
      <w:spacing w:line="240" w:lineRule="auto"/>
      <w:rPr/>
    </w:pPr>
    <w:r w:rsidDel="00000000" w:rsidR="00000000" w:rsidRPr="00000000">
      <w:rPr>
        <w:i w:val="1"/>
        <w:rtl w:val="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abstractNum w:abstractNumId="2">
    <w:lvl w:ilvl="0">
      <w:start w:val="2"/>
      <w:numFmt w:val="decimal"/>
      <w:lvlText w:val="%1."/>
      <w:lvlJc w:val="left"/>
      <w:pPr>
        <w:ind w:left="720" w:firstLine="360"/>
      </w:pPr>
      <w:rPr/>
    </w:lvl>
    <w:lvl w:ilvl="1">
      <w:start w:val="1"/>
      <w:numFmt w:val="lowerLetter"/>
      <w:lvlText w:val="%2."/>
      <w:lvlJc w:val="left"/>
      <w:pPr>
        <w:ind w:left="1440" w:firstLine="1080"/>
      </w:pPr>
      <w:rPr/>
    </w:lvl>
    <w:lvl w:ilvl="2">
      <w:start w:val="1"/>
      <w:numFmt w:val="lowerRoman"/>
      <w:lvlText w:val="%3."/>
      <w:lvlJc w:val="right"/>
      <w:pPr>
        <w:ind w:left="2160" w:firstLine="1980"/>
      </w:pPr>
      <w:rPr/>
    </w:lvl>
    <w:lvl w:ilvl="3">
      <w:start w:val="1"/>
      <w:numFmt w:val="decimal"/>
      <w:lvlText w:val="%4."/>
      <w:lvlJc w:val="left"/>
      <w:pPr>
        <w:ind w:left="2880" w:firstLine="2520"/>
      </w:pPr>
      <w:rPr/>
    </w:lvl>
    <w:lvl w:ilvl="4">
      <w:start w:val="1"/>
      <w:numFmt w:val="lowerLetter"/>
      <w:lvlText w:val="%5."/>
      <w:lvlJc w:val="left"/>
      <w:pPr>
        <w:ind w:left="3600" w:firstLine="3240"/>
      </w:pPr>
      <w:rPr/>
    </w:lvl>
    <w:lvl w:ilvl="5">
      <w:start w:val="1"/>
      <w:numFmt w:val="lowerRoman"/>
      <w:lvlText w:val="%6."/>
      <w:lvlJc w:val="right"/>
      <w:pPr>
        <w:ind w:left="4320" w:firstLine="4140"/>
      </w:pPr>
      <w:rPr/>
    </w:lvl>
    <w:lvl w:ilvl="6">
      <w:start w:val="1"/>
      <w:numFmt w:val="decimal"/>
      <w:lvlText w:val="%7."/>
      <w:lvlJc w:val="left"/>
      <w:pPr>
        <w:ind w:left="5040" w:firstLine="4680"/>
      </w:pPr>
      <w:rPr/>
    </w:lvl>
    <w:lvl w:ilvl="7">
      <w:start w:val="1"/>
      <w:numFmt w:val="lowerLetter"/>
      <w:lvlText w:val="%8."/>
      <w:lvlJc w:val="left"/>
      <w:pPr>
        <w:ind w:left="5760" w:firstLine="5400"/>
      </w:pPr>
      <w:rPr/>
    </w:lvl>
    <w:lvl w:ilvl="8">
      <w:start w:val="1"/>
      <w:numFmt w:val="lowerRoman"/>
      <w:lvlText w:val="%9."/>
      <w:lvlJc w:val="right"/>
      <w:pPr>
        <w:ind w:left="6480" w:firstLine="63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color w:val="000000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contextualSpacing w:val="1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contextualSpacing w:val="1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contextualSpacing w:val="1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contextualSpacing w:val="1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contextualSpacing w:val="1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contextualSpacing w:val="1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  <w:contextualSpacing w:val="1"/>
    </w:pPr>
    <w:rPr>
      <w:b w:val="1"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pPr>
      <w:spacing w:line="240" w:lineRule="auto"/>
    </w:pPr>
    <w:rPr>
      <w:rFonts w:ascii="Tahoma" w:cs="Tahoma" w:hAnsi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qFormat w:val="1"/>
    <w:pPr>
      <w:tabs>
        <w:tab w:val="center" w:pos="4252"/>
        <w:tab w:val="right" w:pos="8504"/>
      </w:tabs>
      <w:spacing w:line="240" w:lineRule="auto"/>
    </w:p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aconcuadrcula">
    <w:name w:val="Table Grid"/>
    <w:basedOn w:val="Tablanormal"/>
    <w:uiPriority w:val="39"/>
    <w:qFormat w:val="1"/>
    <w:pPr>
      <w:widowControl w:val="0"/>
      <w:jc w:val="both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eNormal1" w:customStyle="1">
    <w:name w:val="Table Normal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12" w:customStyle="1">
    <w:name w:val="_Style 12"/>
    <w:basedOn w:val="TableNormal1"/>
    <w:qFormat w:val="1"/>
    <w:pPr>
      <w:spacing w:line="240" w:lineRule="auto"/>
    </w:pPr>
    <w:tblPr>
      <w:tblCellMar>
        <w:left w:w="115.0" w:type="dxa"/>
        <w:right w:w="115.0" w:type="dxa"/>
      </w:tblCellMar>
    </w:tblPr>
  </w:style>
  <w:style w:type="table" w:styleId="Style13" w:customStyle="1">
    <w:name w:val="_Style 13"/>
    <w:basedOn w:val="TableNormal1"/>
    <w:qFormat w:val="1"/>
    <w:pPr>
      <w:spacing w:line="240" w:lineRule="auto"/>
    </w:pPr>
    <w:tblPr>
      <w:tblCellMar>
        <w:left w:w="115.0" w:type="dxa"/>
        <w:right w:w="115.0" w:type="dxa"/>
      </w:tblCellMar>
    </w:tblPr>
  </w:style>
  <w:style w:type="table" w:styleId="Style14" w:customStyle="1">
    <w:name w:val="_Style 14"/>
    <w:basedOn w:val="TableNormal1"/>
    <w:qFormat w:val="1"/>
    <w:tblPr>
      <w:tblCellMar>
        <w:left w:w="70.0" w:type="dxa"/>
        <w:right w:w="70.0" w:type="dxa"/>
      </w:tblCellMar>
    </w:tblPr>
  </w:style>
  <w:style w:type="table" w:styleId="Style15" w:customStyle="1">
    <w:name w:val="_Style 15"/>
    <w:basedOn w:val="TableNormal1"/>
    <w:qFormat w:val="1"/>
    <w:tblPr>
      <w:tblCellMar>
        <w:left w:w="115.0" w:type="dxa"/>
        <w:right w:w="115.0" w:type="dxa"/>
      </w:tblCellMar>
    </w:tblPr>
  </w:style>
  <w:style w:type="table" w:styleId="Style16" w:customStyle="1">
    <w:name w:val="_Style 16"/>
    <w:basedOn w:val="TableNormal1"/>
    <w:qFormat w:val="1"/>
    <w:tblPr>
      <w:tblCellMar>
        <w:left w:w="115.0" w:type="dxa"/>
        <w:right w:w="115.0" w:type="dxa"/>
      </w:tblCellMar>
    </w:tblPr>
  </w:style>
  <w:style w:type="table" w:styleId="Style17" w:customStyle="1">
    <w:name w:val="_Style 17"/>
    <w:basedOn w:val="TableNormal1"/>
    <w:qFormat w:val="1"/>
    <w:tblPr>
      <w:tblCellMar>
        <w:left w:w="70.0" w:type="dxa"/>
        <w:right w:w="70.0" w:type="dxa"/>
      </w:tblCellMar>
    </w:tblPr>
  </w:style>
  <w:style w:type="character" w:styleId="EncabezadoCar" w:customStyle="1">
    <w:name w:val="Encabezado Car"/>
    <w:basedOn w:val="Fuentedeprrafopredeter"/>
    <w:link w:val="Encabezado"/>
    <w:uiPriority w:val="99"/>
    <w:qFormat w:val="1"/>
  </w:style>
  <w:style w:type="character" w:styleId="PiedepginaCar" w:customStyle="1">
    <w:name w:val="Pie de página Car"/>
    <w:basedOn w:val="Fuentedeprrafopredeter"/>
    <w:link w:val="Piedepgina"/>
    <w:uiPriority w:val="99"/>
    <w:qFormat w:val="1"/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qFormat w:val="1"/>
    <w:rPr>
      <w:rFonts w:ascii="Tahoma" w:cs="Tahoma" w:hAnsi="Tahoma"/>
      <w:sz w:val="16"/>
      <w:szCs w:val="16"/>
    </w:rPr>
  </w:style>
  <w:style w:type="table" w:styleId="a" w:customStyle="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3" w:customStyle="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widowControl w:val="0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widowControl w:val="0"/>
      <w:spacing w:line="240" w:lineRule="auto"/>
      <w:jc w:val="both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dXESfAU7Wtv3eqgX+uIYvHueSw==">CgMxLjA4AHIhMWoxM19kYmRoY3pOY2JaYkFjcUo0S2hZeVluQmM3aVVn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2020-01-16T19:39:00Z</dcterms:created>
  <dc:creator>SECPROYSOCIAL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1033-11.2.0.9169</vt:lpwstr>
  </property>
</Properties>
</file>