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Movilidad Saliente Estudiante</w:t>
      </w:r>
    </w:p>
    <w:p w:rsidR="00000000" w:rsidDel="00000000" w:rsidP="00000000" w:rsidRDefault="00000000" w:rsidRPr="00000000" w14:paraId="00000002">
      <w:pPr>
        <w:spacing w:after="0"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entury Gothic" w:cs="Century Gothic" w:eastAsia="Century Gothic" w:hAnsi="Century Gothic"/>
          <w:b w:val="1"/>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Movilidad: _______________________________________</w:t>
        <w:tab/>
      </w:r>
      <w:r w:rsidDel="00000000" w:rsidR="00000000" w:rsidRPr="00000000">
        <w:rPr>
          <w:rtl w:val="0"/>
        </w:rPr>
      </w:r>
    </w:p>
    <w:tbl>
      <w:tblPr>
        <w:tblStyle w:val="Table1"/>
        <w:tblW w:w="51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0"/>
        <w:gridCol w:w="2880"/>
        <w:tblGridChange w:id="0">
          <w:tblGrid>
            <w:gridCol w:w="2310"/>
            <w:gridCol w:w="28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Internacional</w:t>
            </w:r>
          </w:p>
        </w:tc>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Nacional</w:t>
            </w:r>
          </w:p>
        </w:tc>
      </w:tr>
    </w:tbl>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entury Gothic" w:cs="Century Gothic" w:eastAsia="Century Gothic" w:hAnsi="Century Gothic"/>
          <w:b w:val="1"/>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Modalidad</w:t>
      </w: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 ___________________________</w:t>
      </w:r>
      <w:r w:rsidDel="00000000" w:rsidR="00000000" w:rsidRPr="00000000">
        <w:rPr>
          <w:rtl w:val="0"/>
        </w:rPr>
      </w:r>
    </w:p>
    <w:tbl>
      <w:tblPr>
        <w:tblStyle w:val="Table2"/>
        <w:tblW w:w="48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25"/>
        <w:gridCol w:w="1890"/>
        <w:tblGridChange w:id="0">
          <w:tblGrid>
            <w:gridCol w:w="2925"/>
            <w:gridCol w:w="18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1"/>
                <w:i w:val="0"/>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Presencial</w:t>
            </w:r>
          </w:p>
        </w:tc>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entury Gothic" w:cs="Century Gothic" w:eastAsia="Century Gothic" w:hAnsi="Century Gothic"/>
                <w:b w:val="0"/>
                <w:i w:val="1"/>
                <w:smallCaps w:val="0"/>
                <w:strike w:val="0"/>
                <w:color w:val="000000"/>
                <w:sz w:val="18"/>
                <w:szCs w:val="1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Virtual</w:t>
            </w:r>
            <w:r w:rsidDel="00000000" w:rsidR="00000000" w:rsidRPr="00000000">
              <w:rPr>
                <w:rtl w:val="0"/>
              </w:rPr>
            </w:r>
          </w:p>
        </w:tc>
      </w:tr>
    </w:tbl>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entury Gothic" w:cs="Century Gothic" w:eastAsia="Century Gothic" w:hAnsi="Century Gothic"/>
          <w:b w:val="1"/>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Tipo de movilidad</w:t>
      </w:r>
      <w:r w:rsidDel="00000000" w:rsidR="00000000" w:rsidRPr="00000000">
        <w:rPr>
          <w:rFonts w:ascii="Century Gothic" w:cs="Century Gothic" w:eastAsia="Century Gothic" w:hAnsi="Century Gothic"/>
          <w:b w:val="0"/>
          <w:i w:val="1"/>
          <w:smallCaps w:val="0"/>
          <w:strike w:val="0"/>
          <w:color w:val="000000"/>
          <w:sz w:val="18"/>
          <w:szCs w:val="18"/>
          <w:u w:val="none"/>
          <w:shd w:fill="auto" w:val="clear"/>
          <w:vertAlign w:val="baseline"/>
          <w:rtl w:val="0"/>
        </w:rPr>
        <w:t xml:space="preserve">: ________________________________</w:t>
      </w:r>
      <w:r w:rsidDel="00000000" w:rsidR="00000000" w:rsidRPr="00000000">
        <w:rPr>
          <w:rtl w:val="0"/>
        </w:rPr>
      </w:r>
    </w:p>
    <w:tbl>
      <w:tblPr>
        <w:tblStyle w:val="Table3"/>
        <w:tblW w:w="97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92"/>
        <w:gridCol w:w="2780"/>
        <w:gridCol w:w="4195"/>
        <w:tblGridChange w:id="0">
          <w:tblGrid>
            <w:gridCol w:w="2792"/>
            <w:gridCol w:w="2780"/>
            <w:gridCol w:w="41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A">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Semestre Académico</w:t>
            </w:r>
          </w:p>
        </w:tc>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0B">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Práctica Internacional</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C">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Curso Corto / Seminario / Módulo: 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D">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Rotación Médica/clínica</w:t>
            </w:r>
          </w:p>
        </w:tc>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0E">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Estancia de investigación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0F">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Voluntariado: _______________________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0">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Ponencia en evento</w:t>
            </w:r>
          </w:p>
        </w:tc>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11">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Asistencia a evento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2">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Curso de Idiomas: ___________________</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3">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Doble Titulación</w:t>
            </w:r>
          </w:p>
        </w:tc>
        <w:tc>
          <w:tcPr>
            <w:tcBorders>
              <w:top w:color="000000" w:space="0" w:sz="4" w:val="single"/>
              <w:left w:color="000000" w:space="0" w:sz="4" w:val="single"/>
              <w:bottom w:color="000000" w:space="0" w:sz="4" w:val="single"/>
              <w:right w:color="000000" w:space="0" w:sz="4" w:val="single"/>
            </w:tcBorders>
            <w:shd w:fill="dbeef3" w:val="clear"/>
            <w:tcMar>
              <w:top w:w="0.0" w:type="dxa"/>
              <w:left w:w="108.0" w:type="dxa"/>
              <w:bottom w:w="0.0" w:type="dxa"/>
              <w:right w:w="108.0" w:type="dxa"/>
            </w:tcMar>
          </w:tcPr>
          <w:p w:rsidR="00000000" w:rsidDel="00000000" w:rsidP="00000000" w:rsidRDefault="00000000" w:rsidRPr="00000000" w14:paraId="00000014">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Misión: _________________</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15">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Otro: _______________________________</w:t>
            </w:r>
          </w:p>
        </w:tc>
      </w:tr>
    </w:tbl>
    <w:p w:rsidR="00000000" w:rsidDel="00000000" w:rsidP="00000000" w:rsidRDefault="00000000" w:rsidRPr="00000000" w14:paraId="00000016">
      <w:pPr>
        <w:spacing w:after="0" w:line="240"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425" w:right="0" w:hanging="425"/>
        <w:jc w:val="both"/>
        <w:rPr>
          <w:rFonts w:ascii="Century Gothic" w:cs="Century Gothic" w:eastAsia="Century Gothic" w:hAnsi="Century Gothic"/>
          <w:b w:val="0"/>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Información General</w:t>
      </w:r>
      <w:r w:rsidDel="00000000" w:rsidR="00000000" w:rsidRPr="00000000">
        <w:rPr>
          <w:rtl w:val="0"/>
        </w:rPr>
      </w:r>
    </w:p>
    <w:tbl>
      <w:tblPr>
        <w:tblStyle w:val="Table4"/>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52"/>
        <w:gridCol w:w="4179"/>
        <w:tblGridChange w:id="0">
          <w:tblGrid>
            <w:gridCol w:w="5852"/>
            <w:gridCol w:w="4179"/>
          </w:tblGrid>
        </w:tblGridChange>
      </w:tblGrid>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18">
            <w:pPr>
              <w:spacing w:after="0" w:before="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Nombre del candidato</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19">
            <w:pPr>
              <w:spacing w:after="0" w:before="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1A">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Cédula del candidato</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1B">
            <w:pPr>
              <w:spacing w:after="0" w:line="240" w:lineRule="auto"/>
              <w:rPr>
                <w:rFonts w:ascii="Century Gothic" w:cs="Century Gothic" w:eastAsia="Century Gothic" w:hAnsi="Century Gothic"/>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1C">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Pasaporte (para movilidad internacional)</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1D">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1E">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Fecha de nacimiento</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1F">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0">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Teléfono / Celular</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1">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2">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Correo Electrónico</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3">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rHeight w:val="203" w:hRule="atLeast"/>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4">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Programa académico en la UCM</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5">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rHeight w:val="203" w:hRule="atLeast"/>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6">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Promedio Académico acumulado</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7">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rHeight w:val="124" w:hRule="atLeast"/>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8">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Facultad a la que corresponde</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9">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rHeight w:val="272" w:hRule="atLeast"/>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A">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Semillero o Grupo de Investigación (Si aplica)</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B">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C">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Institución/Universidad de destino</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2D">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E">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Programa académico de destino</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2F">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30">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País de destino</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31">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32">
            <w:pPr>
              <w:spacing w:after="0" w:line="240" w:lineRule="auto"/>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Ciudad de Destino</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33">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34">
            <w:pPr>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Fecha de inicio de la movilidad</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35">
            <w:pPr>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vAlign w:val="top"/>
          </w:tcPr>
          <w:p w:rsidR="00000000" w:rsidDel="00000000" w:rsidP="00000000" w:rsidRDefault="00000000" w:rsidRPr="00000000" w14:paraId="00000036">
            <w:pPr>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Fecha de finalización de la movilidad</w:t>
            </w:r>
          </w:p>
        </w:tc>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37">
            <w:pPr>
              <w:jc w:val="both"/>
              <w:rPr>
                <w:rFonts w:ascii="Century Gothic" w:cs="Century Gothic" w:eastAsia="Century Gothic" w:hAnsi="Century Gothic"/>
                <w:b w:val="1"/>
                <w:color w:val="000000"/>
                <w:sz w:val="18"/>
                <w:szCs w:val="18"/>
              </w:rPr>
            </w:pP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38">
            <w:pPr>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Nombre de Institución externa cofinanciadora de la movilidad</w:t>
            </w:r>
          </w:p>
        </w:tc>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39">
            <w:pPr>
              <w:spacing w:after="0" w:line="240" w:lineRule="auto"/>
              <w:rPr>
                <w:rFonts w:ascii="Century Gothic" w:cs="Century Gothic" w:eastAsia="Century Gothic" w:hAnsi="Century Gothic"/>
                <w:b w:val="1"/>
                <w:color w:val="000000"/>
                <w:sz w:val="18"/>
                <w:szCs w:val="18"/>
              </w:rPr>
            </w:pPr>
            <w:r w:rsidDel="00000000" w:rsidR="00000000" w:rsidRPr="00000000">
              <w:rPr>
                <w:rtl w:val="0"/>
              </w:rPr>
            </w:r>
          </w:p>
        </w:tc>
      </w:tr>
    </w:tbl>
    <w:p w:rsidR="00000000" w:rsidDel="00000000" w:rsidP="00000000" w:rsidRDefault="00000000" w:rsidRPr="00000000" w14:paraId="0000003A">
      <w:pPr>
        <w:spacing w:after="0"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3B">
      <w:pPr>
        <w:numPr>
          <w:ilvl w:val="0"/>
          <w:numId w:val="4"/>
        </w:numPr>
        <w:spacing w:after="0" w:line="240" w:lineRule="auto"/>
        <w:ind w:left="425" w:hanging="425"/>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Propuesta de entregables</w:t>
      </w:r>
    </w:p>
    <w:p w:rsidR="00000000" w:rsidDel="00000000" w:rsidP="00000000" w:rsidRDefault="00000000" w:rsidRPr="00000000" w14:paraId="0000003C">
      <w:pPr>
        <w:spacing w:after="0" w:line="240"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i w:val="1"/>
          <w:sz w:val="18"/>
          <w:szCs w:val="18"/>
          <w:rtl w:val="0"/>
        </w:rPr>
        <w:t xml:space="preserve">Los entregables tangibles de la movilidad responden a productos concretos que generen capacidad instalada en la institución, fortalezcan los planes de mejoramiento de los programas y la institución, favorezcan la producción de conocimiento y la internacionalización académica, administrativa y de Campus Universitario de la UCM (Política de Internacionalización, Programa UCM Global), todo enmarcado en el Plan de Desarrollo Institucional.</w:t>
      </w:r>
      <w:r w:rsidDel="00000000" w:rsidR="00000000" w:rsidRPr="00000000">
        <w:rPr>
          <w:rtl w:val="0"/>
        </w:rPr>
      </w:r>
    </w:p>
    <w:p w:rsidR="00000000" w:rsidDel="00000000" w:rsidP="00000000" w:rsidRDefault="00000000" w:rsidRPr="00000000" w14:paraId="0000003D">
      <w:pPr>
        <w:spacing w:after="0" w:line="240" w:lineRule="auto"/>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Los entregables tangibles corresponderán a productos de Movilidad Académica y a productos UCM Global. </w:t>
      </w:r>
    </w:p>
    <w:p w:rsidR="00000000" w:rsidDel="00000000" w:rsidP="00000000" w:rsidRDefault="00000000" w:rsidRPr="00000000" w14:paraId="0000003E">
      <w:pPr>
        <w:spacing w:after="0"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3F">
      <w:pPr>
        <w:spacing w:after="0" w:line="240" w:lineRule="auto"/>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Los entregables mínimos para todos los estudiantes de movilidad saliente son los siguientes:</w:t>
      </w:r>
    </w:p>
    <w:p w:rsidR="00000000" w:rsidDel="00000000" w:rsidP="00000000" w:rsidRDefault="00000000" w:rsidRPr="00000000" w14:paraId="00000040">
      <w:pPr>
        <w:spacing w:after="0"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41">
      <w:pPr>
        <w:numPr>
          <w:ilvl w:val="0"/>
          <w:numId w:val="3"/>
        </w:numPr>
        <w:spacing w:after="0" w:line="240" w:lineRule="auto"/>
        <w:ind w:left="720" w:hanging="360"/>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Grabación de video testimonial en formato horizontal sobre la experiencia en movilidad, acompañada por una foto en lugar representativo del país de destino con la bandera UCM.</w:t>
      </w:r>
    </w:p>
    <w:p w:rsidR="00000000" w:rsidDel="00000000" w:rsidP="00000000" w:rsidRDefault="00000000" w:rsidRPr="00000000" w14:paraId="00000042">
      <w:pPr>
        <w:numPr>
          <w:ilvl w:val="0"/>
          <w:numId w:val="3"/>
        </w:numPr>
        <w:spacing w:after="0" w:line="240" w:lineRule="auto"/>
        <w:ind w:left="720" w:hanging="360"/>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Socialización de la experiencia en ferias de internacionalización y/u otras actividades de fomento a la internacionalización organizadas por la UCM.</w:t>
      </w:r>
    </w:p>
    <w:p w:rsidR="00000000" w:rsidDel="00000000" w:rsidP="00000000" w:rsidRDefault="00000000" w:rsidRPr="00000000" w14:paraId="00000043">
      <w:pPr>
        <w:numPr>
          <w:ilvl w:val="0"/>
          <w:numId w:val="3"/>
        </w:numPr>
        <w:spacing w:after="0" w:line="240" w:lineRule="auto"/>
        <w:ind w:left="720" w:hanging="360"/>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Diligenciamiento de la encuesta de satisfacción de movilidad académica al finalizar el periodo de movilidad. La encuesta se encuentra en la sección de UCM Global de la página oficial de la UCM.</w:t>
      </w:r>
    </w:p>
    <w:p w:rsidR="00000000" w:rsidDel="00000000" w:rsidP="00000000" w:rsidRDefault="00000000" w:rsidRPr="00000000" w14:paraId="00000044">
      <w:pPr>
        <w:numPr>
          <w:ilvl w:val="0"/>
          <w:numId w:val="3"/>
        </w:numPr>
        <w:spacing w:after="0" w:line="240" w:lineRule="auto"/>
        <w:ind w:left="720" w:hanging="360"/>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Publicación de material audiovisual de su experiencia (videos, fotografías, historias, etc) en redes sociales, etiquetando a la Universidad Católica de Manizales.</w:t>
      </w:r>
    </w:p>
    <w:p w:rsidR="00000000" w:rsidDel="00000000" w:rsidP="00000000" w:rsidRDefault="00000000" w:rsidRPr="00000000" w14:paraId="00000045">
      <w:pPr>
        <w:numPr>
          <w:ilvl w:val="0"/>
          <w:numId w:val="3"/>
        </w:numPr>
        <w:spacing w:after="0" w:line="240" w:lineRule="auto"/>
        <w:ind w:left="720" w:hanging="360"/>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Presentación de su programa académico y de la Universidad Católica de Manizales en la institución de destino, con el objetivo de promover la movilidad de estudiantes internacionales hacia la UCM o de otros estudiantes UCM hacia la institución de destino.</w:t>
      </w:r>
    </w:p>
    <w:p w:rsidR="00000000" w:rsidDel="00000000" w:rsidP="00000000" w:rsidRDefault="00000000" w:rsidRPr="00000000" w14:paraId="00000046">
      <w:pPr>
        <w:spacing w:after="0"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47">
      <w:pPr>
        <w:spacing w:after="0" w:line="240" w:lineRule="auto"/>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Escoja los entregables a los que se compromete como resultado de su movilidad:</w:t>
      </w:r>
    </w:p>
    <w:p w:rsidR="00000000" w:rsidDel="00000000" w:rsidP="00000000" w:rsidRDefault="00000000" w:rsidRPr="00000000" w14:paraId="00000048">
      <w:pPr>
        <w:spacing w:after="0" w:line="240" w:lineRule="auto"/>
        <w:jc w:val="both"/>
        <w:rPr>
          <w:rFonts w:ascii="Century Gothic" w:cs="Century Gothic" w:eastAsia="Century Gothic" w:hAnsi="Century Gothic"/>
          <w:i w:val="1"/>
          <w:sz w:val="18"/>
          <w:szCs w:val="18"/>
        </w:rPr>
      </w:pPr>
      <w:r w:rsidDel="00000000" w:rsidR="00000000" w:rsidRPr="00000000">
        <w:rPr>
          <w:rtl w:val="0"/>
        </w:rPr>
      </w:r>
    </w:p>
    <w:tbl>
      <w:tblPr>
        <w:tblStyle w:val="Table5"/>
        <w:tblW w:w="972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20"/>
        <w:tblGridChange w:id="0">
          <w:tblGrid>
            <w:gridCol w:w="97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spacing w:after="0" w:before="0" w:line="240" w:lineRule="auto"/>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ENTREGABLES TANGIBLES</w:t>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1"/>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Publicación en coautoría internacional.</w:t>
            </w: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1"/>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Presentación de resultados de investigación, proyección social, emprendimiento, innovación en eventos internacionales.</w:t>
            </w: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entury Gothic" w:cs="Century Gothic" w:eastAsia="Century Gothic" w:hAnsi="Century Gothic"/>
                <w:b w:val="1"/>
                <w:i w:val="0"/>
                <w:smallCaps w:val="0"/>
                <w:strike w:val="0"/>
                <w:color w:val="000000"/>
                <w:sz w:val="18"/>
                <w:szCs w:val="18"/>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18"/>
                <w:szCs w:val="18"/>
                <w:u w:val="none"/>
                <w:shd w:fill="auto" w:val="clear"/>
                <w:vertAlign w:val="baseline"/>
                <w:rtl w:val="0"/>
              </w:rPr>
              <w:t xml:space="preserve">Trabajo de Grado en Modalidad de Pasantía o Práctica Internacional</w:t>
            </w:r>
            <w:r w:rsidDel="00000000" w:rsidR="00000000" w:rsidRPr="00000000">
              <w:rPr>
                <w:rtl w:val="0"/>
              </w:rPr>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4D">
            <w:pPr>
              <w:numPr>
                <w:ilvl w:val="0"/>
                <w:numId w:val="1"/>
              </w:numPr>
              <w:ind w:left="720" w:hanging="360"/>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Acompañamiento a estudiante internacional entrante como “UCM Global Buddy” para ayudarlo en su proceso de adaptación a Manizales y al programa académico.</w:t>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b7dde8" w:val="clear"/>
            <w:tcMar>
              <w:top w:w="0.0" w:type="dxa"/>
              <w:left w:w="108.0" w:type="dxa"/>
              <w:bottom w:w="0.0" w:type="dxa"/>
              <w:right w:w="108.0" w:type="dxa"/>
            </w:tcMar>
          </w:tcPr>
          <w:p w:rsidR="00000000" w:rsidDel="00000000" w:rsidP="00000000" w:rsidRDefault="00000000" w:rsidRPr="00000000" w14:paraId="0000004E">
            <w:pPr>
              <w:numPr>
                <w:ilvl w:val="0"/>
                <w:numId w:val="1"/>
              </w:numPr>
              <w:ind w:left="720" w:hanging="360"/>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Proyecto institucional articulado a la Internacionalización institucional y/o a UCM Global Academy.</w:t>
            </w:r>
          </w:p>
        </w:tc>
      </w:tr>
      <w:tr>
        <w:trPr>
          <w:cantSplit w:val="0"/>
          <w:tblHeader w:val="0"/>
        </w:trPr>
        <w:tc>
          <w:tcPr>
            <w:tcBorders>
              <w:top w:color="4bacc6" w:space="0" w:sz="8" w:val="single"/>
              <w:left w:color="4bacc6" w:space="0" w:sz="8" w:val="single"/>
              <w:bottom w:color="4bacc6" w:space="0" w:sz="8" w:val="single"/>
              <w:right w:color="4bacc6" w:space="0" w:sz="8" w:val="single"/>
            </w:tcBorders>
            <w:shd w:fill="ffffff" w:val="clear"/>
            <w:tcMar>
              <w:top w:w="0.0" w:type="dxa"/>
              <w:left w:w="108.0" w:type="dxa"/>
              <w:bottom w:w="0.0" w:type="dxa"/>
              <w:right w:w="108.0" w:type="dxa"/>
            </w:tcMar>
          </w:tcPr>
          <w:p w:rsidR="00000000" w:rsidDel="00000000" w:rsidP="00000000" w:rsidRDefault="00000000" w:rsidRPr="00000000" w14:paraId="0000004F">
            <w:pPr>
              <w:numPr>
                <w:ilvl w:val="0"/>
                <w:numId w:val="1"/>
              </w:numPr>
              <w:ind w:left="720" w:hanging="360"/>
              <w:jc w:val="both"/>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Otros: Por favor especifique:</w:t>
            </w:r>
          </w:p>
        </w:tc>
      </w:tr>
    </w:tbl>
    <w:p w:rsidR="00000000" w:rsidDel="00000000" w:rsidP="00000000" w:rsidRDefault="00000000" w:rsidRPr="00000000" w14:paraId="00000050">
      <w:pPr>
        <w:spacing w:after="0"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51">
      <w:pPr>
        <w:numPr>
          <w:ilvl w:val="0"/>
          <w:numId w:val="2"/>
        </w:numPr>
        <w:spacing w:after="0" w:line="240" w:lineRule="auto"/>
        <w:ind w:left="420" w:hanging="420"/>
        <w:jc w:val="both"/>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b w:val="1"/>
          <w:i w:val="1"/>
          <w:sz w:val="18"/>
          <w:szCs w:val="18"/>
          <w:rtl w:val="0"/>
        </w:rPr>
        <w:t xml:space="preserve">Descripción corta de los entregables escogidos</w:t>
      </w:r>
      <w:r w:rsidDel="00000000" w:rsidR="00000000" w:rsidRPr="00000000">
        <w:rPr>
          <w:rFonts w:ascii="Century Gothic" w:cs="Century Gothic" w:eastAsia="Century Gothic" w:hAnsi="Century Gothic"/>
          <w:i w:val="1"/>
          <w:sz w:val="18"/>
          <w:szCs w:val="18"/>
          <w:rtl w:val="0"/>
        </w:rPr>
        <w:t xml:space="preserve">:</w:t>
      </w:r>
    </w:p>
    <w:tbl>
      <w:tblPr>
        <w:tblStyle w:val="Table6"/>
        <w:tblW w:w="9345.0" w:type="dxa"/>
        <w:jc w:val="left"/>
        <w:tblInd w:w="4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45"/>
        <w:tblGridChange w:id="0">
          <w:tblGrid>
            <w:gridCol w:w="93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53">
            <w:pPr>
              <w:spacing w:after="0" w:line="240" w:lineRule="auto"/>
              <w:jc w:val="both"/>
              <w:rPr>
                <w:rFonts w:ascii="Century Gothic" w:cs="Century Gothic" w:eastAsia="Century Gothic" w:hAnsi="Century Gothic"/>
                <w:i w:val="1"/>
                <w:sz w:val="18"/>
                <w:szCs w:val="18"/>
              </w:rPr>
            </w:pPr>
            <w:r w:rsidDel="00000000" w:rsidR="00000000" w:rsidRPr="00000000">
              <w:rPr>
                <w:rtl w:val="0"/>
              </w:rPr>
            </w:r>
          </w:p>
          <w:p w:rsidR="00000000" w:rsidDel="00000000" w:rsidP="00000000" w:rsidRDefault="00000000" w:rsidRPr="00000000" w14:paraId="00000054">
            <w:pPr>
              <w:spacing w:after="0" w:line="240" w:lineRule="auto"/>
              <w:jc w:val="both"/>
              <w:rPr>
                <w:rFonts w:ascii="Century Gothic" w:cs="Century Gothic" w:eastAsia="Century Gothic" w:hAnsi="Century Gothic"/>
                <w:i w:val="1"/>
                <w:sz w:val="18"/>
                <w:szCs w:val="18"/>
              </w:rPr>
            </w:pPr>
            <w:r w:rsidDel="00000000" w:rsidR="00000000" w:rsidRPr="00000000">
              <w:rPr>
                <w:rtl w:val="0"/>
              </w:rPr>
            </w:r>
          </w:p>
        </w:tc>
      </w:tr>
    </w:tbl>
    <w:p w:rsidR="00000000" w:rsidDel="00000000" w:rsidP="00000000" w:rsidRDefault="00000000" w:rsidRPr="00000000" w14:paraId="00000055">
      <w:pPr>
        <w:spacing w:after="0" w:line="240"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56">
      <w:pPr>
        <w:numPr>
          <w:ilvl w:val="0"/>
          <w:numId w:val="2"/>
        </w:numPr>
        <w:spacing w:after="0" w:line="240" w:lineRule="auto"/>
        <w:ind w:left="420" w:hanging="420"/>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Fecha propuesta de cumplimiento para los entregables:</w:t>
      </w:r>
    </w:p>
    <w:tbl>
      <w:tblPr>
        <w:tblStyle w:val="Table7"/>
        <w:tblW w:w="5310.0" w:type="dxa"/>
        <w:jc w:val="left"/>
        <w:tblInd w:w="4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10"/>
        <w:tblGridChange w:id="0">
          <w:tblGrid>
            <w:gridCol w:w="53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7">
            <w:pPr>
              <w:spacing w:after="0" w:line="240" w:lineRule="auto"/>
              <w:jc w:val="both"/>
              <w:rPr>
                <w:rFonts w:ascii="Century Gothic" w:cs="Century Gothic" w:eastAsia="Century Gothic" w:hAnsi="Century Gothic"/>
                <w:b w:val="1"/>
                <w:sz w:val="18"/>
                <w:szCs w:val="18"/>
              </w:rPr>
            </w:pPr>
            <w:r w:rsidDel="00000000" w:rsidR="00000000" w:rsidRPr="00000000">
              <w:rPr>
                <w:rtl w:val="0"/>
              </w:rPr>
            </w:r>
          </w:p>
        </w:tc>
      </w:tr>
    </w:tbl>
    <w:p w:rsidR="00000000" w:rsidDel="00000000" w:rsidP="00000000" w:rsidRDefault="00000000" w:rsidRPr="00000000" w14:paraId="00000058">
      <w:pPr>
        <w:tabs>
          <w:tab w:val="left" w:leader="none" w:pos="6794"/>
        </w:tabs>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59">
      <w:pPr>
        <w:tabs>
          <w:tab w:val="left" w:leader="none" w:pos="6794"/>
        </w:tabs>
        <w:spacing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 el diligenciamiento del presente formato, se entiende que otorgo mi autorización para el </w:t>
      </w:r>
      <w:hyperlink r:id="rId7">
        <w:r w:rsidDel="00000000" w:rsidR="00000000" w:rsidRPr="00000000">
          <w:rPr>
            <w:rFonts w:ascii="Century Gothic" w:cs="Century Gothic" w:eastAsia="Century Gothic" w:hAnsi="Century Gothic"/>
            <w:b w:val="1"/>
            <w:color w:val="1155cc"/>
            <w:sz w:val="18"/>
            <w:szCs w:val="18"/>
            <w:u w:val="single"/>
            <w:rtl w:val="0"/>
          </w:rPr>
          <w:t xml:space="preserve">Tratamiento de mis Datos Personales con propósitos educativos</w:t>
        </w:r>
      </w:hyperlink>
      <w:r w:rsidDel="00000000" w:rsidR="00000000" w:rsidRPr="00000000">
        <w:rPr>
          <w:rtl w:val="0"/>
        </w:rPr>
      </w:r>
    </w:p>
    <w:p w:rsidR="00000000" w:rsidDel="00000000" w:rsidP="00000000" w:rsidRDefault="00000000" w:rsidRPr="00000000" w14:paraId="0000005A">
      <w:pPr>
        <w:spacing w:after="0" w:line="240" w:lineRule="auto"/>
        <w:jc w:val="both"/>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Favor gestionar este documento con las firmas de las personas que aprueban inicialmente la movilidad.</w:t>
      </w:r>
    </w:p>
    <w:p w:rsidR="00000000" w:rsidDel="00000000" w:rsidP="00000000" w:rsidRDefault="00000000" w:rsidRPr="00000000" w14:paraId="0000005B">
      <w:pPr>
        <w:spacing w:after="0" w:line="240" w:lineRule="auto"/>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C">
      <w:pPr>
        <w:spacing w:after="0" w:line="240" w:lineRule="auto"/>
        <w:jc w:val="cente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5D">
      <w:pPr>
        <w:spacing w:after="0" w:line="240" w:lineRule="auto"/>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______________________________</w:t>
        <w:tab/>
        <w:tab/>
        <w:tab/>
        <w:t xml:space="preserve">________________________________________</w:t>
      </w:r>
    </w:p>
    <w:p w:rsidR="00000000" w:rsidDel="00000000" w:rsidP="00000000" w:rsidRDefault="00000000" w:rsidRPr="00000000" w14:paraId="0000005E">
      <w:pPr>
        <w:spacing w:after="0" w:line="240" w:lineRule="auto"/>
        <w:rPr>
          <w:rFonts w:ascii="Century Gothic" w:cs="Century Gothic" w:eastAsia="Century Gothic" w:hAnsi="Century Gothic"/>
          <w:b w:val="1"/>
          <w:sz w:val="18"/>
          <w:szCs w:val="18"/>
        </w:rPr>
      </w:pPr>
      <w:bookmarkStart w:colFirst="0" w:colLast="0" w:name="_heading=h.30j0zll" w:id="1"/>
      <w:bookmarkEnd w:id="1"/>
      <w:r w:rsidDel="00000000" w:rsidR="00000000" w:rsidRPr="00000000">
        <w:rPr>
          <w:rFonts w:ascii="Century Gothic" w:cs="Century Gothic" w:eastAsia="Century Gothic" w:hAnsi="Century Gothic"/>
          <w:b w:val="1"/>
          <w:sz w:val="18"/>
          <w:szCs w:val="18"/>
          <w:rtl w:val="0"/>
        </w:rPr>
        <w:t xml:space="preserve">Firma Estudiante</w:t>
        <w:tab/>
        <w:tab/>
        <w:tab/>
        <w:tab/>
        <w:tab/>
        <w:t xml:space="preserve">Firma Dirección de Programa o equivalente</w:t>
      </w:r>
    </w:p>
    <w:p w:rsidR="00000000" w:rsidDel="00000000" w:rsidP="00000000" w:rsidRDefault="00000000" w:rsidRPr="00000000" w14:paraId="0000005F">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0">
      <w:pPr>
        <w:rPr>
          <w:rFonts w:ascii="Century Gothic" w:cs="Century Gothic" w:eastAsia="Century Gothic" w:hAnsi="Century Gothic"/>
          <w:sz w:val="18"/>
          <w:szCs w:val="18"/>
        </w:rPr>
      </w:pPr>
      <w:r w:rsidDel="00000000" w:rsidR="00000000" w:rsidRPr="00000000">
        <w:br w:type="page"/>
      </w:r>
      <w:r w:rsidDel="00000000" w:rsidR="00000000" w:rsidRPr="00000000">
        <w:rPr>
          <w:rtl w:val="0"/>
        </w:rPr>
      </w:r>
    </w:p>
    <w:p w:rsidR="00000000" w:rsidDel="00000000" w:rsidP="00000000" w:rsidRDefault="00000000" w:rsidRPr="00000000" w14:paraId="00000061">
      <w:pPr>
        <w:rPr>
          <w:rFonts w:ascii="Century Gothic" w:cs="Century Gothic" w:eastAsia="Century Gothic" w:hAnsi="Century Gothic"/>
          <w:sz w:val="18"/>
          <w:szCs w:val="18"/>
        </w:rPr>
      </w:pPr>
      <w:r w:rsidDel="00000000" w:rsidR="00000000" w:rsidRPr="00000000">
        <w:rPr>
          <w:rtl w:val="0"/>
        </w:rPr>
      </w:r>
    </w:p>
    <w:tbl>
      <w:tblPr>
        <w:tblStyle w:val="Table8"/>
        <w:tblW w:w="1003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7"/>
        <w:gridCol w:w="3363"/>
        <w:gridCol w:w="1843"/>
        <w:gridCol w:w="1598"/>
        <w:tblGridChange w:id="0">
          <w:tblGrid>
            <w:gridCol w:w="3227"/>
            <w:gridCol w:w="3363"/>
            <w:gridCol w:w="1843"/>
            <w:gridCol w:w="15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2">
            <w:pPr>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Elaboró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3">
            <w:pPr>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Revisó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4">
            <w:pPr>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Aprobó</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65">
            <w:pPr>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Fecha de vigencia</w:t>
            </w:r>
          </w:p>
        </w:tc>
      </w:tr>
      <w:tr>
        <w:trPr>
          <w:cantSplit w:val="0"/>
          <w:trHeight w:val="81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6">
            <w:pP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Dirección de Relaciones Interinstitucionales e Internacionales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7">
            <w:pP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Dirección de Aseguramiento de Calidad</w:t>
            </w:r>
          </w:p>
          <w:p w:rsidR="00000000" w:rsidDel="00000000" w:rsidP="00000000" w:rsidRDefault="00000000" w:rsidRPr="00000000" w14:paraId="00000068">
            <w:pP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Líder SIG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9">
            <w:pP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Consejo de Rectoría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A">
            <w:pPr>
              <w:jc w:val="center"/>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Agosto de 2024</w:t>
            </w:r>
          </w:p>
        </w:tc>
      </w:tr>
    </w:tbl>
    <w:p w:rsidR="00000000" w:rsidDel="00000000" w:rsidP="00000000" w:rsidRDefault="00000000" w:rsidRPr="00000000" w14:paraId="0000006B">
      <w:pPr>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6C">
      <w:pPr>
        <w:rPr>
          <w:rFonts w:ascii="Century Gothic" w:cs="Century Gothic" w:eastAsia="Century Gothic" w:hAnsi="Century Gothic"/>
          <w:b w:val="1"/>
          <w:sz w:val="18"/>
          <w:szCs w:val="18"/>
        </w:rPr>
      </w:pPr>
      <w:r w:rsidDel="00000000" w:rsidR="00000000" w:rsidRPr="00000000">
        <w:rPr>
          <w:rFonts w:ascii="Century Gothic" w:cs="Century Gothic" w:eastAsia="Century Gothic" w:hAnsi="Century Gothic"/>
          <w:b w:val="1"/>
          <w:sz w:val="18"/>
          <w:szCs w:val="18"/>
          <w:rtl w:val="0"/>
        </w:rPr>
        <w:t xml:space="preserve">CONTROL DE CAMBIOS</w:t>
      </w:r>
    </w:p>
    <w:tbl>
      <w:tblPr>
        <w:tblStyle w:val="Table9"/>
        <w:tblW w:w="100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8145"/>
        <w:tblGridChange w:id="0">
          <w:tblGrid>
            <w:gridCol w:w="1950"/>
            <w:gridCol w:w="81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D">
            <w:pPr>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ITEM</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6E">
            <w:pPr>
              <w:jc w:val="center"/>
              <w:rPr>
                <w:rFonts w:ascii="Century Gothic" w:cs="Century Gothic" w:eastAsia="Century Gothic" w:hAnsi="Century Gothic"/>
                <w:b w:val="1"/>
                <w:color w:val="000000"/>
                <w:sz w:val="18"/>
                <w:szCs w:val="18"/>
              </w:rPr>
            </w:pPr>
            <w:r w:rsidDel="00000000" w:rsidR="00000000" w:rsidRPr="00000000">
              <w:rPr>
                <w:rFonts w:ascii="Century Gothic" w:cs="Century Gothic" w:eastAsia="Century Gothic" w:hAnsi="Century Gothic"/>
                <w:b w:val="1"/>
                <w:color w:val="000000"/>
                <w:sz w:val="18"/>
                <w:szCs w:val="18"/>
                <w:rtl w:val="0"/>
              </w:rPr>
              <w:t xml:space="preserve">MODIFICACIÓN</w:t>
            </w:r>
          </w:p>
        </w:tc>
      </w:tr>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 II y III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incluye la movilidad, modalidad y tipo de movilidad para caracterizar la movilidad saliente de estudiantes.</w:t>
            </w:r>
          </w:p>
        </w:tc>
      </w:tr>
      <w:tr>
        <w:trPr>
          <w:cantSplit w:val="0"/>
          <w:trHeight w:val="60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1">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INFORMACIÓN GENERAL</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ajusta la información general requerida para tener mayor precisión en los datos.</w:t>
            </w:r>
          </w:p>
        </w:tc>
      </w:tr>
      <w:tr>
        <w:trPr>
          <w:cantSplit w:val="0"/>
          <w:trHeight w:val="726"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3">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INFORMACIÓN ACADÉMICA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elimina del formato para optimizar la información y brindarle mayor relevancia a la propuesta de entregables.</w:t>
            </w:r>
          </w:p>
        </w:tc>
      </w:tr>
      <w:tr>
        <w:trPr>
          <w:cantSplit w:val="0"/>
          <w:trHeight w:val="87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5">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PROPUESTA DE ENTREGABLES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ajusta el item y su denominación. También se incluye una lista de posibles entregables esperados para orientar a los estudiantes, incluyendo descripción corta y fecha propuesta de entrega</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7">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INFORMACIÓN FINANCIERA</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elimina la tabla de rubros de información financiera para agilizar el proceso con los estudiantes</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9">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FIRMAS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A">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incluye solo la firma de la Dirección de Programa o su equivalente para la aprobación inicial de la propuesta de movilidad.</w:t>
            </w:r>
          </w:p>
        </w:tc>
      </w:tr>
      <w:tr>
        <w:trPr>
          <w:cantSplit w:val="0"/>
          <w:trHeight w:val="643"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B">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TRATAMIENTO DE DATOS PERSONALES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top"/>
          </w:tcPr>
          <w:p w:rsidR="00000000" w:rsidDel="00000000" w:rsidP="00000000" w:rsidRDefault="00000000" w:rsidRPr="00000000" w14:paraId="0000007C">
            <w:pPr>
              <w:jc w:val="both"/>
              <w:rPr>
                <w:rFonts w:ascii="Century Gothic" w:cs="Century Gothic" w:eastAsia="Century Gothic" w:hAnsi="Century Gothic"/>
                <w:color w:val="000000"/>
                <w:sz w:val="18"/>
                <w:szCs w:val="18"/>
              </w:rPr>
            </w:pPr>
            <w:r w:rsidDel="00000000" w:rsidR="00000000" w:rsidRPr="00000000">
              <w:rPr>
                <w:rFonts w:ascii="Century Gothic" w:cs="Century Gothic" w:eastAsia="Century Gothic" w:hAnsi="Century Gothic"/>
                <w:color w:val="000000"/>
                <w:sz w:val="18"/>
                <w:szCs w:val="18"/>
                <w:rtl w:val="0"/>
              </w:rPr>
              <w:t xml:space="preserve">Se resume el tratamiento de datos personales y se incluye el enlace a la política de privacidad y tratamiento de datos personales de la UCM</w:t>
            </w:r>
          </w:p>
        </w:tc>
      </w:tr>
    </w:tbl>
    <w:p w:rsidR="00000000" w:rsidDel="00000000" w:rsidP="00000000" w:rsidRDefault="00000000" w:rsidRPr="00000000" w14:paraId="0000007D">
      <w:pPr>
        <w:spacing w:after="0" w:line="240" w:lineRule="auto"/>
        <w:jc w:val="both"/>
        <w:rPr>
          <w:rFonts w:ascii="Century Gothic" w:cs="Century Gothic" w:eastAsia="Century Gothic" w:hAnsi="Century Gothic"/>
          <w:sz w:val="18"/>
          <w:szCs w:val="18"/>
        </w:rPr>
      </w:pPr>
      <w:r w:rsidDel="00000000" w:rsidR="00000000" w:rsidRPr="00000000">
        <w:rPr>
          <w:rtl w:val="0"/>
        </w:rPr>
      </w:r>
    </w:p>
    <w:sectPr>
      <w:headerReference r:id="rId8" w:type="default"/>
      <w:headerReference r:id="rId9" w:type="first"/>
      <w:headerReference r:id="rId10" w:type="even"/>
      <w:footerReference r:id="rId11" w:type="first"/>
      <w:footerReference r:id="rId12" w:type="even"/>
      <w:pgSz w:h="15840" w:w="12240" w:orient="portrait"/>
      <w:pgMar w:bottom="1134" w:top="1134" w:left="1134" w:right="132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Cambr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E">
    <w:pPr>
      <w:widowControl w:val="0"/>
      <w:spacing w:after="0" w:line="276" w:lineRule="auto"/>
      <w:rPr>
        <w:rFonts w:ascii="Century Gothic" w:cs="Century Gothic" w:eastAsia="Century Gothic" w:hAnsi="Century Gothic"/>
        <w:sz w:val="20"/>
        <w:szCs w:val="20"/>
      </w:rPr>
    </w:pPr>
    <w:r w:rsidDel="00000000" w:rsidR="00000000" w:rsidRPr="00000000">
      <w:rPr>
        <w:rtl w:val="0"/>
      </w:rPr>
    </w:r>
  </w:p>
  <w:tbl>
    <w:tblPr>
      <w:tblStyle w:val="Table10"/>
      <w:tblW w:w="10065.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41"/>
      <w:gridCol w:w="4405"/>
      <w:gridCol w:w="1418"/>
      <w:gridCol w:w="1701"/>
      <w:tblGridChange w:id="0">
        <w:tblGrid>
          <w:gridCol w:w="2541"/>
          <w:gridCol w:w="4405"/>
          <w:gridCol w:w="1418"/>
          <w:gridCol w:w="1701"/>
        </w:tblGrid>
      </w:tblGridChange>
    </w:tblGrid>
    <w:tr>
      <w:trPr>
        <w:cantSplit w:val="1"/>
        <w:trHeight w:val="423" w:hRule="atLeast"/>
        <w:tblHeader w:val="0"/>
      </w:trPr>
      <w:tc>
        <w:tcPr>
          <w:vMerge w:val="restart"/>
          <w:shd w:fill="auto" w:val="clear"/>
          <w:vAlign w:val="center"/>
        </w:tcPr>
        <w:p w:rsidR="00000000" w:rsidDel="00000000" w:rsidP="00000000" w:rsidRDefault="00000000" w:rsidRPr="00000000" w14:paraId="0000007F">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Pr>
            <w:drawing>
              <wp:inline distB="0" distT="0" distL="114300" distR="114300">
                <wp:extent cx="1245870" cy="563880"/>
                <wp:effectExtent b="0" l="0" r="0" t="0"/>
                <wp:docPr descr="Descripción: lotipo UCM" id="4" name="image1.jpg"/>
                <a:graphic>
                  <a:graphicData uri="http://schemas.openxmlformats.org/drawingml/2006/picture">
                    <pic:pic>
                      <pic:nvPicPr>
                        <pic:cNvPr descr="Descripción: lotipo UCM" id="0" name="image1.jpg"/>
                        <pic:cNvPicPr preferRelativeResize="0"/>
                      </pic:nvPicPr>
                      <pic:blipFill>
                        <a:blip r:embed="rId1"/>
                        <a:srcRect b="0" l="0" r="0" t="0"/>
                        <a:stretch>
                          <a:fillRect/>
                        </a:stretch>
                      </pic:blipFill>
                      <pic:spPr>
                        <a:xfrm>
                          <a:off x="0" y="0"/>
                          <a:ext cx="1245870" cy="563880"/>
                        </a:xfrm>
                        <a:prstGeom prst="rect"/>
                        <a:ln/>
                      </pic:spPr>
                    </pic:pic>
                  </a:graphicData>
                </a:graphic>
              </wp:inline>
            </w:drawing>
          </w:r>
          <w:r w:rsidDel="00000000" w:rsidR="00000000" w:rsidRPr="00000000">
            <w:rPr>
              <w:rtl w:val="0"/>
            </w:rPr>
          </w:r>
        </w:p>
      </w:tc>
      <w:tc>
        <w:tcPr>
          <w:shd w:fill="d9d9d9" w:val="clear"/>
          <w:vAlign w:val="center"/>
        </w:tcPr>
        <w:p w:rsidR="00000000" w:rsidDel="00000000" w:rsidP="00000000" w:rsidRDefault="00000000" w:rsidRPr="00000000" w14:paraId="00000080">
          <w:pPr>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INTERNACIONALIZACIÓN</w:t>
          </w:r>
          <w:r w:rsidDel="00000000" w:rsidR="00000000" w:rsidRPr="00000000">
            <w:rPr>
              <w:rtl w:val="0"/>
            </w:rPr>
          </w:r>
        </w:p>
      </w:tc>
      <w:tc>
        <w:tcPr>
          <w:vAlign w:val="center"/>
        </w:tcPr>
        <w:p w:rsidR="00000000" w:rsidDel="00000000" w:rsidP="00000000" w:rsidRDefault="00000000" w:rsidRPr="00000000" w14:paraId="00000081">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Código:</w:t>
          </w:r>
        </w:p>
      </w:tc>
      <w:tc>
        <w:tcPr>
          <w:vAlign w:val="center"/>
        </w:tcPr>
        <w:p w:rsidR="00000000" w:rsidDel="00000000" w:rsidP="00000000" w:rsidRDefault="00000000" w:rsidRPr="00000000" w14:paraId="00000082">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INT – F - 4</w:t>
          </w:r>
        </w:p>
      </w:tc>
    </w:tr>
    <w:tr>
      <w:trPr>
        <w:cantSplit w:val="1"/>
        <w:trHeight w:val="427" w:hRule="atLeast"/>
        <w:tblHeader w:val="0"/>
      </w:trPr>
      <w:tc>
        <w:tcPr>
          <w:vMerge w:val="continue"/>
          <w:shd w:fill="auto"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Merge w:val="restart"/>
          <w:vAlign w:val="top"/>
        </w:tcPr>
        <w:p w:rsidR="00000000" w:rsidDel="00000000" w:rsidP="00000000" w:rsidRDefault="00000000" w:rsidRPr="00000000" w14:paraId="00000084">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85">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MOVILIDAD SALIENTE ESTUDIANTE</w:t>
          </w:r>
          <w:r w:rsidDel="00000000" w:rsidR="00000000" w:rsidRPr="00000000">
            <w:rPr>
              <w:rtl w:val="0"/>
            </w:rPr>
          </w:r>
        </w:p>
      </w:tc>
      <w:tc>
        <w:tcPr>
          <w:vAlign w:val="center"/>
        </w:tcPr>
        <w:p w:rsidR="00000000" w:rsidDel="00000000" w:rsidP="00000000" w:rsidRDefault="00000000" w:rsidRPr="00000000" w14:paraId="00000086">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Versión:</w:t>
          </w:r>
        </w:p>
      </w:tc>
      <w:tc>
        <w:tcPr>
          <w:vAlign w:val="center"/>
        </w:tcPr>
        <w:p w:rsidR="00000000" w:rsidDel="00000000" w:rsidP="00000000" w:rsidRDefault="00000000" w:rsidRPr="00000000" w14:paraId="00000087">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w:t>
          </w:r>
        </w:p>
      </w:tc>
    </w:tr>
    <w:tr>
      <w:trPr>
        <w:cantSplit w:val="1"/>
        <w:trHeight w:val="431" w:hRule="atLeast"/>
        <w:tblHeader w:val="0"/>
      </w:trPr>
      <w:tc>
        <w:tcPr>
          <w:vMerge w:val="continue"/>
          <w:shd w:fill="auto"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Merge w:val="continue"/>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rPr>
          </w:pPr>
          <w:r w:rsidDel="00000000" w:rsidR="00000000" w:rsidRPr="00000000">
            <w:rPr>
              <w:rtl w:val="0"/>
            </w:rPr>
          </w:r>
        </w:p>
      </w:tc>
      <w:tc>
        <w:tcPr>
          <w:vAlign w:val="center"/>
        </w:tcPr>
        <w:p w:rsidR="00000000" w:rsidDel="00000000" w:rsidP="00000000" w:rsidRDefault="00000000" w:rsidRPr="00000000" w14:paraId="0000008A">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Página:</w:t>
          </w:r>
        </w:p>
      </w:tc>
      <w:tc>
        <w:tcPr>
          <w:vAlign w:val="center"/>
        </w:tcPr>
        <w:p w:rsidR="00000000" w:rsidDel="00000000" w:rsidP="00000000" w:rsidRDefault="00000000" w:rsidRPr="00000000" w14:paraId="0000008B">
          <w:pPr>
            <w:tabs>
              <w:tab w:val="center" w:leader="none" w:pos="4252"/>
              <w:tab w:val="right" w:leader="none" w:pos="8504"/>
              <w:tab w:val="center" w:leader="none" w:pos="4252"/>
              <w:tab w:val="right" w:leader="none" w:pos="8504"/>
            </w:tabs>
            <w:spacing w:after="0" w:line="240" w:lineRule="auto"/>
            <w:jc w:val="center"/>
            <w:rPr>
              <w:rFonts w:ascii="Century Gothic" w:cs="Century Gothic" w:eastAsia="Century Gothic" w:hAnsi="Century Gothic"/>
            </w:rPr>
          </w:pPr>
          <w:r w:rsidDel="00000000" w:rsidR="00000000" w:rsidRPr="00000000">
            <w:rPr>
              <w:rFonts w:ascii="Century Gothic" w:cs="Century Gothic" w:eastAsia="Century Gothic" w:hAnsi="Century Gothic"/>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rtl w:val="0"/>
            </w:rPr>
            <w:t xml:space="preserve"> de </w:t>
          </w:r>
          <w:r w:rsidDel="00000000" w:rsidR="00000000" w:rsidRPr="00000000">
            <w:rPr>
              <w:rFonts w:ascii="Century Gothic" w:cs="Century Gothic" w:eastAsia="Century Gothic" w:hAnsi="Century Gothic"/>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upperRoman"/>
      <w:lvlText w:val="%1."/>
      <w:lvlJc w:val="left"/>
      <w:pPr>
        <w:ind w:left="425" w:hanging="42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s-CO"/>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200" w:line="276" w:lineRule="auto"/>
    </w:pPr>
    <w:rPr>
      <w:rFonts w:asciiTheme="minorHAnsi" w:cstheme="minorBidi" w:eastAsiaTheme="minorEastAsia" w:hAnsiTheme="minorHAnsi"/>
      <w:sz w:val="22"/>
      <w:szCs w:val="22"/>
      <w:lang w:bidi="ar-SA" w:eastAsia="es-CO" w:val="es-CO"/>
    </w:rPr>
  </w:style>
  <w:style w:type="paragraph" w:styleId="2">
    <w:name w:val="heading 1"/>
    <w:basedOn w:val="1"/>
    <w:next w:val="1"/>
    <w:link w:val="11"/>
    <w:uiPriority w:val="9"/>
    <w:qFormat w:val="1"/>
    <w:pPr>
      <w:keepNext w:val="1"/>
      <w:keepLines w:val="1"/>
      <w:spacing w:after="0" w:before="480"/>
      <w:outlineLvl w:val="0"/>
    </w:pPr>
    <w:rPr>
      <w:rFonts w:asciiTheme="majorHAnsi" w:cstheme="majorBidi" w:eastAsiaTheme="majorEastAsia" w:hAnsiTheme="majorHAnsi"/>
      <w:b w:val="1"/>
      <w:bCs w:val="1"/>
      <w:color w:val="376092" w:themeColor="accent1" w:themeShade="0000BF"/>
      <w:sz w:val="28"/>
      <w:szCs w:val="28"/>
    </w:rPr>
  </w:style>
  <w:style w:type="character" w:styleId="7" w:default="1">
    <w:name w:val="Default Paragraph Font"/>
    <w:uiPriority w:val="1"/>
    <w:semiHidden w:val="1"/>
    <w:unhideWhenUsed w:val="1"/>
    <w:qFormat w:val="1"/>
  </w:style>
  <w:style w:type="table" w:styleId="8" w:default="1">
    <w:name w:val="Normal Table"/>
    <w:uiPriority w:val="99"/>
    <w:semiHidden w:val="1"/>
    <w:unhideWhenUsed w:val="1"/>
    <w:tblPr>
      <w:tblCellMar>
        <w:top w:w="0.0" w:type="dxa"/>
        <w:left w:w="108.0" w:type="dxa"/>
        <w:bottom w:w="0.0" w:type="dxa"/>
        <w:right w:w="108.0" w:type="dxa"/>
      </w:tblCellMar>
    </w:tblPr>
  </w:style>
  <w:style w:type="paragraph" w:styleId="3">
    <w:name w:val="Balloon Text"/>
    <w:basedOn w:val="1"/>
    <w:link w:val="17"/>
    <w:uiPriority w:val="99"/>
    <w:semiHidden w:val="1"/>
    <w:unhideWhenUsed w:val="1"/>
    <w:qFormat w:val="1"/>
    <w:pPr>
      <w:spacing w:after="0" w:line="240" w:lineRule="auto"/>
    </w:pPr>
    <w:rPr>
      <w:rFonts w:ascii="Tahoma" w:cs="Tahoma" w:hAnsi="Tahoma"/>
      <w:sz w:val="16"/>
      <w:szCs w:val="16"/>
    </w:rPr>
  </w:style>
  <w:style w:type="paragraph" w:styleId="4">
    <w:name w:val="footer"/>
    <w:basedOn w:val="1"/>
    <w:link w:val="16"/>
    <w:uiPriority w:val="99"/>
    <w:unhideWhenUsed w:val="1"/>
    <w:qFormat w:val="1"/>
    <w:pPr>
      <w:tabs>
        <w:tab w:val="center" w:pos="4419"/>
        <w:tab w:val="right" w:pos="8838"/>
      </w:tabs>
      <w:spacing w:after="0" w:line="240" w:lineRule="auto"/>
    </w:pPr>
  </w:style>
  <w:style w:type="paragraph" w:styleId="5">
    <w:name w:val="header"/>
    <w:basedOn w:val="1"/>
    <w:link w:val="15"/>
    <w:uiPriority w:val="0"/>
    <w:unhideWhenUsed w:val="1"/>
    <w:qFormat w:val="1"/>
    <w:pPr>
      <w:tabs>
        <w:tab w:val="center" w:pos="4419"/>
        <w:tab w:val="right" w:pos="8838"/>
      </w:tabs>
      <w:spacing w:after="0" w:line="240" w:lineRule="auto"/>
    </w:pPr>
  </w:style>
  <w:style w:type="paragraph" w:styleId="6">
    <w:name w:val="Subtitle"/>
    <w:basedOn w:val="1"/>
    <w:next w:val="1"/>
    <w:link w:val="14"/>
    <w:uiPriority w:val="11"/>
    <w:qFormat w:val="1"/>
    <w:rPr>
      <w:rFonts w:asciiTheme="majorHAnsi" w:cstheme="majorBidi" w:eastAsiaTheme="majorEastAsia" w:hAnsiTheme="majorHAnsi"/>
      <w:i w:val="1"/>
      <w:iCs w:val="1"/>
      <w:color w:val="4f81bd" w:themeColor="accent1"/>
      <w:spacing w:val="15"/>
      <w:sz w:val="24"/>
      <w:szCs w:val="24"/>
      <w14:textFill>
        <w14:solidFill>
          <w14:schemeClr w14:val="accent1"/>
        </w14:solidFill>
      </w14:textFill>
    </w:rPr>
  </w:style>
  <w:style w:type="table" w:styleId="9">
    <w:name w:val="Table Grid"/>
    <w:basedOn w:val="8"/>
    <w:uiPriority w:val="59"/>
    <w:qFormat w:val="1"/>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10">
    <w:name w:val="Light Shading"/>
    <w:basedOn w:val="8"/>
    <w:uiPriority w:val="60"/>
    <w:qFormat w:val="1"/>
    <w:pPr>
      <w:spacing w:after="0" w:line="240" w:lineRule="auto"/>
    </w:pPr>
    <w:rPr>
      <w:color w:val="000000" w:themeColor="text1" w:themeShade="0000BF"/>
    </w:rPr>
    <w:tblPr>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bfbfbf" w:themeFill="text1" w:themeFillTint="00003F" w:val="clear"/>
      </w:tcPr>
    </w:tblStylePr>
    <w:tblStylePr w:type="band1Horz">
      <w:tblPr/>
      <w:tcPr>
        <w:tcBorders>
          <w:left w:space="0" w:sz="0" w:val="nil"/>
          <w:right w:space="0" w:sz="0" w:val="nil"/>
          <w:insideH w:space="0" w:sz="0" w:val="nil"/>
          <w:insideV w:space="0" w:sz="0" w:val="nil"/>
        </w:tcBorders>
        <w:shd w:color="auto" w:fill="bfbfbf" w:themeFill="text1" w:themeFillTint="00003F" w:val="clear"/>
      </w:tcPr>
    </w:tblStylePr>
  </w:style>
  <w:style w:type="character" w:styleId="11" w:customStyle="1">
    <w:name w:val="Título 1 Car"/>
    <w:basedOn w:val="7"/>
    <w:link w:val="2"/>
    <w:uiPriority w:val="9"/>
    <w:qFormat w:val="1"/>
    <w:rPr>
      <w:rFonts w:asciiTheme="majorHAnsi" w:cstheme="majorBidi" w:eastAsiaTheme="majorEastAsia" w:hAnsiTheme="majorHAnsi"/>
      <w:b w:val="1"/>
      <w:bCs w:val="1"/>
      <w:color w:val="376092" w:themeColor="accent1" w:themeShade="0000BF"/>
      <w:sz w:val="28"/>
      <w:szCs w:val="28"/>
      <w:lang w:eastAsia="es-CO"/>
    </w:rPr>
  </w:style>
  <w:style w:type="paragraph" w:styleId="12">
    <w:name w:val="List Paragraph"/>
    <w:basedOn w:val="1"/>
    <w:uiPriority w:val="34"/>
    <w:qFormat w:val="1"/>
    <w:pPr>
      <w:ind w:left="720"/>
      <w:contextualSpacing w:val="1"/>
    </w:pPr>
  </w:style>
  <w:style w:type="table" w:styleId="13" w:customStyle="1">
    <w:name w:val="Sombreado claro - Énfasis 11"/>
    <w:basedOn w:val="8"/>
    <w:uiPriority w:val="60"/>
    <w:qFormat w:val="1"/>
    <w:pPr>
      <w:spacing w:after="0" w:line="240" w:lineRule="auto"/>
    </w:pPr>
    <w:rPr>
      <w:rFonts w:eastAsiaTheme="minorEastAsia"/>
      <w:color w:val="376092" w:themeColor="accent1" w:themeShade="0000BF"/>
      <w:lang w:eastAsia="es-CO"/>
    </w:rPr>
    <w:tblPr>
      <w:tblBorders>
        <w:top w:color="4f81bd" w:space="0" w:sz="8" w:themeColor="accent1" w:val="single"/>
        <w:bottom w:color="4f81bd" w:space="0" w:sz="8" w:themeColor="accent1" w:val="single"/>
      </w:tblBorders>
    </w:tblPr>
    <w:tblStylePr w:type="firstRow">
      <w:pPr>
        <w:spacing w:after="0" w:before="0" w:line="240" w:lineRule="auto"/>
      </w:pPr>
      <w:rPr>
        <w:b w:val="1"/>
        <w:bCs w:val="1"/>
      </w:r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cPr>
        <w:tcBorders>
          <w:left w:space="0" w:sz="0" w:val="nil"/>
          <w:right w:space="0" w:sz="0" w:val="nil"/>
          <w:insideH w:space="0" w:sz="0" w:val="nil"/>
          <w:insideV w:space="0" w:sz="0" w:val="nil"/>
        </w:tcBorders>
        <w:shd w:color="auto" w:fill="d3dfee" w:themeFill="accent1" w:themeFillTint="00003F" w:val="clear"/>
      </w:tcPr>
    </w:tblStylePr>
    <w:tblStylePr w:type="band1Horz">
      <w:tcPr>
        <w:tcBorders>
          <w:left w:space="0" w:sz="0" w:val="nil"/>
          <w:right w:space="0" w:sz="0" w:val="nil"/>
          <w:insideH w:space="0" w:sz="0" w:val="nil"/>
          <w:insideV w:space="0" w:sz="0" w:val="nil"/>
        </w:tcBorders>
        <w:shd w:color="auto" w:fill="d3dfee" w:themeFill="accent1" w:themeFillTint="00003F" w:val="clear"/>
      </w:tcPr>
    </w:tblStylePr>
  </w:style>
  <w:style w:type="character" w:styleId="14" w:customStyle="1">
    <w:name w:val="Subtítulo Car"/>
    <w:basedOn w:val="7"/>
    <w:link w:val="6"/>
    <w:uiPriority w:val="11"/>
    <w:qFormat w:val="1"/>
    <w:rPr>
      <w:rFonts w:asciiTheme="majorHAnsi" w:cstheme="majorBidi" w:eastAsiaTheme="majorEastAsia" w:hAnsiTheme="majorHAnsi"/>
      <w:i w:val="1"/>
      <w:iCs w:val="1"/>
      <w:color w:val="4f81bd" w:themeColor="accent1"/>
      <w:spacing w:val="15"/>
      <w:sz w:val="24"/>
      <w:szCs w:val="24"/>
      <w:lang w:eastAsia="es-CO"/>
      <w14:textFill>
        <w14:solidFill>
          <w14:schemeClr w14:val="accent1"/>
        </w14:solidFill>
      </w14:textFill>
    </w:rPr>
  </w:style>
  <w:style w:type="character" w:styleId="15" w:customStyle="1">
    <w:name w:val="Encabezado Car"/>
    <w:basedOn w:val="7"/>
    <w:link w:val="5"/>
    <w:uiPriority w:val="0"/>
    <w:qFormat w:val="1"/>
    <w:rPr>
      <w:rFonts w:eastAsiaTheme="minorEastAsia"/>
      <w:lang w:eastAsia="es-CO"/>
    </w:rPr>
  </w:style>
  <w:style w:type="character" w:styleId="16" w:customStyle="1">
    <w:name w:val="Pie de página Car"/>
    <w:basedOn w:val="7"/>
    <w:link w:val="4"/>
    <w:uiPriority w:val="99"/>
    <w:qFormat w:val="1"/>
    <w:rPr>
      <w:rFonts w:eastAsiaTheme="minorEastAsia"/>
      <w:lang w:eastAsia="es-CO"/>
    </w:rPr>
  </w:style>
  <w:style w:type="character" w:styleId="17" w:customStyle="1">
    <w:name w:val="Texto de globo Car"/>
    <w:basedOn w:val="7"/>
    <w:link w:val="3"/>
    <w:uiPriority w:val="99"/>
    <w:semiHidden w:val="1"/>
    <w:qFormat w:val="1"/>
    <w:rPr>
      <w:rFonts w:ascii="Tahoma" w:cs="Tahoma" w:hAnsi="Tahoma" w:eastAsiaTheme="minorEastAsia"/>
      <w:sz w:val="16"/>
      <w:szCs w:val="16"/>
      <w:lang w:eastAsia="es-CO"/>
    </w:r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bfbfbf" w:val="clear"/>
      </w:tcPr>
    </w:tblStylePr>
    <w:tblStylePr w:type="band1Vert">
      <w:tcPr>
        <w:tcBorders>
          <w:left w:color="000000" w:space="0" w:sz="0" w:val="nil"/>
          <w:right w:color="000000" w:space="0" w:sz="0" w:val="nil"/>
          <w:insideH w:color="000000" w:space="0" w:sz="0" w:val="nil"/>
          <w:insideV w:color="000000" w:space="0" w:sz="0" w:val="nil"/>
        </w:tcBorders>
        <w:shd w:fill="bfbfbf"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tblStylePr w:type="band1Horz">
      <w:tcPr>
        <w:tcBorders>
          <w:left w:color="000000" w:space="0" w:sz="0" w:val="nil"/>
          <w:right w:color="000000" w:space="0" w:sz="0" w:val="nil"/>
          <w:insideH w:color="000000" w:space="0" w:sz="0" w:val="nil"/>
          <w:insideV w:color="000000" w:space="0" w:sz="0" w:val="nil"/>
        </w:tcBorders>
        <w:shd w:fill="bfbfbf" w:val="clear"/>
      </w:tcPr>
    </w:tblStylePr>
    <w:tblStylePr w:type="band1Vert">
      <w:tcPr>
        <w:tcBorders>
          <w:left w:color="000000" w:space="0" w:sz="0" w:val="nil"/>
          <w:right w:color="000000" w:space="0" w:sz="0" w:val="nil"/>
          <w:insideH w:color="000000" w:space="0" w:sz="0" w:val="nil"/>
          <w:insideV w:color="000000" w:space="0" w:sz="0" w:val="nil"/>
        </w:tcBorders>
        <w:shd w:fill="bfbfbf"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9">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color w:val="366091"/>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tblStylePr w:type="band1Horz">
      <w:tcPr>
        <w:tcBorders>
          <w:left w:color="000000" w:space="0" w:sz="0" w:val="nil"/>
          <w:right w:color="000000" w:space="0" w:sz="0" w:val="nil"/>
          <w:insideH w:color="000000" w:space="0" w:sz="0" w:val="nil"/>
          <w:insideV w:color="000000" w:space="0" w:sz="0" w:val="nil"/>
        </w:tcBorders>
        <w:shd w:fill="bfbfbf" w:val="clear"/>
      </w:tcPr>
    </w:tblStylePr>
    <w:tblStylePr w:type="band1Vert">
      <w:tcPr>
        <w:tcBorders>
          <w:left w:color="000000" w:space="0" w:sz="0" w:val="nil"/>
          <w:right w:color="000000" w:space="0" w:sz="0" w:val="nil"/>
          <w:insideH w:color="000000" w:space="0" w:sz="0" w:val="nil"/>
          <w:insideV w:color="000000" w:space="0" w:sz="0" w:val="nil"/>
        </w:tcBorders>
        <w:shd w:fill="bfbfbf"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tblStylePr w:type="band1Horz">
      <w:tcPr>
        <w:tcBorders>
          <w:left w:color="000000" w:space="0" w:sz="0" w:val="nil"/>
          <w:right w:color="000000" w:space="0" w:sz="0" w:val="nil"/>
          <w:insideH w:color="000000" w:space="0" w:sz="0" w:val="nil"/>
          <w:insideV w:color="000000" w:space="0" w:sz="0" w:val="nil"/>
        </w:tcBorders>
        <w:shd w:fill="bfbfbf" w:val="clear"/>
      </w:tcPr>
    </w:tblStylePr>
    <w:tblStylePr w:type="band1Vert">
      <w:tcPr>
        <w:tcBorders>
          <w:left w:color="000000" w:space="0" w:sz="0" w:val="nil"/>
          <w:right w:color="000000" w:space="0" w:sz="0" w:val="nil"/>
          <w:insideH w:color="000000" w:space="0" w:sz="0" w:val="nil"/>
          <w:insideV w:color="000000" w:space="0" w:sz="0" w:val="nil"/>
        </w:tcBorders>
        <w:shd w:fill="bfbfbf"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7">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8">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9">
    <w:basedOn w:val="TableNormal"/>
    <w:pPr>
      <w:spacing w:after="0" w:line="240" w:lineRule="auto"/>
    </w:pPr>
    <w:rPr>
      <w:color w:val="366091"/>
    </w:rPr>
    <w:tblPr>
      <w:tblStyleRowBandSize w:val="1"/>
      <w:tblStyleColBandSize w:val="1"/>
      <w:tblCellMar>
        <w:top w:w="0.0" w:type="dxa"/>
        <w:left w:w="70.0" w:type="dxa"/>
        <w:bottom w:w="0.0" w:type="dxa"/>
        <w:right w:w="70.0" w:type="dxa"/>
      </w:tblCellMar>
    </w:tblPr>
  </w:style>
  <w:style w:type="table" w:styleId="Table10">
    <w:basedOn w:val="TableNormal"/>
    <w:rPr>
      <w:vertAlign w:val="baseline"/>
    </w:rPr>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pPr>
    <w:rPr>
      <w:rFonts w:ascii="Cambria" w:cs="Cambria" w:eastAsia="Cambria" w:hAnsi="Cambria"/>
      <w:b w:val="0"/>
      <w:i w:val="1"/>
      <w:smallCaps w:val="0"/>
      <w:strike w:val="0"/>
      <w:color w:val="4f81bd"/>
      <w:sz w:val="24"/>
      <w:szCs w:val="24"/>
      <w:u w:val="none"/>
      <w:shd w:fill="auto" w:val="clear"/>
      <w:vertAlign w:val="baseline"/>
    </w:rPr>
  </w:style>
  <w:style w:type="table" w:styleId="Table1">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2">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3">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4">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tblStylePr w:type="band1Horz">
      <w:tcPr>
        <w:tcBorders>
          <w:left w:color="000000" w:space="0" w:sz="0" w:val="nil"/>
          <w:right w:color="000000" w:space="0" w:sz="0" w:val="nil"/>
          <w:insideH w:color="000000" w:space="0" w:sz="0" w:val="nil"/>
          <w:insideV w:color="000000" w:space="0" w:sz="0" w:val="nil"/>
        </w:tcBorders>
        <w:shd w:fill="bfbfbf" w:val="clear"/>
      </w:tcPr>
    </w:tblStylePr>
    <w:tblStylePr w:type="band1Vert">
      <w:tcPr>
        <w:tcBorders>
          <w:left w:color="000000" w:space="0" w:sz="0" w:val="nil"/>
          <w:right w:color="000000" w:space="0" w:sz="0" w:val="nil"/>
          <w:insideH w:color="000000" w:space="0" w:sz="0" w:val="nil"/>
          <w:insideV w:color="000000" w:space="0" w:sz="0" w:val="nil"/>
        </w:tcBorders>
        <w:shd w:fill="bfbfbf"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5">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tblStylePr w:type="band1Horz">
      <w:tcPr>
        <w:tcBorders>
          <w:left w:color="000000" w:space="0" w:sz="0" w:val="nil"/>
          <w:right w:color="000000" w:space="0" w:sz="0" w:val="nil"/>
          <w:insideH w:color="000000" w:space="0" w:sz="0" w:val="nil"/>
          <w:insideV w:color="000000" w:space="0" w:sz="0" w:val="nil"/>
        </w:tcBorders>
        <w:shd w:fill="bfbfbf" w:val="clear"/>
      </w:tcPr>
    </w:tblStylePr>
    <w:tblStylePr w:type="band1Vert">
      <w:tcPr>
        <w:tcBorders>
          <w:left w:color="000000" w:space="0" w:sz="0" w:val="nil"/>
          <w:right w:color="000000" w:space="0" w:sz="0" w:val="nil"/>
          <w:insideH w:color="000000" w:space="0" w:sz="0" w:val="nil"/>
          <w:insideV w:color="000000" w:space="0" w:sz="0" w:val="nil"/>
        </w:tcBorders>
        <w:shd w:fill="bfbfbf" w:val="clear"/>
      </w:tcPr>
    </w:tblStylePr>
    <w:tblStylePr w:type="firstCol">
      <w:rPr>
        <w:b w:val="1"/>
      </w:rPr>
    </w:tblStylePr>
    <w:tblStylePr w:type="fir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tblStylePr w:type="lastCol">
      <w:rPr>
        <w:b w:val="1"/>
      </w:rPr>
    </w:tblStylePr>
    <w:tblStylePr w:type="lastRow">
      <w:pPr>
        <w:spacing w:after="0" w:before="0" w:line="240" w:lineRule="auto"/>
      </w:pPr>
      <w:rPr>
        <w:b w:val="1"/>
      </w:rPr>
      <w:tcPr>
        <w:tcBorders>
          <w:top w:color="000000" w:space="0" w:sz="8" w:val="single"/>
          <w:left w:color="000000" w:space="0" w:sz="0" w:val="nil"/>
          <w:bottom w:color="000000" w:space="0" w:sz="8" w:val="single"/>
          <w:right w:color="000000" w:space="0" w:sz="0" w:val="nil"/>
          <w:insideH w:color="000000" w:space="0" w:sz="0" w:val="nil"/>
          <w:insideV w:color="000000" w:space="0" w:sz="0" w:val="nil"/>
        </w:tcBorders>
      </w:tcPr>
    </w:tblStylePr>
  </w:style>
  <w:style w:type="table" w:styleId="Table6">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7">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8">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9">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 w:type="table" w:styleId="Table10">
    <w:basedOn w:val="TableNormal"/>
    <w:pPr>
      <w:spacing w:after="0" w:line="240" w:lineRule="auto"/>
    </w:pPr>
    <w:rPr>
      <w:color w:val="366091"/>
      <w:vertAlign w:val="baseline"/>
    </w:rPr>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cm.edu.co/wp-content/uploads/docs/manual_privacidad_datos.pdf"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zQUvwQwj/8R+6p+MLbej9CybYw==">CgMxLjAyCGguZ2pkZ3hzMgloLjMwajB6bGw4AHIhMWk0aHphSWhTQzdPVzNqV0lWZDd2ZUNXX1dscUNqeXND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2019-02-28T22:48:00Z</dcterms:created>
  <dc:creator>nuevo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