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Movilidad Entrante Profesor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Experto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 Incoming professors and experts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Movilidad /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Mobility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: _______________________________________</w:t>
        <w:tab/>
      </w:r>
    </w:p>
    <w:tbl>
      <w:tblPr>
        <w:tblStyle w:val="Table1"/>
        <w:tblW w:w="66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2940"/>
        <w:tblGridChange w:id="0">
          <w:tblGrid>
            <w:gridCol w:w="3690"/>
            <w:gridCol w:w="2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720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Internacional /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 International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720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Nacional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National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Modalidad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/ Mode: 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64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5"/>
        <w:gridCol w:w="2745"/>
        <w:tblGridChange w:id="0">
          <w:tblGrid>
            <w:gridCol w:w="3705"/>
            <w:gridCol w:w="2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720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Presencial /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 Face-to-face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720" w:firstLine="0"/>
              <w:jc w:val="both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Virtual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Virtual</w:t>
            </w:r>
          </w:p>
        </w:tc>
      </w:tr>
    </w:tbl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Tipo de movilidad /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Type of mobility: ________________________________</w:t>
      </w: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50"/>
        <w:gridCol w:w="2715"/>
        <w:gridCol w:w="3705"/>
        <w:tblGridChange w:id="0">
          <w:tblGrid>
            <w:gridCol w:w="3150"/>
            <w:gridCol w:w="271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Profesor Visitante Invitado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Visiting scholar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Profesor Pregrado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Undergraduate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Profesor Especialización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Specialization professor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Profesor Maestría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Master’s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Profesor Doctorado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PhD/Doctorate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Misión: ____________________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Mission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Estancia de Investigación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Research stay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Ponencia en evento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Presentation at an event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Curso corto / Capacitación:_______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Short course / training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Estancia de Gestión Académica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Academic management stay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Gestión de convenios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Partnerships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Otro: ___________________________</w:t>
            </w:r>
          </w:p>
          <w:p w:rsidR="00000000" w:rsidDel="00000000" w:rsidP="00000000" w:rsidRDefault="00000000" w:rsidRPr="00000000" w14:paraId="00000021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Other:</w:t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ind w:left="142" w:firstLine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Información General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 General Information</w:t>
      </w:r>
      <w:r w:rsidDel="00000000" w:rsidR="00000000" w:rsidRPr="00000000">
        <w:rPr>
          <w:rtl w:val="0"/>
        </w:rPr>
      </w:r>
    </w:p>
    <w:tbl>
      <w:tblPr>
        <w:tblStyle w:val="Table4"/>
        <w:tblW w:w="96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10"/>
        <w:gridCol w:w="3480"/>
        <w:tblGridChange w:id="0">
          <w:tblGrid>
            <w:gridCol w:w="6210"/>
            <w:gridCol w:w="3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Nombre del candidato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Candidate Full name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Cédula del candidato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/ National ID Number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Número de Pasaporte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 Passport Number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Fecha de nacimiento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Date of Birth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Nacionalidad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Nationality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País de Residencia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/ Country of Residence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Ciudad /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 City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Dirección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Current Home Address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Teléfono Celular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Cellphone number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Correo Electrónico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Email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Institución de Origen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Home Institution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Cargo en la institución de origen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Position at Home Institution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Programa Académico en la UCM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Academic Program at UCM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Descripción de la movilidad en la UCM /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Description of mobility plan at UCM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Resultados esperados de la movilidad en la UCM / 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Expected outcomes as a result of the mobility plan at UCM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Fecha de inicio de la movilidad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Mobility starting date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Fecha de finalización de la movilidad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Mobility ending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leader="none" w:pos="6794"/>
        </w:tabs>
        <w:spacing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Con el diligenciamiento del presente formato, se entiende que otorgo mi autorización para el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sz w:val="18"/>
            <w:szCs w:val="18"/>
            <w:u w:val="single"/>
            <w:rtl w:val="0"/>
          </w:rPr>
          <w:t xml:space="preserve">Tratamiento de mis Datos Personales con propósitos educativos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 /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By signing this form, I authorize the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18"/>
            <w:szCs w:val="18"/>
            <w:u w:val="single"/>
            <w:rtl w:val="0"/>
          </w:rPr>
          <w:t xml:space="preserve"> treatment of my personal data for academic purposes</w:t>
        </w:r>
      </w:hyperlink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Firma profesor-experto /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Professor-Expert signature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Firma director de programa /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Line manager signature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Firma Decanatura o equivalente /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Dean or equivalent position signature: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Firma Vicerrectoría Académica o Rectoría /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Academic Vice-rector or Rector’s signature: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3363"/>
        <w:gridCol w:w="1843"/>
        <w:gridCol w:w="1916"/>
        <w:tblGridChange w:id="0">
          <w:tblGrid>
            <w:gridCol w:w="2943"/>
            <w:gridCol w:w="3363"/>
            <w:gridCol w:w="1843"/>
            <w:gridCol w:w="19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Dirección de Relaciones Interinstitucionales e Internacionales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Agosto de 2024</w:t>
            </w:r>
          </w:p>
        </w:tc>
      </w:tr>
    </w:tbl>
    <w:p w:rsidR="00000000" w:rsidDel="00000000" w:rsidP="00000000" w:rsidRDefault="00000000" w:rsidRPr="00000000" w14:paraId="00000058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CONTROL DE CAMBIOS</w:t>
      </w:r>
    </w:p>
    <w:tbl>
      <w:tblPr>
        <w:tblStyle w:val="Table6"/>
        <w:tblW w:w="101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0"/>
        <w:gridCol w:w="7800"/>
        <w:tblGridChange w:id="0">
          <w:tblGrid>
            <w:gridCol w:w="2310"/>
            <w:gridCol w:w="7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NOMBRE DEL 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modifica el nombre del formato para incluir tanto a profesores como expertos.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I, II y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incluye la movilidad, modalidad y tipo de movilidad para caracterizar la movilidad entrante de profesores o expertos.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INFORMACIÓN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ajusta la información general requerida para tener mayor precisión en los datos.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INFORMACIÓN ACADÉMICA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elimina esta sección y se incluye dentro de la información general con la descripción y resultados de la movilidad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INFORMACIÓN FINANCIERA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elimina la tabla de rubros de información financiera para agilizar el proceso con los profesores y expertos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FIRMAS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incluyen la firma del profesor o experto, Dirección de Programa, Decanatura de Facultad o su equivalente y Vicerrectoría Académica o Rectoría.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TRATAMIENTO DE DATOS PERSONALES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resume el tratamiento de datos personales y se incluye el enlace a la política de privacidad y tratamiento de datos personales de la UCM</w:t>
            </w:r>
          </w:p>
        </w:tc>
      </w:tr>
    </w:tbl>
    <w:p w:rsidR="00000000" w:rsidDel="00000000" w:rsidP="00000000" w:rsidRDefault="00000000" w:rsidRPr="00000000" w14:paraId="0000006A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134" w:top="592" w:left="1134" w:right="132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7"/>
      <w:tblW w:w="9781.0" w:type="dxa"/>
      <w:jc w:val="left"/>
      <w:tblInd w:w="7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05"/>
      <w:gridCol w:w="3921"/>
      <w:gridCol w:w="1371"/>
      <w:gridCol w:w="1984"/>
      <w:tblGridChange w:id="0">
        <w:tblGrid>
          <w:gridCol w:w="2505"/>
          <w:gridCol w:w="3921"/>
          <w:gridCol w:w="1371"/>
          <w:gridCol w:w="1984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43965" cy="563245"/>
                <wp:effectExtent b="0" l="0" r="0" t="0"/>
                <wp:docPr descr="lotipo UCM" id="4" name="image1.jpg"/>
                <a:graphic>
                  <a:graphicData uri="http://schemas.openxmlformats.org/drawingml/2006/picture">
                    <pic:pic>
                      <pic:nvPicPr>
                        <pic:cNvPr descr="lotipo UC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d9d9d9" w:val="clear"/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6D">
          <w:pPr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INTERNACIONALIZACIÓN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INT – F -  13</w:t>
          </w:r>
        </w:p>
      </w:tc>
    </w:tr>
    <w:tr>
      <w:trPr>
        <w:cantSplit w:val="1"/>
        <w:trHeight w:val="427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MOVILIDAD ENTRANTE PROFESOR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-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EXPERTO</w:t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INCOMING PROFESSORS-EXPERTS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1"/>
        <w:trHeight w:val="431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  <w:lang w:bidi="ar-SA" w:eastAsia="es-CO" w:val="es-CO"/>
    </w:rPr>
  </w:style>
  <w:style w:type="paragraph" w:styleId="2">
    <w:name w:val="heading 1"/>
    <w:basedOn w:val="1"/>
    <w:next w:val="1"/>
    <w:link w:val="12"/>
    <w:uiPriority w:val="9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76092" w:themeColor="accent1" w:themeShade="0000BF"/>
      <w:sz w:val="28"/>
      <w:szCs w:val="28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>
    <w:name w:val="Balloon Text"/>
    <w:basedOn w:val="1"/>
    <w:link w:val="18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4">
    <w:name w:val="footer"/>
    <w:basedOn w:val="1"/>
    <w:link w:val="17"/>
    <w:uiPriority w:val="99"/>
    <w:unhideWhenUsed w:val="1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header"/>
    <w:basedOn w:val="1"/>
    <w:link w:val="16"/>
    <w:uiPriority w:val="99"/>
    <w:unhideWhenUsed w:val="1"/>
    <w:qFormat w:val="1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Normal (Web)"/>
    <w:uiPriority w:val="99"/>
    <w:semiHidden w:val="1"/>
    <w:unhideWhenUsed w:val="1"/>
    <w:qFormat w:val="1"/>
    <w:pPr>
      <w:spacing w:after="0" w:afterAutospacing="1" w:before="0" w:beforeAutospacing="1"/>
      <w:ind w:left="0" w:right="0"/>
      <w:jc w:val="left"/>
    </w:pPr>
    <w:rPr>
      <w:rFonts w:ascii="Times New Roman" w:cs="Times New Roman" w:eastAsia="SimSun" w:hAnsi="Times New Roman"/>
      <w:kern w:val="0"/>
      <w:sz w:val="24"/>
      <w:szCs w:val="24"/>
      <w:lang w:bidi="ar" w:eastAsia="zh-CN" w:val="en-US"/>
    </w:rPr>
  </w:style>
  <w:style w:type="paragraph" w:styleId="7">
    <w:name w:val="Subtitle"/>
    <w:basedOn w:val="1"/>
    <w:next w:val="1"/>
    <w:link w:val="15"/>
    <w:uiPriority w:val="11"/>
    <w:qFormat w:val="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0">
    <w:name w:val="Table Grid"/>
    <w:basedOn w:val="9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9"/>
    <w:uiPriority w:val="60"/>
    <w:qFormat w:val="1"/>
    <w:pPr>
      <w:spacing w:after="0" w:line="240" w:lineRule="auto"/>
    </w:pPr>
    <w:rPr>
      <w:color w:val="000000" w:themeColor="text1" w:themeShade="0000BF"/>
    </w:rPr>
    <w:tblPr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fbfbf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fbfbf" w:themeFill="text1" w:themeFillTint="00003F" w:val="clear"/>
      </w:tcPr>
    </w:tblStylePr>
  </w:style>
  <w:style w:type="character" w:styleId="12" w:customStyle="1">
    <w:name w:val="Título 1 Car"/>
    <w:basedOn w:val="8"/>
    <w:link w:val="2"/>
    <w:uiPriority w:val="9"/>
    <w:qFormat w:val="1"/>
    <w:rPr>
      <w:rFonts w:asciiTheme="majorHAnsi" w:cstheme="majorBidi" w:eastAsiaTheme="majorEastAsia" w:hAnsiTheme="majorHAnsi"/>
      <w:b w:val="1"/>
      <w:bCs w:val="1"/>
      <w:color w:val="376092" w:themeColor="accent1" w:themeShade="0000BF"/>
      <w:sz w:val="28"/>
      <w:szCs w:val="28"/>
      <w:lang w:eastAsia="es-CO"/>
    </w:rPr>
  </w:style>
  <w:style w:type="paragraph" w:styleId="13">
    <w:name w:val="List Paragraph"/>
    <w:basedOn w:val="1"/>
    <w:uiPriority w:val="34"/>
    <w:qFormat w:val="1"/>
    <w:pPr>
      <w:ind w:left="720"/>
      <w:contextualSpacing w:val="1"/>
    </w:pPr>
  </w:style>
  <w:style w:type="table" w:styleId="14" w:customStyle="1">
    <w:name w:val="Sombreado claro - Énfasis 11"/>
    <w:basedOn w:val="9"/>
    <w:uiPriority w:val="60"/>
    <w:qFormat w:val="1"/>
    <w:pPr>
      <w:spacing w:after="0" w:line="240" w:lineRule="auto"/>
    </w:pPr>
    <w:rPr>
      <w:rFonts w:eastAsiaTheme="minorEastAsia"/>
      <w:color w:val="376092" w:themeColor="accent1" w:themeShade="0000BF"/>
      <w:lang w:eastAsia="es-CO"/>
    </w:rPr>
    <w:tblPr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character" w:styleId="15" w:customStyle="1">
    <w:name w:val="Subtítulo Car"/>
    <w:basedOn w:val="8"/>
    <w:link w:val="7"/>
    <w:uiPriority w:val="11"/>
    <w:qFormat w:val="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es-CO"/>
      <w14:textFill>
        <w14:solidFill>
          <w14:schemeClr w14:val="accent1"/>
        </w14:solidFill>
      </w14:textFill>
    </w:rPr>
  </w:style>
  <w:style w:type="character" w:styleId="16" w:customStyle="1">
    <w:name w:val="Encabezado Car"/>
    <w:basedOn w:val="8"/>
    <w:link w:val="5"/>
    <w:uiPriority w:val="99"/>
    <w:qFormat w:val="1"/>
    <w:rPr>
      <w:rFonts w:eastAsiaTheme="minorEastAsia"/>
      <w:lang w:eastAsia="es-CO"/>
    </w:rPr>
  </w:style>
  <w:style w:type="character" w:styleId="17" w:customStyle="1">
    <w:name w:val="Pie de página Car"/>
    <w:basedOn w:val="8"/>
    <w:link w:val="4"/>
    <w:uiPriority w:val="99"/>
    <w:qFormat w:val="1"/>
    <w:rPr>
      <w:rFonts w:eastAsiaTheme="minorEastAsia"/>
      <w:lang w:eastAsia="es-CO"/>
    </w:rPr>
  </w:style>
  <w:style w:type="character" w:styleId="18" w:customStyle="1">
    <w:name w:val="Texto de globo Car"/>
    <w:basedOn w:val="8"/>
    <w:link w:val="3"/>
    <w:uiPriority w:val="99"/>
    <w:semiHidden w:val="1"/>
    <w:qFormat w:val="1"/>
    <w:rPr>
      <w:rFonts w:ascii="Tahoma" w:cs="Tahoma" w:hAnsi="Tahoma" w:eastAsiaTheme="minorEastAsia"/>
      <w:sz w:val="16"/>
      <w:szCs w:val="16"/>
      <w:lang w:eastAsia="es-CO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cm.edu.co/wp-content/uploads/docs/manual_privacidad_datos.pdf" TargetMode="External"/><Relationship Id="rId8" Type="http://schemas.openxmlformats.org/officeDocument/2006/relationships/hyperlink" Target="https://www.ucm.edu.co/wp-content/uploads/docs/manual_privacidad_dato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fXY0DdD3LOYSv2sV7yXtYCKiw==">CgMxLjAyCGguZ2pkZ3hzOAByITFqUDkwZFR3a3l4OTFlRC1pNU1SNUdLWTJqazZCMldhWg==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2019-03-01T22:38:00Z</dcterms:created>
  <dc:creator>nuevo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