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rPr>
      </w:pPr>
      <w:r w:rsidDel="00000000" w:rsidR="00000000" w:rsidRPr="00000000">
        <w:rPr>
          <w:rtl w:val="0"/>
        </w:rPr>
      </w:r>
    </w:p>
    <w:tbl>
      <w:tblPr>
        <w:tblStyle w:val="Table1"/>
        <w:tblW w:w="10065.0" w:type="dxa"/>
        <w:jc w:val="left"/>
        <w:tblInd w:w="-116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2"/>
        <w:gridCol w:w="8363"/>
        <w:tblGridChange w:id="0">
          <w:tblGrid>
            <w:gridCol w:w="1702"/>
            <w:gridCol w:w="8363"/>
          </w:tblGrid>
        </w:tblGridChange>
      </w:tblGrid>
      <w:tr>
        <w:trPr>
          <w:cantSplit w:val="0"/>
          <w:tblHeader w:val="0"/>
        </w:trPr>
        <w:tc>
          <w:tcPr>
            <w:shd w:fill="d9d9d9" w:val="clear"/>
          </w:tcPr>
          <w:p w:rsidR="00000000" w:rsidDel="00000000" w:rsidP="00000000" w:rsidRDefault="00000000" w:rsidRPr="00000000" w14:paraId="00000002">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OBJETIVO</w:t>
            </w:r>
            <w:r w:rsidDel="00000000" w:rsidR="00000000" w:rsidRPr="00000000">
              <w:rPr>
                <w:rtl w:val="0"/>
              </w:rPr>
            </w:r>
          </w:p>
        </w:tc>
        <w:tc>
          <w:tcPr/>
          <w:p w:rsidR="00000000" w:rsidDel="00000000" w:rsidP="00000000" w:rsidRDefault="00000000" w:rsidRPr="00000000" w14:paraId="00000003">
            <w:pPr>
              <w:ind w:left="0" w:hanging="2"/>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Diseñar, coordinar y ejecutar estrategias de comunicación interna y externa, articulando las distintas áreas y actores involucrados, con el propósito de sensibilizar, informar y movilizar en torno a los diversos ejes de interés institucional.</w:t>
            </w:r>
          </w:p>
        </w:tc>
      </w:tr>
    </w:tbl>
    <w:p w:rsidR="00000000" w:rsidDel="00000000" w:rsidP="00000000" w:rsidRDefault="00000000" w:rsidRPr="00000000" w14:paraId="00000004">
      <w:pPr>
        <w:ind w:left="0" w:hanging="2"/>
        <w:rPr>
          <w:rFonts w:ascii="Century Gothic" w:cs="Century Gothic" w:eastAsia="Century Gothic" w:hAnsi="Century Gothic"/>
        </w:rPr>
      </w:pPr>
      <w:r w:rsidDel="00000000" w:rsidR="00000000" w:rsidRPr="00000000">
        <w:rPr>
          <w:rtl w:val="0"/>
        </w:rPr>
      </w:r>
    </w:p>
    <w:tbl>
      <w:tblPr>
        <w:tblStyle w:val="Table2"/>
        <w:tblW w:w="10065.0" w:type="dxa"/>
        <w:jc w:val="left"/>
        <w:tblInd w:w="-116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2"/>
        <w:gridCol w:w="8363"/>
        <w:tblGridChange w:id="0">
          <w:tblGrid>
            <w:gridCol w:w="1702"/>
            <w:gridCol w:w="8363"/>
          </w:tblGrid>
        </w:tblGridChange>
      </w:tblGrid>
      <w:tr>
        <w:trPr>
          <w:cantSplit w:val="0"/>
          <w:tblHeader w:val="0"/>
        </w:trPr>
        <w:tc>
          <w:tcPr>
            <w:shd w:fill="d9d9d9" w:val="clear"/>
          </w:tcPr>
          <w:p w:rsidR="00000000" w:rsidDel="00000000" w:rsidP="00000000" w:rsidRDefault="00000000" w:rsidRPr="00000000" w14:paraId="00000005">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ALCANCE</w:t>
            </w:r>
            <w:r w:rsidDel="00000000" w:rsidR="00000000" w:rsidRPr="00000000">
              <w:rPr>
                <w:rtl w:val="0"/>
              </w:rPr>
            </w:r>
          </w:p>
          <w:p w:rsidR="00000000" w:rsidDel="00000000" w:rsidP="00000000" w:rsidRDefault="00000000" w:rsidRPr="00000000" w14:paraId="00000006">
            <w:pPr>
              <w:ind w:left="0" w:hanging="2"/>
              <w:rPr>
                <w:rFonts w:ascii="Century Gothic" w:cs="Century Gothic" w:eastAsia="Century Gothic" w:hAnsi="Century Gothic"/>
              </w:rPr>
            </w:pPr>
            <w:r w:rsidDel="00000000" w:rsidR="00000000" w:rsidRPr="00000000">
              <w:rPr>
                <w:rtl w:val="0"/>
              </w:rPr>
            </w:r>
          </w:p>
        </w:tc>
        <w:tc>
          <w:tcPr/>
          <w:p w:rsidR="00000000" w:rsidDel="00000000" w:rsidP="00000000" w:rsidRDefault="00000000" w:rsidRPr="00000000" w14:paraId="00000007">
            <w:pPr>
              <w:spacing w:after="240" w:before="240" w:lineRule="auto"/>
              <w:ind w:firstLine="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Este lineamiento aplica para la divulgación de eventos, acontecimientos, logros y actividades de carácter académico, investigativo, de proyección social, bienestar universitario o administrativo. Asimismo, incluye campañas internas orientadas a sensibilizar sobre temas específicos, fomentar comportamientos deseados, promover el uso de herramientas institucionales, brindar orientación sobre procedimientos y fortalecer la apropiación e identidad corporativa. En cuanto a los canales informativos, se contempla el uso de:</w:t>
            </w:r>
          </w:p>
          <w:p w:rsidR="00000000" w:rsidDel="00000000" w:rsidP="00000000" w:rsidRDefault="00000000" w:rsidRPr="00000000" w14:paraId="00000008">
            <w:pPr>
              <w:numPr>
                <w:ilvl w:val="0"/>
                <w:numId w:val="1"/>
              </w:numPr>
              <w:spacing w:after="0" w:afterAutospacing="0" w:before="240"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Publicaciones en boletines informativos, sitio web institucional (UCM) e intranet.</w:t>
            </w:r>
          </w:p>
          <w:p w:rsidR="00000000" w:rsidDel="00000000" w:rsidP="00000000" w:rsidRDefault="00000000" w:rsidRPr="00000000" w14:paraId="00000009">
            <w:pPr>
              <w:numPr>
                <w:ilvl w:val="0"/>
                <w:numId w:val="1"/>
              </w:numPr>
              <w:spacing w:after="0" w:afterAutospacing="0" w:before="0" w:beforeAutospacing="0"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Pantallas digitales y carteleras físicas.</w:t>
            </w:r>
          </w:p>
          <w:p w:rsidR="00000000" w:rsidDel="00000000" w:rsidP="00000000" w:rsidRDefault="00000000" w:rsidRPr="00000000" w14:paraId="0000000A">
            <w:pPr>
              <w:numPr>
                <w:ilvl w:val="0"/>
                <w:numId w:val="1"/>
              </w:numPr>
              <w:spacing w:after="0" w:afterAutospacing="0" w:before="0" w:beforeAutospacing="0"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Redes sociales oficiales.</w:t>
            </w:r>
          </w:p>
          <w:p w:rsidR="00000000" w:rsidDel="00000000" w:rsidP="00000000" w:rsidRDefault="00000000" w:rsidRPr="00000000" w14:paraId="0000000B">
            <w:pPr>
              <w:numPr>
                <w:ilvl w:val="0"/>
                <w:numId w:val="1"/>
              </w:numPr>
              <w:spacing w:after="0" w:afterAutospacing="0" w:before="0" w:beforeAutospacing="0"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Medios impresos, visuales y audiovisuales.</w:t>
            </w:r>
          </w:p>
          <w:p w:rsidR="00000000" w:rsidDel="00000000" w:rsidP="00000000" w:rsidRDefault="00000000" w:rsidRPr="00000000" w14:paraId="0000000C">
            <w:pPr>
              <w:numPr>
                <w:ilvl w:val="0"/>
                <w:numId w:val="1"/>
              </w:numPr>
              <w:spacing w:after="240" w:before="0" w:beforeAutospacing="0"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Objetos promocionales, reuniones, encuentros y otras acciones comunicativas que se consideren pertinentes y efectivas, de acuerdo con la naturaleza de cada campaña o actividad.</w:t>
            </w:r>
          </w:p>
          <w:p w:rsidR="00000000" w:rsidDel="00000000" w:rsidP="00000000" w:rsidRDefault="00000000" w:rsidRPr="00000000" w14:paraId="0000000D">
            <w:pPr>
              <w:spacing w:after="240" w:before="240" w:lineRule="auto"/>
              <w:ind w:firstLine="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Este enfoque busca garantizar una comunicación estratégica, coherente y alineada con los objetivos institucionales.</w:t>
            </w:r>
          </w:p>
        </w:tc>
      </w:tr>
    </w:tbl>
    <w:p w:rsidR="00000000" w:rsidDel="00000000" w:rsidP="00000000" w:rsidRDefault="00000000" w:rsidRPr="00000000" w14:paraId="0000000E">
      <w:pPr>
        <w:ind w:left="0" w:hanging="2"/>
        <w:rPr>
          <w:rFonts w:ascii="Century Gothic" w:cs="Century Gothic" w:eastAsia="Century Gothic" w:hAnsi="Century Gothic"/>
        </w:rPr>
      </w:pPr>
      <w:r w:rsidDel="00000000" w:rsidR="00000000" w:rsidRPr="00000000">
        <w:rPr>
          <w:rtl w:val="0"/>
        </w:rPr>
      </w:r>
    </w:p>
    <w:tbl>
      <w:tblPr>
        <w:tblStyle w:val="Table3"/>
        <w:tblW w:w="10065.0" w:type="dxa"/>
        <w:jc w:val="left"/>
        <w:tblInd w:w="-116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2"/>
        <w:gridCol w:w="8363"/>
        <w:tblGridChange w:id="0">
          <w:tblGrid>
            <w:gridCol w:w="1702"/>
            <w:gridCol w:w="8363"/>
          </w:tblGrid>
        </w:tblGridChange>
      </w:tblGrid>
      <w:tr>
        <w:trPr>
          <w:cantSplit w:val="0"/>
          <w:tblHeader w:val="0"/>
        </w:trPr>
        <w:tc>
          <w:tcPr>
            <w:shd w:fill="d9d9d9" w:val="clear"/>
          </w:tcPr>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rFonts w:ascii="Century Gothic" w:cs="Century Gothic" w:eastAsia="Century Gothic" w:hAnsi="Century Gothic"/>
                <w:color w:val="000000"/>
              </w:rPr>
            </w:pPr>
            <w:r w:rsidDel="00000000" w:rsidR="00000000" w:rsidRPr="00000000">
              <w:rPr>
                <w:rFonts w:ascii="Century Gothic" w:cs="Century Gothic" w:eastAsia="Century Gothic" w:hAnsi="Century Gothic"/>
                <w:b w:val="1"/>
                <w:color w:val="000000"/>
                <w:rtl w:val="0"/>
              </w:rPr>
              <w:t xml:space="preserve">DEFINICIONES</w:t>
            </w:r>
            <w:r w:rsidDel="00000000" w:rsidR="00000000" w:rsidRPr="00000000">
              <w:rPr>
                <w:rtl w:val="0"/>
              </w:rPr>
            </w:r>
          </w:p>
        </w:tc>
        <w:tc>
          <w:tcPr/>
          <w:p w:rsidR="00000000" w:rsidDel="00000000" w:rsidP="00000000" w:rsidRDefault="00000000" w:rsidRPr="00000000" w14:paraId="00000010">
            <w:pPr>
              <w:ind w:left="0" w:hanging="2"/>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Divulgación:</w:t>
            </w:r>
            <w:r w:rsidDel="00000000" w:rsidR="00000000" w:rsidRPr="00000000">
              <w:rPr>
                <w:rFonts w:ascii="Century Gothic" w:cs="Century Gothic" w:eastAsia="Century Gothic" w:hAnsi="Century Gothic"/>
                <w:rtl w:val="0"/>
              </w:rPr>
              <w:t xml:space="preserve"> proceso para poner un contenido al alcance del público. Al hablar de poner al alcance, implica accesibilidad lingüística (redacción) y técnica (canales adecuados). Según la pertinencia del contenido, la divulgación puede ser interna (para los integrantes de la comunidad universitaria) o externa (ciudadanía, medios de comunicación, aliados y actores estratégicos, público de otros países). </w:t>
            </w:r>
          </w:p>
          <w:p w:rsidR="00000000" w:rsidDel="00000000" w:rsidP="00000000" w:rsidRDefault="00000000" w:rsidRPr="00000000" w14:paraId="00000011">
            <w:pPr>
              <w:ind w:left="0" w:hanging="2"/>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Tratamiento informativo:</w:t>
            </w:r>
            <w:r w:rsidDel="00000000" w:rsidR="00000000" w:rsidRPr="00000000">
              <w:rPr>
                <w:rFonts w:ascii="Century Gothic" w:cs="Century Gothic" w:eastAsia="Century Gothic" w:hAnsi="Century Gothic"/>
                <w:rtl w:val="0"/>
              </w:rPr>
              <w:t xml:space="preserve"> definición de canales, momentos, tipos de contenido, públicos, regularidad y formas de expresión con los que se maneja una información en particular (por ejemplo, si es interna o externa, tipo de boletín o publicación, fecha de publicación y medios implicados).</w:t>
            </w:r>
          </w:p>
          <w:p w:rsidR="00000000" w:rsidDel="00000000" w:rsidP="00000000" w:rsidRDefault="00000000" w:rsidRPr="00000000" w14:paraId="00000012">
            <w:pPr>
              <w:ind w:left="0" w:hanging="2"/>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Cubrimiento periodístico: </w:t>
            </w:r>
            <w:r w:rsidDel="00000000" w:rsidR="00000000" w:rsidRPr="00000000">
              <w:rPr>
                <w:rFonts w:ascii="Century Gothic" w:cs="Century Gothic" w:eastAsia="Century Gothic" w:hAnsi="Century Gothic"/>
                <w:rtl w:val="0"/>
              </w:rPr>
              <w:t xml:space="preserve">formas o técnicas comunicativas para captar información sobre un tema, como entrevistas, revisiones de documentos y consultas, con el objetivo de generar una publicación noticiosa.</w:t>
            </w:r>
          </w:p>
          <w:p w:rsidR="00000000" w:rsidDel="00000000" w:rsidP="00000000" w:rsidRDefault="00000000" w:rsidRPr="00000000" w14:paraId="00000013">
            <w:pPr>
              <w:ind w:left="0" w:hanging="2"/>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Campaña:</w:t>
            </w:r>
            <w:r w:rsidDel="00000000" w:rsidR="00000000" w:rsidRPr="00000000">
              <w:rPr>
                <w:rFonts w:ascii="Century Gothic" w:cs="Century Gothic" w:eastAsia="Century Gothic" w:hAnsi="Century Gothic"/>
                <w:rtl w:val="0"/>
              </w:rPr>
              <w:t xml:space="preserve"> conjunto de actividades generalmente publicitarias tendientes a la movilización de las personas para un fin específico.</w:t>
            </w:r>
          </w:p>
          <w:p w:rsidR="00000000" w:rsidDel="00000000" w:rsidP="00000000" w:rsidRDefault="00000000" w:rsidRPr="00000000" w14:paraId="00000014">
            <w:pPr>
              <w:ind w:left="0" w:hanging="2"/>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Boletín:</w:t>
            </w:r>
            <w:r w:rsidDel="00000000" w:rsidR="00000000" w:rsidRPr="00000000">
              <w:rPr>
                <w:rFonts w:ascii="Century Gothic" w:cs="Century Gothic" w:eastAsia="Century Gothic" w:hAnsi="Century Gothic"/>
                <w:rtl w:val="0"/>
              </w:rPr>
              <w:t xml:space="preserve"> publicación que reúne información de carácter noticioso. Un boletín debe describir situaciones, actividades, personas y hechos en general de manera vívida. Más que contarlo todo, debe invitar al lector a profundizar. No se usa firma.</w:t>
            </w:r>
          </w:p>
          <w:p w:rsidR="00000000" w:rsidDel="00000000" w:rsidP="00000000" w:rsidRDefault="00000000" w:rsidRPr="00000000" w14:paraId="00000015">
            <w:pPr>
              <w:ind w:left="0" w:hanging="2"/>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Comunicado:</w:t>
            </w:r>
            <w:r w:rsidDel="00000000" w:rsidR="00000000" w:rsidRPr="00000000">
              <w:rPr>
                <w:rFonts w:ascii="Century Gothic" w:cs="Century Gothic" w:eastAsia="Century Gothic" w:hAnsi="Century Gothic"/>
                <w:rtl w:val="0"/>
              </w:rPr>
              <w:t xml:space="preserve"> pronunciamiento institucional oficial sobre un tema determinado. Generalmente es emitido por un órgano directivo y va firmado por su representante o por varios de ellos. Su uso se recomienda para informar o aclarar aspectos muy importantes o coyunturales de una institución.</w:t>
            </w:r>
          </w:p>
          <w:p w:rsidR="00000000" w:rsidDel="00000000" w:rsidP="00000000" w:rsidRDefault="00000000" w:rsidRPr="00000000" w14:paraId="00000016">
            <w:pPr>
              <w:ind w:left="0" w:hanging="2"/>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Circular:</w:t>
            </w:r>
            <w:r w:rsidDel="00000000" w:rsidR="00000000" w:rsidRPr="00000000">
              <w:rPr>
                <w:rFonts w:ascii="Century Gothic" w:cs="Century Gothic" w:eastAsia="Century Gothic" w:hAnsi="Century Gothic"/>
                <w:rtl w:val="0"/>
              </w:rPr>
              <w:t xml:space="preserve"> documento con información o instrucciones específicas, emitidas por un despacho. Va firmado por su emisor y suele ser de carácter interno.</w:t>
            </w:r>
          </w:p>
        </w:tc>
      </w:tr>
    </w:tbl>
    <w:p w:rsidR="00000000" w:rsidDel="00000000" w:rsidP="00000000" w:rsidRDefault="00000000" w:rsidRPr="00000000" w14:paraId="00000017">
      <w:pPr>
        <w:ind w:left="0" w:hanging="2"/>
        <w:rPr>
          <w:rFonts w:ascii="Century Gothic" w:cs="Century Gothic" w:eastAsia="Century Gothic" w:hAnsi="Century Gothic"/>
        </w:rPr>
      </w:pPr>
      <w:r w:rsidDel="00000000" w:rsidR="00000000" w:rsidRPr="00000000">
        <w:rPr>
          <w:rtl w:val="0"/>
        </w:rPr>
      </w:r>
    </w:p>
    <w:tbl>
      <w:tblPr>
        <w:tblStyle w:val="Table4"/>
        <w:tblW w:w="10058.0" w:type="dxa"/>
        <w:jc w:val="left"/>
        <w:tblInd w:w="-120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5"/>
        <w:gridCol w:w="570"/>
        <w:gridCol w:w="4800"/>
        <w:gridCol w:w="1843"/>
        <w:gridCol w:w="2410"/>
        <w:tblGridChange w:id="0">
          <w:tblGrid>
            <w:gridCol w:w="435"/>
            <w:gridCol w:w="570"/>
            <w:gridCol w:w="4800"/>
            <w:gridCol w:w="1843"/>
            <w:gridCol w:w="2410"/>
          </w:tblGrid>
        </w:tblGridChange>
      </w:tblGrid>
      <w:tr>
        <w:trPr>
          <w:cantSplit w:val="0"/>
          <w:tblHeader w:val="0"/>
        </w:trPr>
        <w:tc>
          <w:tcPr>
            <w:gridSpan w:val="5"/>
            <w:shd w:fill="d9d9d9" w:val="clear"/>
            <w:vAlign w:val="center"/>
          </w:tcPr>
          <w:p w:rsidR="00000000" w:rsidDel="00000000" w:rsidP="00000000" w:rsidRDefault="00000000" w:rsidRPr="00000000" w14:paraId="00000018">
            <w:pPr>
              <w:ind w:left="0" w:hanging="2"/>
              <w:jc w:val="cente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PROCEDIMIENTO</w:t>
            </w:r>
            <w:r w:rsidDel="00000000" w:rsidR="00000000" w:rsidRPr="00000000">
              <w:rPr>
                <w:rtl w:val="0"/>
              </w:rPr>
            </w:r>
          </w:p>
        </w:tc>
      </w:tr>
      <w:tr>
        <w:trPr>
          <w:cantSplit w:val="0"/>
          <w:tblHeader w:val="0"/>
        </w:trPr>
        <w:tc>
          <w:tcPr>
            <w:shd w:fill="d9d9d9" w:val="clear"/>
            <w:vAlign w:val="center"/>
          </w:tcPr>
          <w:p w:rsidR="00000000" w:rsidDel="00000000" w:rsidP="00000000" w:rsidRDefault="00000000" w:rsidRPr="00000000" w14:paraId="0000001D">
            <w:pPr>
              <w:ind w:left="0" w:hanging="2"/>
              <w:jc w:val="cente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Nº</w:t>
            </w:r>
            <w:r w:rsidDel="00000000" w:rsidR="00000000" w:rsidRPr="00000000">
              <w:rPr>
                <w:rtl w:val="0"/>
              </w:rPr>
            </w:r>
          </w:p>
        </w:tc>
        <w:tc>
          <w:tcPr>
            <w:shd w:fill="d9d9d9" w:val="clear"/>
          </w:tcPr>
          <w:p w:rsidR="00000000" w:rsidDel="00000000" w:rsidP="00000000" w:rsidRDefault="00000000" w:rsidRPr="00000000" w14:paraId="0000001E">
            <w:pPr>
              <w:ind w:left="0" w:hanging="2"/>
              <w:jc w:val="cente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PH VA</w:t>
            </w:r>
            <w:r w:rsidDel="00000000" w:rsidR="00000000" w:rsidRPr="00000000">
              <w:rPr>
                <w:rtl w:val="0"/>
              </w:rPr>
            </w:r>
          </w:p>
        </w:tc>
        <w:tc>
          <w:tcPr>
            <w:shd w:fill="d9d9d9" w:val="clear"/>
            <w:vAlign w:val="center"/>
          </w:tcPr>
          <w:p w:rsidR="00000000" w:rsidDel="00000000" w:rsidP="00000000" w:rsidRDefault="00000000" w:rsidRPr="00000000" w14:paraId="0000001F">
            <w:pPr>
              <w:ind w:left="0" w:hanging="2"/>
              <w:jc w:val="cente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ACTIVIDAD / DESCRIPCIÓN</w:t>
            </w:r>
            <w:r w:rsidDel="00000000" w:rsidR="00000000" w:rsidRPr="00000000">
              <w:rPr>
                <w:rtl w:val="0"/>
              </w:rPr>
            </w:r>
          </w:p>
        </w:tc>
        <w:tc>
          <w:tcPr>
            <w:shd w:fill="d9d9d9" w:val="clear"/>
            <w:vAlign w:val="center"/>
          </w:tcPr>
          <w:p w:rsidR="00000000" w:rsidDel="00000000" w:rsidP="00000000" w:rsidRDefault="00000000" w:rsidRPr="00000000" w14:paraId="00000020">
            <w:pPr>
              <w:ind w:left="0" w:hanging="2"/>
              <w:jc w:val="cente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RESPONSABLE</w:t>
            </w:r>
            <w:r w:rsidDel="00000000" w:rsidR="00000000" w:rsidRPr="00000000">
              <w:rPr>
                <w:rtl w:val="0"/>
              </w:rPr>
            </w:r>
          </w:p>
        </w:tc>
        <w:tc>
          <w:tcPr>
            <w:shd w:fill="d9d9d9" w:val="clear"/>
            <w:vAlign w:val="center"/>
          </w:tcPr>
          <w:p w:rsidR="00000000" w:rsidDel="00000000" w:rsidP="00000000" w:rsidRDefault="00000000" w:rsidRPr="00000000" w14:paraId="00000021">
            <w:pPr>
              <w:ind w:left="0" w:hanging="2"/>
              <w:jc w:val="cente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REGISTRO (MEDIO DE VERIFICACIÓN)</w:t>
            </w:r>
            <w:r w:rsidDel="00000000" w:rsidR="00000000" w:rsidRPr="00000000">
              <w:rPr>
                <w:rtl w:val="0"/>
              </w:rPr>
            </w:r>
          </w:p>
        </w:tc>
      </w:tr>
      <w:tr>
        <w:trPr>
          <w:cantSplit w:val="0"/>
          <w:trHeight w:val="1136" w:hRule="atLeast"/>
          <w:tblHeader w:val="0"/>
        </w:trPr>
        <w:tc>
          <w:tcPr>
            <w:vAlign w:val="center"/>
          </w:tcPr>
          <w:p w:rsidR="00000000" w:rsidDel="00000000" w:rsidP="00000000" w:rsidRDefault="00000000" w:rsidRPr="00000000" w14:paraId="00000022">
            <w:pPr>
              <w:ind w:left="0" w:hanging="2"/>
              <w:jc w:val="center"/>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01</w:t>
            </w:r>
          </w:p>
        </w:tc>
        <w:tc>
          <w:tcPr>
            <w:vAlign w:val="center"/>
          </w:tcPr>
          <w:p w:rsidR="00000000" w:rsidDel="00000000" w:rsidP="00000000" w:rsidRDefault="00000000" w:rsidRPr="00000000" w14:paraId="00000023">
            <w:pPr>
              <w:ind w:left="0" w:hanging="2"/>
              <w:jc w:val="center"/>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P</w:t>
            </w:r>
          </w:p>
        </w:tc>
        <w:tc>
          <w:tcPr>
            <w:vAlign w:val="center"/>
          </w:tcPr>
          <w:p w:rsidR="00000000" w:rsidDel="00000000" w:rsidP="00000000" w:rsidRDefault="00000000" w:rsidRPr="00000000" w14:paraId="00000024">
            <w:pPr>
              <w:ind w:left="0" w:hanging="2"/>
              <w:jc w:val="both"/>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Para solicitar el apoyo de la Oficina de Comunicaciones es indispensable enviar una solicitud que incluya toda la información clave sobre la actividad, estrategia o campaña a divulgar. Esta debe contener: tema, descripción general, propósito, grupo de interés interno al que se dirige, fecha, hora, lugar, nombre del organizador, invitados especiales, agenda del evento, imagen o pieza gráfica (si aplica) y datos de contacto. La solicitud debe elaborarse conforme a los lineamientos establecidos en la Matriz de Comunicaciones institucional.</w:t>
            </w:r>
          </w:p>
        </w:tc>
        <w:tc>
          <w:tcPr>
            <w:vAlign w:val="center"/>
          </w:tcPr>
          <w:p w:rsidR="00000000" w:rsidDel="00000000" w:rsidP="00000000" w:rsidRDefault="00000000" w:rsidRPr="00000000" w14:paraId="00000025">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Comunidad UCM</w:t>
            </w:r>
          </w:p>
          <w:p w:rsidR="00000000" w:rsidDel="00000000" w:rsidP="00000000" w:rsidRDefault="00000000" w:rsidRPr="00000000" w14:paraId="00000026">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7">
            <w:pPr>
              <w:ind w:left="0" w:hanging="2"/>
              <w:rPr>
                <w:rFonts w:ascii="Century Gothic" w:cs="Century Gothic" w:eastAsia="Century Gothic" w:hAnsi="Century Gothic"/>
                <w:shd w:fill="980000" w:val="clear"/>
              </w:rPr>
            </w:pPr>
            <w:r w:rsidDel="00000000" w:rsidR="00000000" w:rsidRPr="00000000">
              <w:rPr>
                <w:rFonts w:ascii="Century Gothic" w:cs="Century Gothic" w:eastAsia="Century Gothic" w:hAnsi="Century Gothic"/>
                <w:rtl w:val="0"/>
              </w:rPr>
              <w:t xml:space="preserve">Instituciones aliadas a la UCM</w:t>
            </w:r>
            <w:r w:rsidDel="00000000" w:rsidR="00000000" w:rsidRPr="00000000">
              <w:rPr>
                <w:rtl w:val="0"/>
              </w:rPr>
            </w:r>
          </w:p>
        </w:tc>
        <w:tc>
          <w:tcPr>
            <w:vAlign w:val="center"/>
          </w:tcPr>
          <w:p w:rsidR="00000000" w:rsidDel="00000000" w:rsidP="00000000" w:rsidRDefault="00000000" w:rsidRPr="00000000" w14:paraId="00000028">
            <w:pPr>
              <w:ind w:left="0" w:hanging="2"/>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Correo electrónico.</w:t>
            </w:r>
          </w:p>
          <w:p w:rsidR="00000000" w:rsidDel="00000000" w:rsidP="00000000" w:rsidRDefault="00000000" w:rsidRPr="00000000" w14:paraId="00000029">
            <w:pPr>
              <w:ind w:left="0" w:hanging="2"/>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2A">
            <w:pPr>
              <w:ind w:left="0" w:hanging="2"/>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SAIA.</w:t>
            </w:r>
          </w:p>
          <w:p w:rsidR="00000000" w:rsidDel="00000000" w:rsidP="00000000" w:rsidRDefault="00000000" w:rsidRPr="00000000" w14:paraId="0000002B">
            <w:pPr>
              <w:ind w:left="0" w:hanging="2"/>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2C">
            <w:pPr>
              <w:ind w:left="0" w:hanging="2"/>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COM – F -1</w:t>
            </w:r>
          </w:p>
        </w:tc>
      </w:tr>
      <w:tr>
        <w:trPr>
          <w:cantSplit w:val="0"/>
          <w:trHeight w:val="1136" w:hRule="atLeast"/>
          <w:tblHeader w:val="0"/>
        </w:trPr>
        <w:tc>
          <w:tcPr>
            <w:vAlign w:val="center"/>
          </w:tcPr>
          <w:p w:rsidR="00000000" w:rsidDel="00000000" w:rsidP="00000000" w:rsidRDefault="00000000" w:rsidRPr="00000000" w14:paraId="0000002D">
            <w:pPr>
              <w:ind w:left="0" w:hanging="2"/>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02</w:t>
            </w:r>
          </w:p>
        </w:tc>
        <w:tc>
          <w:tcPr>
            <w:vAlign w:val="center"/>
          </w:tcPr>
          <w:p w:rsidR="00000000" w:rsidDel="00000000" w:rsidP="00000000" w:rsidRDefault="00000000" w:rsidRPr="00000000" w14:paraId="0000002E">
            <w:pPr>
              <w:ind w:left="0" w:hanging="2"/>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w:t>
            </w:r>
          </w:p>
        </w:tc>
        <w:tc>
          <w:tcPr>
            <w:vAlign w:val="center"/>
          </w:tcPr>
          <w:p w:rsidR="00000000" w:rsidDel="00000000" w:rsidP="00000000" w:rsidRDefault="00000000" w:rsidRPr="00000000" w14:paraId="0000002F">
            <w:pPr>
              <w:ind w:left="0" w:hanging="2"/>
              <w:jc w:val="both"/>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Después de realizada la solicitud, y en caso de requerirse, se contactará al solicitante para ampliar la información. Asimismo, al tratarse de estrategias se </w:t>
            </w:r>
            <w:r w:rsidDel="00000000" w:rsidR="00000000" w:rsidRPr="00000000">
              <w:rPr>
                <w:rFonts w:ascii="Century Gothic" w:cs="Century Gothic" w:eastAsia="Century Gothic" w:hAnsi="Century Gothic"/>
                <w:highlight w:val="white"/>
                <w:rtl w:val="0"/>
              </w:rPr>
              <w:t xml:space="preserve">programa</w:t>
            </w:r>
            <w:r w:rsidDel="00000000" w:rsidR="00000000" w:rsidRPr="00000000">
              <w:rPr>
                <w:rFonts w:ascii="Century Gothic" w:cs="Century Gothic" w:eastAsia="Century Gothic" w:hAnsi="Century Gothic"/>
                <w:highlight w:val="white"/>
                <w:rtl w:val="0"/>
              </w:rPr>
              <w:t xml:space="preserve">rá una sesión de trabajo para definir conceptos, líneas de acción, canales y gestión de las acciones. Si es pertinente se solicita el apoyo de las coordinaciones de Marca o Mercadeo.</w:t>
            </w:r>
          </w:p>
        </w:tc>
        <w:tc>
          <w:tcPr>
            <w:vAlign w:val="center"/>
          </w:tcPr>
          <w:p w:rsidR="00000000" w:rsidDel="00000000" w:rsidP="00000000" w:rsidRDefault="00000000" w:rsidRPr="00000000" w14:paraId="00000030">
            <w:pPr>
              <w:ind w:left="0" w:hanging="2"/>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Unidades de comunicaciones, mercadeo y marca</w:t>
            </w:r>
          </w:p>
        </w:tc>
        <w:tc>
          <w:tcPr>
            <w:vAlign w:val="center"/>
          </w:tcPr>
          <w:p w:rsidR="00000000" w:rsidDel="00000000" w:rsidP="00000000" w:rsidRDefault="00000000" w:rsidRPr="00000000" w14:paraId="00000031">
            <w:pPr>
              <w:ind w:left="0" w:hanging="2"/>
              <w:rPr>
                <w:rFonts w:ascii="Century Gothic" w:cs="Century Gothic" w:eastAsia="Century Gothic" w:hAnsi="Century Gothic"/>
                <w:highlight w:val="white"/>
              </w:rPr>
            </w:pPr>
            <w:r w:rsidDel="00000000" w:rsidR="00000000" w:rsidRPr="00000000">
              <w:rPr>
                <w:rFonts w:ascii="Century Gothic" w:cs="Century Gothic" w:eastAsia="Century Gothic" w:hAnsi="Century Gothic"/>
                <w:rtl w:val="0"/>
              </w:rPr>
              <w:t xml:space="preserve">Correo electrónico con actividades asignadas a cada área.</w:t>
            </w:r>
            <w:r w:rsidDel="00000000" w:rsidR="00000000" w:rsidRPr="00000000">
              <w:rPr>
                <w:rtl w:val="0"/>
              </w:rPr>
            </w:r>
          </w:p>
        </w:tc>
      </w:tr>
      <w:tr>
        <w:trPr>
          <w:cantSplit w:val="0"/>
          <w:trHeight w:val="1136" w:hRule="atLeast"/>
          <w:tblHeader w:val="0"/>
        </w:trPr>
        <w:tc>
          <w:tcPr>
            <w:vAlign w:val="center"/>
          </w:tcPr>
          <w:p w:rsidR="00000000" w:rsidDel="00000000" w:rsidP="00000000" w:rsidRDefault="00000000" w:rsidRPr="00000000" w14:paraId="00000032">
            <w:pPr>
              <w:ind w:left="0" w:hanging="2"/>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03</w:t>
            </w:r>
          </w:p>
        </w:tc>
        <w:tc>
          <w:tcPr>
            <w:vAlign w:val="center"/>
          </w:tcPr>
          <w:p w:rsidR="00000000" w:rsidDel="00000000" w:rsidP="00000000" w:rsidRDefault="00000000" w:rsidRPr="00000000" w14:paraId="00000033">
            <w:pPr>
              <w:ind w:left="0" w:hanging="2"/>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w:t>
            </w:r>
          </w:p>
        </w:tc>
        <w:tc>
          <w:tcPr>
            <w:vAlign w:val="center"/>
          </w:tcPr>
          <w:p w:rsidR="00000000" w:rsidDel="00000000" w:rsidP="00000000" w:rsidRDefault="00000000" w:rsidRPr="00000000" w14:paraId="00000034">
            <w:pPr>
              <w:ind w:left="0" w:hanging="2"/>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Cubrimiento periodístico y generación del contenido sobre la actividad.</w:t>
            </w:r>
          </w:p>
        </w:tc>
        <w:tc>
          <w:tcPr>
            <w:vAlign w:val="center"/>
          </w:tcPr>
          <w:p w:rsidR="00000000" w:rsidDel="00000000" w:rsidP="00000000" w:rsidRDefault="00000000" w:rsidRPr="00000000" w14:paraId="00000035">
            <w:pPr>
              <w:ind w:left="0" w:hanging="2"/>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Jefe Comunicaciones</w:t>
            </w:r>
          </w:p>
          <w:p w:rsidR="00000000" w:rsidDel="00000000" w:rsidP="00000000" w:rsidRDefault="00000000" w:rsidRPr="00000000" w14:paraId="00000036">
            <w:pPr>
              <w:ind w:left="0" w:hanging="2"/>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Asistente comunicaciones</w:t>
            </w:r>
          </w:p>
        </w:tc>
        <w:tc>
          <w:tcPr>
            <w:vAlign w:val="center"/>
          </w:tcPr>
          <w:p w:rsidR="00000000" w:rsidDel="00000000" w:rsidP="00000000" w:rsidRDefault="00000000" w:rsidRPr="00000000" w14:paraId="00000037">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Redes sociales y Página web</w:t>
            </w:r>
          </w:p>
          <w:p w:rsidR="00000000" w:rsidDel="00000000" w:rsidP="00000000" w:rsidRDefault="00000000" w:rsidRPr="00000000" w14:paraId="00000038">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Intranet</w:t>
            </w:r>
          </w:p>
        </w:tc>
      </w:tr>
      <w:tr>
        <w:trPr>
          <w:cantSplit w:val="0"/>
          <w:trHeight w:val="1136" w:hRule="atLeast"/>
          <w:tblHeader w:val="0"/>
        </w:trPr>
        <w:tc>
          <w:tcPr>
            <w:vAlign w:val="center"/>
          </w:tcPr>
          <w:p w:rsidR="00000000" w:rsidDel="00000000" w:rsidP="00000000" w:rsidRDefault="00000000" w:rsidRPr="00000000" w14:paraId="00000039">
            <w:pPr>
              <w:ind w:left="0" w:hanging="2"/>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04</w:t>
            </w:r>
          </w:p>
        </w:tc>
        <w:tc>
          <w:tcPr>
            <w:vAlign w:val="center"/>
          </w:tcPr>
          <w:p w:rsidR="00000000" w:rsidDel="00000000" w:rsidP="00000000" w:rsidRDefault="00000000" w:rsidRPr="00000000" w14:paraId="0000003A">
            <w:pPr>
              <w:ind w:left="0" w:hanging="2"/>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w:t>
            </w:r>
          </w:p>
        </w:tc>
        <w:tc>
          <w:tcPr>
            <w:vAlign w:val="center"/>
          </w:tcPr>
          <w:p w:rsidR="00000000" w:rsidDel="00000000" w:rsidP="00000000" w:rsidRDefault="00000000" w:rsidRPr="00000000" w14:paraId="0000003B">
            <w:pPr>
              <w:ind w:left="0" w:hanging="2"/>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Diseño pieza</w:t>
            </w:r>
          </w:p>
          <w:p w:rsidR="00000000" w:rsidDel="00000000" w:rsidP="00000000" w:rsidRDefault="00000000" w:rsidRPr="00000000" w14:paraId="0000003C">
            <w:pPr>
              <w:ind w:left="0" w:hanging="2"/>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Publicación en los medios y canales definidos institucionales y/o externos de acuerdo con la segmentación.</w:t>
            </w:r>
          </w:p>
          <w:p w:rsidR="00000000" w:rsidDel="00000000" w:rsidP="00000000" w:rsidRDefault="00000000" w:rsidRPr="00000000" w14:paraId="0000003D">
            <w:pPr>
              <w:ind w:left="0" w:hanging="2"/>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Ejecución de la campaña</w:t>
            </w:r>
          </w:p>
          <w:p w:rsidR="00000000" w:rsidDel="00000000" w:rsidP="00000000" w:rsidRDefault="00000000" w:rsidRPr="00000000" w14:paraId="0000003E">
            <w:pPr>
              <w:ind w:left="0" w:hanging="2"/>
              <w:jc w:val="both"/>
              <w:rPr>
                <w:rFonts w:ascii="Century Gothic" w:cs="Century Gothic" w:eastAsia="Century Gothic" w:hAnsi="Century Gothic"/>
              </w:rPr>
            </w:pPr>
            <w:r w:rsidDel="00000000" w:rsidR="00000000" w:rsidRPr="00000000">
              <w:rPr>
                <w:rtl w:val="0"/>
              </w:rPr>
            </w:r>
          </w:p>
        </w:tc>
        <w:tc>
          <w:tcPr>
            <w:vAlign w:val="center"/>
          </w:tcPr>
          <w:p w:rsidR="00000000" w:rsidDel="00000000" w:rsidP="00000000" w:rsidRDefault="00000000" w:rsidRPr="00000000" w14:paraId="0000003F">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Jefe Comunicaciones Equipo marca Asistente comunicaciones</w:t>
            </w:r>
          </w:p>
          <w:p w:rsidR="00000000" w:rsidDel="00000000" w:rsidP="00000000" w:rsidRDefault="00000000" w:rsidRPr="00000000" w14:paraId="00000040">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Coordinación de Marca</w:t>
            </w:r>
          </w:p>
        </w:tc>
        <w:tc>
          <w:tcPr>
            <w:vAlign w:val="center"/>
          </w:tcPr>
          <w:p w:rsidR="00000000" w:rsidDel="00000000" w:rsidP="00000000" w:rsidRDefault="00000000" w:rsidRPr="00000000" w14:paraId="00000041">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Boletín interno</w:t>
            </w:r>
          </w:p>
          <w:p w:rsidR="00000000" w:rsidDel="00000000" w:rsidP="00000000" w:rsidRDefault="00000000" w:rsidRPr="00000000" w14:paraId="00000042">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Intranet</w:t>
            </w:r>
          </w:p>
          <w:p w:rsidR="00000000" w:rsidDel="00000000" w:rsidP="00000000" w:rsidRDefault="00000000" w:rsidRPr="00000000" w14:paraId="00000043">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Redes Sociales</w:t>
            </w:r>
          </w:p>
          <w:p w:rsidR="00000000" w:rsidDel="00000000" w:rsidP="00000000" w:rsidRDefault="00000000" w:rsidRPr="00000000" w14:paraId="00000044">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Boletines</w:t>
            </w:r>
          </w:p>
          <w:p w:rsidR="00000000" w:rsidDel="00000000" w:rsidP="00000000" w:rsidRDefault="00000000" w:rsidRPr="00000000" w14:paraId="00000045">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Página Web</w:t>
            </w:r>
          </w:p>
          <w:p w:rsidR="00000000" w:rsidDel="00000000" w:rsidP="00000000" w:rsidRDefault="00000000" w:rsidRPr="00000000" w14:paraId="00000046">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Pantallas Informativas</w:t>
            </w:r>
          </w:p>
          <w:p w:rsidR="00000000" w:rsidDel="00000000" w:rsidP="00000000" w:rsidRDefault="00000000" w:rsidRPr="00000000" w14:paraId="00000047">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Medios de Comunicación</w:t>
            </w:r>
          </w:p>
        </w:tc>
      </w:tr>
      <w:tr>
        <w:trPr>
          <w:cantSplit w:val="0"/>
          <w:trHeight w:val="1136" w:hRule="atLeast"/>
          <w:tblHeader w:val="0"/>
        </w:trPr>
        <w:tc>
          <w:tcPr>
            <w:vAlign w:val="center"/>
          </w:tcPr>
          <w:p w:rsidR="00000000" w:rsidDel="00000000" w:rsidP="00000000" w:rsidRDefault="00000000" w:rsidRPr="00000000" w14:paraId="00000048">
            <w:pPr>
              <w:ind w:left="0" w:hanging="2"/>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05</w:t>
            </w:r>
          </w:p>
        </w:tc>
        <w:tc>
          <w:tcPr>
            <w:vAlign w:val="center"/>
          </w:tcPr>
          <w:p w:rsidR="00000000" w:rsidDel="00000000" w:rsidP="00000000" w:rsidRDefault="00000000" w:rsidRPr="00000000" w14:paraId="00000049">
            <w:pPr>
              <w:ind w:left="0" w:hanging="2"/>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V</w:t>
            </w:r>
          </w:p>
        </w:tc>
        <w:tc>
          <w:tcPr>
            <w:vAlign w:val="center"/>
          </w:tcPr>
          <w:p w:rsidR="00000000" w:rsidDel="00000000" w:rsidP="00000000" w:rsidRDefault="00000000" w:rsidRPr="00000000" w14:paraId="0000004A">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B">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Evaluación de la gestión</w:t>
            </w:r>
          </w:p>
        </w:tc>
        <w:tc>
          <w:tcPr>
            <w:vAlign w:val="center"/>
          </w:tcPr>
          <w:p w:rsidR="00000000" w:rsidDel="00000000" w:rsidP="00000000" w:rsidRDefault="00000000" w:rsidRPr="00000000" w14:paraId="0000004C">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Comunicaciones</w:t>
            </w:r>
          </w:p>
          <w:p w:rsidR="00000000" w:rsidDel="00000000" w:rsidP="00000000" w:rsidRDefault="00000000" w:rsidRPr="00000000" w14:paraId="0000004D">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Coordinación de Marca</w:t>
            </w:r>
          </w:p>
          <w:p w:rsidR="00000000" w:rsidDel="00000000" w:rsidP="00000000" w:rsidRDefault="00000000" w:rsidRPr="00000000" w14:paraId="0000004E">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Solicitantes</w:t>
            </w:r>
          </w:p>
          <w:p w:rsidR="00000000" w:rsidDel="00000000" w:rsidP="00000000" w:rsidRDefault="00000000" w:rsidRPr="00000000" w14:paraId="0000004F">
            <w:pPr>
              <w:ind w:left="0" w:hanging="2"/>
              <w:rPr>
                <w:rFonts w:ascii="Century Gothic" w:cs="Century Gothic" w:eastAsia="Century Gothic" w:hAnsi="Century Gothic"/>
                <w:highlight w:val="white"/>
              </w:rPr>
            </w:pPr>
            <w:r w:rsidDel="00000000" w:rsidR="00000000" w:rsidRPr="00000000">
              <w:rPr>
                <w:rFonts w:ascii="Century Gothic" w:cs="Century Gothic" w:eastAsia="Century Gothic" w:hAnsi="Century Gothic"/>
                <w:rtl w:val="0"/>
              </w:rPr>
              <w:t xml:space="preserve">Analista </w:t>
            </w:r>
            <w:r w:rsidDel="00000000" w:rsidR="00000000" w:rsidRPr="00000000">
              <w:rPr>
                <w:rFonts w:ascii="Century Gothic" w:cs="Century Gothic" w:eastAsia="Century Gothic" w:hAnsi="Century Gothic"/>
                <w:highlight w:val="white"/>
                <w:rtl w:val="0"/>
              </w:rPr>
              <w:t xml:space="preserve">Mercadeo</w:t>
            </w:r>
          </w:p>
        </w:tc>
        <w:tc>
          <w:tcPr>
            <w:vAlign w:val="center"/>
          </w:tcPr>
          <w:p w:rsidR="00000000" w:rsidDel="00000000" w:rsidP="00000000" w:rsidRDefault="00000000" w:rsidRPr="00000000" w14:paraId="00000050">
            <w:pPr>
              <w:ind w:left="0" w:hanging="2"/>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Indicadores</w:t>
            </w:r>
          </w:p>
          <w:p w:rsidR="00000000" w:rsidDel="00000000" w:rsidP="00000000" w:rsidRDefault="00000000" w:rsidRPr="00000000" w14:paraId="00000051">
            <w:pPr>
              <w:ind w:left="0" w:hanging="2"/>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52">
            <w:pPr>
              <w:ind w:left="0" w:hanging="2"/>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Estudio de satisfacción de comunicación </w:t>
            </w:r>
          </w:p>
          <w:p w:rsidR="00000000" w:rsidDel="00000000" w:rsidP="00000000" w:rsidRDefault="00000000" w:rsidRPr="00000000" w14:paraId="00000053">
            <w:pPr>
              <w:ind w:left="0" w:hanging="2"/>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GME - F -14</w:t>
            </w:r>
          </w:p>
        </w:tc>
      </w:tr>
    </w:tbl>
    <w:p w:rsidR="00000000" w:rsidDel="00000000" w:rsidP="00000000" w:rsidRDefault="00000000" w:rsidRPr="00000000" w14:paraId="00000054">
      <w:pPr>
        <w:ind w:left="0" w:firstLine="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5">
      <w:pPr>
        <w:ind w:left="0" w:hanging="2"/>
        <w:rPr/>
      </w:pPr>
      <w:r w:rsidDel="00000000" w:rsidR="00000000" w:rsidRPr="00000000">
        <w:rPr>
          <w:rtl w:val="0"/>
        </w:rPr>
      </w:r>
    </w:p>
    <w:tbl>
      <w:tblPr>
        <w:tblStyle w:val="Table5"/>
        <w:tblpPr w:leftFromText="141" w:rightFromText="141" w:topFromText="0" w:bottomFromText="200" w:vertAnchor="text" w:horzAnchor="text" w:tblpX="0" w:tblpY="125"/>
        <w:tblW w:w="970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01"/>
        <w:gridCol w:w="3461"/>
        <w:gridCol w:w="1630"/>
        <w:gridCol w:w="1916"/>
        <w:tblGridChange w:id="0">
          <w:tblGrid>
            <w:gridCol w:w="2701"/>
            <w:gridCol w:w="3461"/>
            <w:gridCol w:w="1630"/>
            <w:gridCol w:w="1916"/>
          </w:tblGrid>
        </w:tblGridChange>
      </w:tblGrid>
      <w:tr>
        <w:trPr>
          <w:cantSplit w:val="0"/>
          <w:trHeight w:val="332"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56">
            <w:pPr>
              <w:ind w:left="0" w:hanging="2"/>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Elaboró</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57">
            <w:pPr>
              <w:ind w:left="0" w:hanging="2"/>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Revisó</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58">
            <w:pPr>
              <w:ind w:left="0" w:hanging="2"/>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Aprobó</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59">
            <w:pPr>
              <w:ind w:left="0" w:hanging="2"/>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Fecha de vigencia</w:t>
            </w:r>
          </w:p>
        </w:tc>
      </w:tr>
      <w:tr>
        <w:trPr>
          <w:cantSplit w:val="0"/>
          <w:trHeight w:val="23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A">
            <w:pPr>
              <w:ind w:left="0" w:hanging="2"/>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Jefe de Comunicaciones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B">
            <w:pPr>
              <w:ind w:left="0" w:hanging="2"/>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Dirección de Aseguramiento de la Calidad</w:t>
            </w:r>
          </w:p>
          <w:p w:rsidR="00000000" w:rsidDel="00000000" w:rsidP="00000000" w:rsidRDefault="00000000" w:rsidRPr="00000000" w14:paraId="0000005C">
            <w:pPr>
              <w:ind w:left="0" w:hanging="2"/>
              <w:jc w:val="cente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D">
            <w:pPr>
              <w:ind w:left="0" w:hanging="2"/>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Líder SIG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E">
            <w:pPr>
              <w:ind w:left="0" w:hanging="2"/>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Consejo de Rectoría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F">
            <w:pPr>
              <w:ind w:left="0" w:hanging="2"/>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Marzo del 2021</w:t>
            </w:r>
          </w:p>
        </w:tc>
      </w:tr>
    </w:tbl>
    <w:p w:rsidR="00000000" w:rsidDel="00000000" w:rsidP="00000000" w:rsidRDefault="00000000" w:rsidRPr="00000000" w14:paraId="00000060">
      <w:pPr>
        <w:ind w:left="0" w:hanging="2"/>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61">
      <w:pPr>
        <w:ind w:left="0" w:hanging="2"/>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CONTROL DE CAMBIOS</w:t>
      </w:r>
    </w:p>
    <w:p w:rsidR="00000000" w:rsidDel="00000000" w:rsidP="00000000" w:rsidRDefault="00000000" w:rsidRPr="00000000" w14:paraId="00000062">
      <w:pPr>
        <w:ind w:left="0" w:hanging="2"/>
        <w:jc w:val="both"/>
        <w:rPr>
          <w:rFonts w:ascii="Century Gothic" w:cs="Century Gothic" w:eastAsia="Century Gothic" w:hAnsi="Century Gothic"/>
          <w:b w:val="1"/>
        </w:rPr>
      </w:pPr>
      <w:r w:rsidDel="00000000" w:rsidR="00000000" w:rsidRPr="00000000">
        <w:rPr>
          <w:rtl w:val="0"/>
        </w:rPr>
      </w:r>
    </w:p>
    <w:tbl>
      <w:tblPr>
        <w:tblStyle w:val="Table6"/>
        <w:tblW w:w="9389.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05"/>
        <w:gridCol w:w="1134"/>
        <w:gridCol w:w="1701"/>
        <w:gridCol w:w="5249"/>
        <w:tblGridChange w:id="0">
          <w:tblGrid>
            <w:gridCol w:w="1305"/>
            <w:gridCol w:w="1134"/>
            <w:gridCol w:w="1701"/>
            <w:gridCol w:w="5249"/>
          </w:tblGrid>
        </w:tblGridChange>
      </w:tblGrid>
      <w:tr>
        <w:trPr>
          <w:cantSplit w:val="0"/>
          <w:trHeight w:val="589"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63">
            <w:pPr>
              <w:ind w:left="0" w:hanging="2"/>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FECHA</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64">
            <w:pPr>
              <w:ind w:left="0" w:hanging="2"/>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VERSIÓN</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65">
            <w:pPr>
              <w:ind w:left="0" w:hanging="2"/>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ÍTEM</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66">
            <w:pPr>
              <w:ind w:left="0" w:hanging="2"/>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MODIFICACIÓN</w:t>
            </w:r>
          </w:p>
        </w:tc>
      </w:tr>
      <w:tr>
        <w:trPr>
          <w:cantSplit w:val="0"/>
          <w:trHeight w:val="69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Ene 2020</w:t>
            </w:r>
          </w:p>
          <w:p w:rsidR="00000000" w:rsidDel="00000000" w:rsidP="00000000" w:rsidRDefault="00000000" w:rsidRPr="00000000" w14:paraId="00000068">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9">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A">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B">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Ene 2020</w:t>
            </w:r>
          </w:p>
          <w:p w:rsidR="00000000" w:rsidDel="00000000" w:rsidP="00000000" w:rsidRDefault="00000000" w:rsidRPr="00000000" w14:paraId="0000006C">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D">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E">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Ene 2020</w:t>
            </w:r>
          </w:p>
          <w:p w:rsidR="00000000" w:rsidDel="00000000" w:rsidP="00000000" w:rsidRDefault="00000000" w:rsidRPr="00000000" w14:paraId="0000006F">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0">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1">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Mar 2021</w:t>
            </w:r>
          </w:p>
          <w:p w:rsidR="00000000" w:rsidDel="00000000" w:rsidP="00000000" w:rsidRDefault="00000000" w:rsidRPr="00000000" w14:paraId="00000072">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3">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4">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Mar 2021</w:t>
            </w:r>
          </w:p>
          <w:p w:rsidR="00000000" w:rsidDel="00000000" w:rsidP="00000000" w:rsidRDefault="00000000" w:rsidRPr="00000000" w14:paraId="00000075">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6">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Mar 2024</w:t>
            </w:r>
          </w:p>
          <w:p w:rsidR="00000000" w:rsidDel="00000000" w:rsidP="00000000" w:rsidRDefault="00000000" w:rsidRPr="00000000" w14:paraId="00000077">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8">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9">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A">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B">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C">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D">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Abril 2025</w:t>
            </w:r>
          </w:p>
          <w:p w:rsidR="00000000" w:rsidDel="00000000" w:rsidP="00000000" w:rsidRDefault="00000000" w:rsidRPr="00000000" w14:paraId="0000007E">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F">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0">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1">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2">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3">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4">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5">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6">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7">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8">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9">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A">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B">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C">
            <w:pPr>
              <w:ind w:left="0" w:hanging="2"/>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02</w:t>
            </w:r>
          </w:p>
          <w:p w:rsidR="00000000" w:rsidDel="00000000" w:rsidP="00000000" w:rsidRDefault="00000000" w:rsidRPr="00000000" w14:paraId="0000008E">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F">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0">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1">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02</w:t>
            </w:r>
          </w:p>
          <w:p w:rsidR="00000000" w:rsidDel="00000000" w:rsidP="00000000" w:rsidRDefault="00000000" w:rsidRPr="00000000" w14:paraId="00000092">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3">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4">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02</w:t>
            </w:r>
          </w:p>
          <w:p w:rsidR="00000000" w:rsidDel="00000000" w:rsidP="00000000" w:rsidRDefault="00000000" w:rsidRPr="00000000" w14:paraId="00000095">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6">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7">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03</w:t>
            </w:r>
          </w:p>
          <w:p w:rsidR="00000000" w:rsidDel="00000000" w:rsidP="00000000" w:rsidRDefault="00000000" w:rsidRPr="00000000" w14:paraId="00000098">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9">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A">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03</w:t>
            </w:r>
          </w:p>
          <w:p w:rsidR="00000000" w:rsidDel="00000000" w:rsidP="00000000" w:rsidRDefault="00000000" w:rsidRPr="00000000" w14:paraId="0000009B">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C">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04</w:t>
            </w:r>
          </w:p>
          <w:p w:rsidR="00000000" w:rsidDel="00000000" w:rsidP="00000000" w:rsidRDefault="00000000" w:rsidRPr="00000000" w14:paraId="0000009D">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E">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F">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0">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1">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2">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3">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05</w:t>
            </w:r>
          </w:p>
          <w:p w:rsidR="00000000" w:rsidDel="00000000" w:rsidP="00000000" w:rsidRDefault="00000000" w:rsidRPr="00000000" w14:paraId="000000A4">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5">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6">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7">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8">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9">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A">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B">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C">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D">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E">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F">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0">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1">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2">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05</w:t>
            </w:r>
          </w:p>
          <w:p w:rsidR="00000000" w:rsidDel="00000000" w:rsidP="00000000" w:rsidRDefault="00000000" w:rsidRPr="00000000" w14:paraId="000000B3">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4">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5">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6">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7">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8">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9">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A">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B">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C">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D">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E">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F">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0">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1">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2">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3">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4">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5">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6">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7">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8">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9">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A">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B">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C">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D">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E">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F">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0">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1">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2">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3">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4">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5">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6">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7">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8">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9">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A">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B">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C">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D">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E">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F">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0">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1">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2">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3">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4">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05</w:t>
            </w:r>
          </w:p>
          <w:p w:rsidR="00000000" w:rsidDel="00000000" w:rsidP="00000000" w:rsidRDefault="00000000" w:rsidRPr="00000000" w14:paraId="000000E5">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6">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7">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8">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9">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A">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B">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C">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D">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E">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F">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0">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1">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2">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3">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4">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5">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6">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7">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8">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9">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A">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B">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C">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05</w:t>
            </w:r>
          </w:p>
          <w:p w:rsidR="00000000" w:rsidDel="00000000" w:rsidP="00000000" w:rsidRDefault="00000000" w:rsidRPr="00000000" w14:paraId="000000FD">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E">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F">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00">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01">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02">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03">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04">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05">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06">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07">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08">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09">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0A">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0B">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0C">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0D">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0E">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0F">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10">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11">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12">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Denominación</w:t>
            </w:r>
          </w:p>
          <w:p w:rsidR="00000000" w:rsidDel="00000000" w:rsidP="00000000" w:rsidRDefault="00000000" w:rsidRPr="00000000" w14:paraId="00000114">
            <w:pP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15">
            <w:pP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16">
            <w:pP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17">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Objetivo</w:t>
            </w:r>
          </w:p>
          <w:p w:rsidR="00000000" w:rsidDel="00000000" w:rsidP="00000000" w:rsidRDefault="00000000" w:rsidRPr="00000000" w14:paraId="00000118">
            <w:pP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19">
            <w:pP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1A">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Alcance</w:t>
            </w:r>
          </w:p>
          <w:p w:rsidR="00000000" w:rsidDel="00000000" w:rsidP="00000000" w:rsidRDefault="00000000" w:rsidRPr="00000000" w14:paraId="0000011B">
            <w:pP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1C">
            <w:pP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1D">
            <w:pP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1E">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Responsable</w:t>
            </w:r>
          </w:p>
          <w:p w:rsidR="00000000" w:rsidDel="00000000" w:rsidP="00000000" w:rsidRDefault="00000000" w:rsidRPr="00000000" w14:paraId="0000011F">
            <w:pP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20">
            <w:pP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21">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Responsable</w:t>
            </w:r>
          </w:p>
          <w:p w:rsidR="00000000" w:rsidDel="00000000" w:rsidP="00000000" w:rsidRDefault="00000000" w:rsidRPr="00000000" w14:paraId="00000122">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23">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Registro</w:t>
            </w:r>
          </w:p>
          <w:p w:rsidR="00000000" w:rsidDel="00000000" w:rsidP="00000000" w:rsidRDefault="00000000" w:rsidRPr="00000000" w14:paraId="00000124">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25">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26">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27">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28">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29">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2A">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Objetivo</w:t>
            </w:r>
          </w:p>
          <w:p w:rsidR="00000000" w:rsidDel="00000000" w:rsidP="00000000" w:rsidRDefault="00000000" w:rsidRPr="00000000" w14:paraId="0000012B">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2C">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2D">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2E">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2F">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30">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31">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32">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33">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34">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35">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36">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37">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38">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39">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Alcance</w:t>
            </w:r>
          </w:p>
          <w:p w:rsidR="00000000" w:rsidDel="00000000" w:rsidP="00000000" w:rsidRDefault="00000000" w:rsidRPr="00000000" w14:paraId="0000013A">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3B">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3C">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3D">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3E">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3F">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40">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41">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42">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43">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44">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45">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46">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47">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48">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49">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4A">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4B">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4C">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4D">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4E">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4F">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50">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51">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52">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53">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54">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55">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56">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57">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58">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59">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5A">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5B">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5C">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5D">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5E">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5F">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60">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61">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62">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63">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64">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65">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66">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67">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68">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69">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6A">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6B">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Procedimiento 01</w:t>
            </w:r>
          </w:p>
          <w:p w:rsidR="00000000" w:rsidDel="00000000" w:rsidP="00000000" w:rsidRDefault="00000000" w:rsidRPr="00000000" w14:paraId="0000016C">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6D">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6E">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6F">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70">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71">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72">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73">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74">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75">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76">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77">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78">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79">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7A">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7B">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7C">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7D">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7E">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7F">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80">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81">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82">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Procedimiento 02 </w:t>
              <w:br w:type="textWrapping"/>
              <w:br w:type="textWrapping"/>
              <w:br w:type="textWrapping"/>
              <w:br w:type="textWrapping"/>
              <w:br w:type="textWrapping"/>
            </w:r>
          </w:p>
          <w:p w:rsidR="00000000" w:rsidDel="00000000" w:rsidP="00000000" w:rsidRDefault="00000000" w:rsidRPr="00000000" w14:paraId="00000183">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84">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85">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86">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87">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88">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89">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8A">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8B">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8C">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8D">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8E">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8F">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90">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91">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92">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Procedimiento 03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3">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Con el fin ampliar el alcance y no generar reprocesos se integra con el COM-P-3, así no queda limitado a campañas.</w:t>
            </w:r>
          </w:p>
          <w:p w:rsidR="00000000" w:rsidDel="00000000" w:rsidP="00000000" w:rsidRDefault="00000000" w:rsidRPr="00000000" w14:paraId="00000194">
            <w:pP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95">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 amplía el objetivo al integrarse con COM-P-3</w:t>
            </w:r>
          </w:p>
          <w:p w:rsidR="00000000" w:rsidDel="00000000" w:rsidP="00000000" w:rsidRDefault="00000000" w:rsidRPr="00000000" w14:paraId="00000196">
            <w:pP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97">
            <w:pP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98">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 amplía el alcance al integrase con COM-P-3</w:t>
            </w:r>
          </w:p>
          <w:p w:rsidR="00000000" w:rsidDel="00000000" w:rsidP="00000000" w:rsidRDefault="00000000" w:rsidRPr="00000000" w14:paraId="00000199">
            <w:pP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9A">
            <w:pP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9B">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 modifica al Coordinador de Mercadeo y Comunicaciones</w:t>
            </w:r>
          </w:p>
          <w:p w:rsidR="00000000" w:rsidDel="00000000" w:rsidP="00000000" w:rsidRDefault="00000000" w:rsidRPr="00000000" w14:paraId="0000019C">
            <w:pP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9D">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 modifica Jefe de prensa por Asistente de Comunicaciones</w:t>
            </w:r>
          </w:p>
          <w:p w:rsidR="00000000" w:rsidDel="00000000" w:rsidP="00000000" w:rsidRDefault="00000000" w:rsidRPr="00000000" w14:paraId="0000019E">
            <w:pP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9F">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 elimina formato F-4 como evidencia de registro</w:t>
            </w:r>
          </w:p>
          <w:p w:rsidR="00000000" w:rsidDel="00000000" w:rsidP="00000000" w:rsidRDefault="00000000" w:rsidRPr="00000000" w14:paraId="000001A0">
            <w:pP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A1">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 elimina actividad de registro en formato F-4</w:t>
            </w:r>
          </w:p>
          <w:p w:rsidR="00000000" w:rsidDel="00000000" w:rsidP="00000000" w:rsidRDefault="00000000" w:rsidRPr="00000000" w14:paraId="000001A2">
            <w:pP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A3">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 añade como evidencia de registro redes sociales, página web y correo electrónico.</w:t>
            </w:r>
          </w:p>
          <w:p w:rsidR="00000000" w:rsidDel="00000000" w:rsidP="00000000" w:rsidRDefault="00000000" w:rsidRPr="00000000" w14:paraId="000001A4">
            <w:pP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A5">
            <w:pP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A6">
            <w:pPr>
              <w:ind w:left="0" w:hanging="2"/>
              <w:jc w:val="both"/>
              <w:rPr>
                <w:rFonts w:ascii="Century Gothic" w:cs="Century Gothic" w:eastAsia="Century Gothic" w:hAnsi="Century Gothic"/>
              </w:rPr>
            </w:pPr>
            <w:r w:rsidDel="00000000" w:rsidR="00000000" w:rsidRPr="00000000">
              <w:rPr>
                <w:rFonts w:ascii="Century Gothic" w:cs="Century Gothic" w:eastAsia="Century Gothic" w:hAnsi="Century Gothic"/>
                <w:sz w:val="20"/>
                <w:szCs w:val="20"/>
                <w:rtl w:val="0"/>
              </w:rPr>
              <w:t xml:space="preserve">Se modificó el objetivo: “</w:t>
            </w:r>
            <w:r w:rsidDel="00000000" w:rsidR="00000000" w:rsidRPr="00000000">
              <w:rPr>
                <w:rFonts w:ascii="Century Gothic" w:cs="Century Gothic" w:eastAsia="Century Gothic" w:hAnsi="Century Gothic"/>
                <w:rtl w:val="0"/>
              </w:rPr>
              <w:t xml:space="preserve">Orientar las acciones necesarias para la creación y ejecución de actividades y campañas de comunicación institucionales internas y externas,  integrando las diferentes áreas y actores que participan en estos procesos, para sensibilizar, comunicar y llamar a la acción en torno a diversos frentes de interés institucional” por “Diseñar, coordinar y ejecutar estrategias de comunicación interna y externa, articulando las distintas áreas y actores involucrados, con el propósito de sensibilizar, informar y movilizar en torno a los diversos ejes de interés institucional”.</w:t>
            </w:r>
          </w:p>
          <w:p w:rsidR="00000000" w:rsidDel="00000000" w:rsidP="00000000" w:rsidRDefault="00000000" w:rsidRPr="00000000" w14:paraId="000001A7">
            <w:pPr>
              <w:ind w:left="0" w:hanging="2"/>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A8">
            <w:pPr>
              <w:ind w:left="0" w:hanging="2"/>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Se modificó: “Aplica para divulgar eventos, acontecimientos, logros y actividades académicas, investigativas, de proyección, bienestar o administrativas, campañas internas para concienciar sobre ciertos temas, fomentar comportamientos, promover herramientas institucionales, instruir sobre formas de actuar o generar apropiación e identidad corporativa. En términos de canales informativos, aplica para publicaciones en boletines, portal web UCM, intranet, pantallas, uso de carteleras físicas, programa de radio, redes sociales institucionales, publicaciones impresas, radiales y otras de carácter periodístico, canales virtuales, impresos, radiales, visuales y audiovisuales.  También para objetos promocionales, reuniones, encuentros y demás acciones comunicativas que se consideren pertinentes y efectivas según cada campaña o actividad” por “Este lineamiento aplica para la divulgación de eventos, acontecimientos, logros y actividades de carácter académico, investigativo, de proyección social, bienestar universitario o administrativo. Asimismo, incluye campañas internas orientadas a sensibilizar sobre temas específicos, fomentar comportamientos deseados, promover el uso de herramientas institucionales, brindar orientación sobre procedimientos y fortalecer la apropiación e identidad corporativa. En cuanto a los canales informativos, se contempla el uso de:</w:t>
            </w:r>
          </w:p>
          <w:p w:rsidR="00000000" w:rsidDel="00000000" w:rsidP="00000000" w:rsidRDefault="00000000" w:rsidRPr="00000000" w14:paraId="000001A9">
            <w:pPr>
              <w:numPr>
                <w:ilvl w:val="0"/>
                <w:numId w:val="1"/>
              </w:numPr>
              <w:spacing w:after="0" w:afterAutospacing="0" w:before="240"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Publicaciones en boletines informativos, sitio web institucional (UCM) e intranet.</w:t>
            </w:r>
          </w:p>
          <w:p w:rsidR="00000000" w:rsidDel="00000000" w:rsidP="00000000" w:rsidRDefault="00000000" w:rsidRPr="00000000" w14:paraId="000001AA">
            <w:pPr>
              <w:numPr>
                <w:ilvl w:val="0"/>
                <w:numId w:val="1"/>
              </w:numPr>
              <w:spacing w:after="0" w:afterAutospacing="0" w:before="0" w:beforeAutospacing="0"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Pantallas digitales y carteleras físicas.</w:t>
            </w:r>
          </w:p>
          <w:p w:rsidR="00000000" w:rsidDel="00000000" w:rsidP="00000000" w:rsidRDefault="00000000" w:rsidRPr="00000000" w14:paraId="000001AB">
            <w:pPr>
              <w:numPr>
                <w:ilvl w:val="0"/>
                <w:numId w:val="1"/>
              </w:numPr>
              <w:spacing w:after="0" w:afterAutospacing="0" w:before="0" w:beforeAutospacing="0"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Redes sociales oficiales.</w:t>
            </w:r>
          </w:p>
          <w:p w:rsidR="00000000" w:rsidDel="00000000" w:rsidP="00000000" w:rsidRDefault="00000000" w:rsidRPr="00000000" w14:paraId="000001AC">
            <w:pPr>
              <w:numPr>
                <w:ilvl w:val="0"/>
                <w:numId w:val="1"/>
              </w:numPr>
              <w:spacing w:after="0" w:afterAutospacing="0" w:before="0" w:beforeAutospacing="0"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Medios impresos, visuales y audiovisuales.</w:t>
            </w:r>
          </w:p>
          <w:p w:rsidR="00000000" w:rsidDel="00000000" w:rsidP="00000000" w:rsidRDefault="00000000" w:rsidRPr="00000000" w14:paraId="000001AD">
            <w:pPr>
              <w:numPr>
                <w:ilvl w:val="0"/>
                <w:numId w:val="1"/>
              </w:numPr>
              <w:spacing w:after="240" w:before="0" w:beforeAutospacing="0"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Objetos promocionales, reuniones, encuentros y otras acciones comunicativas que se consideren pertinentes y efectivas, de acuerdo con la naturaleza de cada campaña o actividad.</w:t>
            </w:r>
          </w:p>
          <w:p w:rsidR="00000000" w:rsidDel="00000000" w:rsidP="00000000" w:rsidRDefault="00000000" w:rsidRPr="00000000" w14:paraId="000001AE">
            <w:pPr>
              <w:spacing w:after="240" w:before="240" w:lineRule="auto"/>
              <w:ind w:left="0"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Este enfoque busca garantizar una comunicación estratégica, coherente y alineada con los objetivos institucionales.</w:t>
            </w:r>
          </w:p>
          <w:p w:rsidR="00000000" w:rsidDel="00000000" w:rsidP="00000000" w:rsidRDefault="00000000" w:rsidRPr="00000000" w14:paraId="000001AF">
            <w:pPr>
              <w:ind w:hanging="2"/>
              <w:jc w:val="both"/>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Se modificó el paso 01 del procedimiento: “Solicitud al área de Comunicaciones. La solicitud debe contener suficiente información sobre la actividad, estrategia o la campaña solicitada (tema, descripción, organizadores, grupo de interés interno al que se dirige,</w:t>
            </w:r>
            <w:r w:rsidDel="00000000" w:rsidR="00000000" w:rsidRPr="00000000">
              <w:rPr>
                <w:rFonts w:ascii="Century Gothic" w:cs="Century Gothic" w:eastAsia="Century Gothic" w:hAnsi="Century Gothic"/>
                <w:rtl w:val="0"/>
              </w:rPr>
              <w:t xml:space="preserve"> fecha, hora, lugar, organizador, invitados especiales, agenda, imagen, datos de contacto</w:t>
            </w:r>
            <w:r w:rsidDel="00000000" w:rsidR="00000000" w:rsidRPr="00000000">
              <w:rPr>
                <w:rFonts w:ascii="Century Gothic" w:cs="Century Gothic" w:eastAsia="Century Gothic" w:hAnsi="Century Gothic"/>
                <w:highlight w:val="white"/>
                <w:rtl w:val="0"/>
              </w:rPr>
              <w:t xml:space="preserve">). Lo anterior teniendo en cuenta la Matriz de Comunicaciones”, por “Para solicitar el apoyo de la Oficina de Comunicaciones es indispensable enviar una solicitud que incluya toda la información clave sobre la actividad, estrategia o campaña a divulgar. Esta debe contener: tema, descripción general, propósito, grupo de interés interno al que se dirige, fecha, hora, lugar, nombre del organizador, invitados especiales, agenda del evento, imagen o pieza gráfica (si aplica) y datos de contacto. La solicitud debe elaborarse conforme a los lineamientos establecidos en la Matriz de Comunicaciones institucional”. </w:t>
            </w:r>
          </w:p>
          <w:p w:rsidR="00000000" w:rsidDel="00000000" w:rsidP="00000000" w:rsidRDefault="00000000" w:rsidRPr="00000000" w14:paraId="000001B0">
            <w:pPr>
              <w:ind w:hanging="2"/>
              <w:jc w:val="both"/>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1B1">
            <w:pPr>
              <w:ind w:hanging="2"/>
              <w:jc w:val="both"/>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1B2">
            <w:pPr>
              <w:ind w:hanging="2"/>
              <w:jc w:val="both"/>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Se modificó: “Después de realizada la solicitud se programa una sesión de trabajo de las áreas de marca, mercadeo, diseño y comunicaciones para definir conceptos, líneas de acción, canales, presupuesto requerido y operación de la campaña” por “Después de realizada la solicitud se </w:t>
            </w:r>
            <w:r w:rsidDel="00000000" w:rsidR="00000000" w:rsidRPr="00000000">
              <w:rPr>
                <w:rFonts w:ascii="Century Gothic" w:cs="Century Gothic" w:eastAsia="Century Gothic" w:hAnsi="Century Gothic"/>
                <w:highlight w:val="white"/>
                <w:rtl w:val="0"/>
              </w:rPr>
              <w:t xml:space="preserve">programa</w:t>
            </w:r>
            <w:r w:rsidDel="00000000" w:rsidR="00000000" w:rsidRPr="00000000">
              <w:rPr>
                <w:rFonts w:ascii="Century Gothic" w:cs="Century Gothic" w:eastAsia="Century Gothic" w:hAnsi="Century Gothic"/>
                <w:highlight w:val="white"/>
                <w:rtl w:val="0"/>
              </w:rPr>
              <w:t xml:space="preserve"> una sesión de trabajo para definir conceptos, líneas de acción, canales y gestión de la actividad, estrategia o campaña. Si es pertinente se solicita el apoyo de las coordinaciones de Marca o Mercadeo” por: “Después de realizada la solicitud, y en caso de requerirse, se contactará al solicitante para ampliar la información. Asimismo, al tratarse de estrategias se </w:t>
            </w:r>
            <w:r w:rsidDel="00000000" w:rsidR="00000000" w:rsidRPr="00000000">
              <w:rPr>
                <w:rFonts w:ascii="Century Gothic" w:cs="Century Gothic" w:eastAsia="Century Gothic" w:hAnsi="Century Gothic"/>
                <w:highlight w:val="white"/>
                <w:rtl w:val="0"/>
              </w:rPr>
              <w:t xml:space="preserve">programa</w:t>
            </w:r>
            <w:r w:rsidDel="00000000" w:rsidR="00000000" w:rsidRPr="00000000">
              <w:rPr>
                <w:rFonts w:ascii="Century Gothic" w:cs="Century Gothic" w:eastAsia="Century Gothic" w:hAnsi="Century Gothic"/>
                <w:highlight w:val="white"/>
                <w:rtl w:val="0"/>
              </w:rPr>
              <w:t xml:space="preserve">rá una sesión de trabajo para definir conceptos, líneas de acción, canales y gestión de las acciones. Si es pertinente se solicita el apoyo de las coordinaciones de Marca o Mercadeo”.</w:t>
            </w:r>
          </w:p>
          <w:p w:rsidR="00000000" w:rsidDel="00000000" w:rsidP="00000000" w:rsidRDefault="00000000" w:rsidRPr="00000000" w14:paraId="000001B3">
            <w:pPr>
              <w:ind w:hanging="2"/>
              <w:jc w:val="both"/>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1B4">
            <w:pPr>
              <w:ind w:hanging="2"/>
              <w:jc w:val="both"/>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Se eliminó el paso 03 del procedimiento: “</w:t>
            </w:r>
            <w:r w:rsidDel="00000000" w:rsidR="00000000" w:rsidRPr="00000000">
              <w:rPr>
                <w:rFonts w:ascii="Century Gothic" w:cs="Century Gothic" w:eastAsia="Century Gothic" w:hAnsi="Century Gothic"/>
                <w:rtl w:val="0"/>
              </w:rPr>
              <w:t xml:space="preserve">Contacto con el solicitante para ampliación de información, testimonio, organización de una acción o aclaraciones”</w:t>
            </w:r>
            <w:r w:rsidDel="00000000" w:rsidR="00000000" w:rsidRPr="00000000">
              <w:rPr>
                <w:rFonts w:ascii="Century Gothic" w:cs="Century Gothic" w:eastAsia="Century Gothic" w:hAnsi="Century Gothic"/>
                <w:highlight w:val="white"/>
                <w:rtl w:val="0"/>
              </w:rPr>
              <w:t xml:space="preserve"> ya que fue consolidado en el paso 02. Por lo anterior se ajustó la numeración de los pasos 04, 05 y 06 a 03, 04 y 05.</w:t>
            </w:r>
          </w:p>
        </w:tc>
      </w:tr>
    </w:tbl>
    <w:p w:rsidR="00000000" w:rsidDel="00000000" w:rsidP="00000000" w:rsidRDefault="00000000" w:rsidRPr="00000000" w14:paraId="000001B5">
      <w:pPr>
        <w:tabs>
          <w:tab w:val="left" w:leader="none" w:pos="11025"/>
        </w:tabs>
        <w:ind w:left="0" w:hanging="2"/>
        <w:rPr/>
      </w:pPr>
      <w:r w:rsidDel="00000000" w:rsidR="00000000" w:rsidRPr="00000000">
        <w:rPr>
          <w:rtl w:val="0"/>
        </w:rPr>
      </w:r>
    </w:p>
    <w:p w:rsidR="00000000" w:rsidDel="00000000" w:rsidP="00000000" w:rsidRDefault="00000000" w:rsidRPr="00000000" w14:paraId="000001B6">
      <w:pPr>
        <w:ind w:left="0" w:firstLine="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B7">
      <w:pPr>
        <w:ind w:left="0" w:hanging="2"/>
        <w:jc w:val="both"/>
        <w:rPr>
          <w:rFonts w:ascii="Century Gothic" w:cs="Century Gothic" w:eastAsia="Century Gothic" w:hAnsi="Century Gothic"/>
          <w:b w:val="1"/>
          <w:sz w:val="20"/>
          <w:szCs w:val="2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2" w:w="12242" w:orient="portrait"/>
      <w:pgMar w:bottom="1701" w:top="2268" w:left="2268"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Arial"/>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2"/>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2"/>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2"/>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2"/>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10409.0" w:type="dxa"/>
      <w:jc w:val="left"/>
      <w:tblInd w:w="-13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13"/>
      <w:gridCol w:w="5245"/>
      <w:gridCol w:w="1276"/>
      <w:gridCol w:w="1275"/>
      <w:tblGridChange w:id="0">
        <w:tblGrid>
          <w:gridCol w:w="2613"/>
          <w:gridCol w:w="5245"/>
          <w:gridCol w:w="1276"/>
          <w:gridCol w:w="1275"/>
        </w:tblGrid>
      </w:tblGridChange>
    </w:tblGrid>
    <w:tr>
      <w:trPr>
        <w:cantSplit w:val="0"/>
        <w:trHeight w:val="423" w:hRule="atLeast"/>
        <w:tblHeader w:val="0"/>
      </w:trPr>
      <w:tc>
        <w:tcPr>
          <w:vMerge w:val="restart"/>
          <w:shd w:fill="auto" w:val="clear"/>
          <w:vAlign w:val="center"/>
        </w:tcPr>
        <w:p w:rsidR="00000000" w:rsidDel="00000000" w:rsidP="00000000" w:rsidRDefault="00000000" w:rsidRPr="00000000" w14:paraId="000001BA">
          <w:pPr>
            <w:pBdr>
              <w:top w:space="0" w:sz="0" w:val="nil"/>
              <w:left w:space="0" w:sz="0" w:val="nil"/>
              <w:bottom w:space="0" w:sz="0" w:val="nil"/>
              <w:right w:space="0" w:sz="0" w:val="nil"/>
              <w:between w:space="0" w:sz="0" w:val="nil"/>
            </w:pBdr>
            <w:tabs>
              <w:tab w:val="center" w:leader="none" w:pos="4252"/>
              <w:tab w:val="right" w:leader="none" w:pos="8504"/>
            </w:tabs>
            <w:ind w:left="0" w:hanging="2"/>
            <w:jc w:val="center"/>
            <w:rPr>
              <w:color w:val="000000"/>
            </w:rPr>
          </w:pPr>
          <w:r w:rsidDel="00000000" w:rsidR="00000000" w:rsidRPr="00000000">
            <w:rPr/>
            <w:drawing>
              <wp:inline distB="0" distT="0" distL="0" distR="0">
                <wp:extent cx="1567643" cy="738201"/>
                <wp:effectExtent b="0" l="0" r="0" t="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67643" cy="738201"/>
                        </a:xfrm>
                        <a:prstGeom prst="rect"/>
                        <a:ln/>
                      </pic:spPr>
                    </pic:pic>
                  </a:graphicData>
                </a:graphic>
              </wp:inline>
            </w:drawing>
          </w:r>
          <w:r w:rsidDel="00000000" w:rsidR="00000000" w:rsidRPr="00000000">
            <w:rPr>
              <w:rtl w:val="0"/>
            </w:rPr>
          </w:r>
        </w:p>
      </w:tc>
      <w:tc>
        <w:tcPr>
          <w:shd w:fill="d9d9d9" w:val="clear"/>
          <w:vAlign w:val="center"/>
        </w:tcPr>
        <w:p w:rsidR="00000000" w:rsidDel="00000000" w:rsidP="00000000" w:rsidRDefault="00000000" w:rsidRPr="00000000" w14:paraId="000001BB">
          <w:pPr>
            <w:ind w:left="0" w:hanging="2"/>
            <w:jc w:val="cente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COMUNICACIÓN</w:t>
          </w:r>
          <w:r w:rsidDel="00000000" w:rsidR="00000000" w:rsidRPr="00000000">
            <w:rPr>
              <w:rtl w:val="0"/>
            </w:rPr>
          </w:r>
        </w:p>
      </w:tc>
      <w:tc>
        <w:tcPr>
          <w:vAlign w:val="center"/>
        </w:tcPr>
        <w:p w:rsidR="00000000" w:rsidDel="00000000" w:rsidP="00000000" w:rsidRDefault="00000000" w:rsidRPr="00000000" w14:paraId="000001BC">
          <w:pPr>
            <w:pBdr>
              <w:top w:space="0" w:sz="0" w:val="nil"/>
              <w:left w:space="0" w:sz="0" w:val="nil"/>
              <w:bottom w:space="0" w:sz="0" w:val="nil"/>
              <w:right w:space="0" w:sz="0" w:val="nil"/>
              <w:between w:space="0" w:sz="0" w:val="nil"/>
            </w:pBdr>
            <w:tabs>
              <w:tab w:val="center" w:leader="none" w:pos="4252"/>
              <w:tab w:val="right" w:leader="none" w:pos="8504"/>
            </w:tabs>
            <w:ind w:left="0" w:hanging="2"/>
            <w:jc w:val="cente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Código:</w:t>
          </w:r>
        </w:p>
      </w:tc>
      <w:tc>
        <w:tcPr>
          <w:vAlign w:val="center"/>
        </w:tcPr>
        <w:p w:rsidR="00000000" w:rsidDel="00000000" w:rsidP="00000000" w:rsidRDefault="00000000" w:rsidRPr="00000000" w14:paraId="000001BD">
          <w:pPr>
            <w:pBdr>
              <w:top w:space="0" w:sz="0" w:val="nil"/>
              <w:left w:space="0" w:sz="0" w:val="nil"/>
              <w:bottom w:space="0" w:sz="0" w:val="nil"/>
              <w:right w:space="0" w:sz="0" w:val="nil"/>
              <w:between w:space="0" w:sz="0" w:val="nil"/>
            </w:pBdr>
            <w:tabs>
              <w:tab w:val="center" w:leader="none" w:pos="4252"/>
              <w:tab w:val="right" w:leader="none" w:pos="8504"/>
            </w:tabs>
            <w:ind w:left="0" w:hanging="2"/>
            <w:jc w:val="cente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COM-P-1</w:t>
          </w:r>
        </w:p>
      </w:tc>
    </w:tr>
    <w:tr>
      <w:trPr>
        <w:cantSplit w:val="0"/>
        <w:trHeight w:val="375" w:hRule="atLeast"/>
        <w:tblHeader w:val="0"/>
      </w:trPr>
      <w:tc>
        <w:tcPr>
          <w:vMerge w:val="continue"/>
          <w:shd w:fill="auto" w:val="clear"/>
          <w:vAlign w:val="center"/>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color w:val="000000"/>
            </w:rPr>
          </w:pPr>
          <w:r w:rsidDel="00000000" w:rsidR="00000000" w:rsidRPr="00000000">
            <w:rPr>
              <w:rtl w:val="0"/>
            </w:rPr>
          </w:r>
        </w:p>
      </w:tc>
      <w:tc>
        <w:tcPr>
          <w:vMerge w:val="restart"/>
          <w:shd w:fill="auto" w:val="clear"/>
          <w:vAlign w:val="center"/>
        </w:tcPr>
        <w:p w:rsidR="00000000" w:rsidDel="00000000" w:rsidP="00000000" w:rsidRDefault="00000000" w:rsidRPr="00000000" w14:paraId="000001BF">
          <w:pPr>
            <w:ind w:left="0" w:hanging="2"/>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PROCEDIMIENTO PARA LA DIFUSIÓN Y DIVULGACIÓN DE INFORMACIÓN INTERNA O EXTERNA</w:t>
          </w:r>
        </w:p>
      </w:tc>
      <w:tc>
        <w:tcPr>
          <w:vAlign w:val="center"/>
        </w:tcPr>
        <w:p w:rsidR="00000000" w:rsidDel="00000000" w:rsidP="00000000" w:rsidRDefault="00000000" w:rsidRPr="00000000" w14:paraId="000001C0">
          <w:pPr>
            <w:pBdr>
              <w:top w:space="0" w:sz="0" w:val="nil"/>
              <w:left w:space="0" w:sz="0" w:val="nil"/>
              <w:bottom w:space="0" w:sz="0" w:val="nil"/>
              <w:right w:space="0" w:sz="0" w:val="nil"/>
              <w:between w:space="0" w:sz="0" w:val="nil"/>
            </w:pBdr>
            <w:tabs>
              <w:tab w:val="center" w:leader="none" w:pos="4252"/>
              <w:tab w:val="right" w:leader="none" w:pos="8504"/>
            </w:tabs>
            <w:ind w:left="0" w:hanging="2"/>
            <w:jc w:val="cente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Versión:</w:t>
          </w:r>
        </w:p>
      </w:tc>
      <w:tc>
        <w:tcPr>
          <w:vAlign w:val="center"/>
        </w:tcPr>
        <w:p w:rsidR="00000000" w:rsidDel="00000000" w:rsidP="00000000" w:rsidRDefault="00000000" w:rsidRPr="00000000" w14:paraId="000001C1">
          <w:pPr>
            <w:pBdr>
              <w:top w:space="0" w:sz="0" w:val="nil"/>
              <w:left w:space="0" w:sz="0" w:val="nil"/>
              <w:bottom w:space="0" w:sz="0" w:val="nil"/>
              <w:right w:space="0" w:sz="0" w:val="nil"/>
              <w:between w:space="0" w:sz="0" w:val="nil"/>
            </w:pBdr>
            <w:tabs>
              <w:tab w:val="center" w:leader="none" w:pos="4252"/>
              <w:tab w:val="right" w:leader="none" w:pos="8504"/>
            </w:tabs>
            <w:ind w:left="0" w:hanging="2"/>
            <w:jc w:val="center"/>
            <w:rPr>
              <w:rFonts w:ascii="Century Gothic" w:cs="Century Gothic" w:eastAsia="Century Gothic" w:hAnsi="Century Gothic"/>
              <w:color w:val="000000"/>
            </w:rPr>
          </w:pPr>
          <w:r w:rsidDel="00000000" w:rsidR="00000000" w:rsidRPr="00000000">
            <w:rPr>
              <w:rFonts w:ascii="Century Gothic" w:cs="Century Gothic" w:eastAsia="Century Gothic" w:hAnsi="Century Gothic"/>
              <w:rtl w:val="0"/>
            </w:rPr>
            <w:t xml:space="preserve">5</w:t>
          </w:r>
          <w:r w:rsidDel="00000000" w:rsidR="00000000" w:rsidRPr="00000000">
            <w:rPr>
              <w:rtl w:val="0"/>
            </w:rPr>
          </w:r>
        </w:p>
      </w:tc>
    </w:tr>
    <w:tr>
      <w:trPr>
        <w:cantSplit w:val="0"/>
        <w:trHeight w:val="375" w:hRule="atLeast"/>
        <w:tblHeader w:val="0"/>
      </w:trPr>
      <w:tc>
        <w:tcPr>
          <w:vMerge w:val="continue"/>
          <w:shd w:fill="auto" w:val="clear"/>
          <w:vAlign w:val="center"/>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color w:val="000000"/>
            </w:rPr>
          </w:pPr>
          <w:r w:rsidDel="00000000" w:rsidR="00000000" w:rsidRPr="00000000">
            <w:rPr>
              <w:rtl w:val="0"/>
            </w:rPr>
          </w:r>
        </w:p>
      </w:tc>
      <w:tc>
        <w:tcPr>
          <w:vMerge w:val="continue"/>
          <w:shd w:fill="auto" w:val="clear"/>
          <w:vAlign w:val="center"/>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color w:val="000000"/>
            </w:rPr>
          </w:pPr>
          <w:r w:rsidDel="00000000" w:rsidR="00000000" w:rsidRPr="00000000">
            <w:rPr>
              <w:rtl w:val="0"/>
            </w:rPr>
          </w:r>
        </w:p>
      </w:tc>
      <w:tc>
        <w:tcPr>
          <w:vAlign w:val="center"/>
        </w:tcPr>
        <w:p w:rsidR="00000000" w:rsidDel="00000000" w:rsidP="00000000" w:rsidRDefault="00000000" w:rsidRPr="00000000" w14:paraId="000001C4">
          <w:pPr>
            <w:pBdr>
              <w:top w:space="0" w:sz="0" w:val="nil"/>
              <w:left w:space="0" w:sz="0" w:val="nil"/>
              <w:bottom w:space="0" w:sz="0" w:val="nil"/>
              <w:right w:space="0" w:sz="0" w:val="nil"/>
              <w:between w:space="0" w:sz="0" w:val="nil"/>
            </w:pBdr>
            <w:tabs>
              <w:tab w:val="center" w:leader="none" w:pos="4252"/>
              <w:tab w:val="right" w:leader="none" w:pos="8504"/>
            </w:tabs>
            <w:ind w:left="0" w:hanging="2"/>
            <w:jc w:val="cente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Página:</w:t>
          </w:r>
        </w:p>
      </w:tc>
      <w:tc>
        <w:tcPr>
          <w:vAlign w:val="center"/>
        </w:tcPr>
        <w:p w:rsidR="00000000" w:rsidDel="00000000" w:rsidP="00000000" w:rsidRDefault="00000000" w:rsidRPr="00000000" w14:paraId="000001C5">
          <w:pPr>
            <w:pBdr>
              <w:top w:space="0" w:sz="0" w:val="nil"/>
              <w:left w:space="0" w:sz="0" w:val="nil"/>
              <w:bottom w:space="0" w:sz="0" w:val="nil"/>
              <w:right w:space="0" w:sz="0" w:val="nil"/>
              <w:between w:space="0" w:sz="0" w:val="nil"/>
            </w:pBdr>
            <w:tabs>
              <w:tab w:val="center" w:leader="none" w:pos="4252"/>
              <w:tab w:val="right" w:leader="none" w:pos="8504"/>
            </w:tabs>
            <w:ind w:left="0" w:hanging="2"/>
            <w:jc w:val="cente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Pr>
            <w:fldChar w:fldCharType="begin"/>
            <w:instrText xml:space="preserve">PAGE</w:instrText>
            <w:fldChar w:fldCharType="separate"/>
            <w:fldChar w:fldCharType="end"/>
          </w:r>
          <w:r w:rsidDel="00000000" w:rsidR="00000000" w:rsidRPr="00000000">
            <w:rPr>
              <w:rFonts w:ascii="Century Gothic" w:cs="Century Gothic" w:eastAsia="Century Gothic" w:hAnsi="Century Gothic"/>
              <w:color w:val="000000"/>
              <w:rtl w:val="0"/>
            </w:rPr>
            <w:t xml:space="preserve"> de </w:t>
          </w:r>
          <w:r w:rsidDel="00000000" w:rsidR="00000000" w:rsidRPr="00000000">
            <w:rPr>
              <w:rFonts w:ascii="Century Gothic" w:cs="Century Gothic" w:eastAsia="Century Gothic" w:hAnsi="Century Gothic"/>
              <w:color w:val="000000"/>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1C6">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2"/>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2"/>
        <w:szCs w:val="22"/>
        <w:lang w:val="es-E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357" w:hanging="357"/>
    </w:pPr>
    <w:rPr>
      <w:rFonts w:ascii="Arial" w:cs="Arial" w:eastAsia="Arial" w:hAnsi="Arial"/>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lang w:eastAsia="es-ES"/>
    </w:rPr>
  </w:style>
  <w:style w:type="paragraph" w:styleId="Ttulo1">
    <w:name w:val="heading 1"/>
    <w:basedOn w:val="Normal"/>
    <w:next w:val="Normal"/>
    <w:uiPriority w:val="9"/>
    <w:qFormat w:val="1"/>
    <w:pPr>
      <w:keepNext w:val="1"/>
      <w:numPr>
        <w:numId w:val="1"/>
      </w:numPr>
      <w:ind w:left="357" w:hanging="357"/>
    </w:pPr>
    <w:rPr>
      <w:rFonts w:ascii="Arial" w:hAnsi="Arial"/>
      <w:b w:val="1"/>
      <w:lang w:val="es-CO"/>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Textodeglobo">
    <w:name w:val="Balloon Text"/>
    <w:basedOn w:val="Normal"/>
    <w:rPr>
      <w:rFonts w:ascii="Tahoma" w:cs="Tahoma" w:hAnsi="Tahoma"/>
      <w:sz w:val="16"/>
      <w:szCs w:val="16"/>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Hipervnculo">
    <w:name w:val="Hyperlink"/>
    <w:rPr>
      <w:color w:val="0000ff"/>
      <w:w w:val="100"/>
      <w:position w:val="-1"/>
      <w:u w:val="single"/>
      <w:effect w:val="none"/>
      <w:vertAlign w:val="baseline"/>
      <w:cs w:val="0"/>
      <w:em w:val="none"/>
    </w:rPr>
  </w:style>
  <w:style w:type="table" w:styleId="Tablaconcuadrcula">
    <w:name w:val="Table Grid"/>
    <w:basedOn w:val="Tabla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tulo1Car" w:customStyle="1">
    <w:name w:val="Título 1 Car"/>
    <w:rPr>
      <w:rFonts w:ascii="Arial" w:hAnsi="Arial"/>
      <w:b w:val="1"/>
      <w:w w:val="100"/>
      <w:position w:val="-1"/>
      <w:sz w:val="22"/>
      <w:effect w:val="none"/>
      <w:vertAlign w:val="baseline"/>
      <w:cs w:val="0"/>
      <w:em w:val="none"/>
      <w:lang w:val="es-CO"/>
    </w:rPr>
  </w:style>
  <w:style w:type="character" w:styleId="EncabezadoCar" w:customStyle="1">
    <w:name w:val="Encabezado Car"/>
    <w:rPr>
      <w:rFonts w:ascii="Verdana" w:hAnsi="Verdana"/>
      <w:w w:val="100"/>
      <w:position w:val="-1"/>
      <w:sz w:val="22"/>
      <w:effect w:val="none"/>
      <w:vertAlign w:val="baseline"/>
      <w:cs w:val="0"/>
      <w:em w:val="none"/>
      <w:lang w:eastAsia="es-ES" w:val="es-ES"/>
    </w:r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rPr>
      <w:sz w:val="20"/>
    </w:rPr>
  </w:style>
  <w:style w:type="character" w:styleId="TextocomentarioCar" w:customStyle="1">
    <w:name w:val="Texto comentario Car"/>
    <w:rPr>
      <w:rFonts w:ascii="Verdana" w:hAnsi="Verdana"/>
      <w:w w:val="100"/>
      <w:position w:val="-1"/>
      <w:effect w:val="none"/>
      <w:vertAlign w:val="baseline"/>
      <w:cs w:val="0"/>
      <w:em w:val="none"/>
      <w:lang w:eastAsia="es-ES" w:val="es-ES"/>
    </w:rPr>
  </w:style>
  <w:style w:type="paragraph" w:styleId="Asuntodelcomentario">
    <w:name w:val="annotation subject"/>
    <w:basedOn w:val="Textocomentario"/>
    <w:next w:val="Textocomentario"/>
    <w:rPr>
      <w:b w:val="1"/>
      <w:bCs w:val="1"/>
    </w:rPr>
  </w:style>
  <w:style w:type="character" w:styleId="AsuntodelcomentarioCar" w:customStyle="1">
    <w:name w:val="Asunto del comentario Car"/>
    <w:rPr>
      <w:rFonts w:ascii="Verdana" w:hAnsi="Verdana"/>
      <w:b w:val="1"/>
      <w:bCs w:val="1"/>
      <w:w w:val="100"/>
      <w:position w:val="-1"/>
      <w:effect w:val="none"/>
      <w:vertAlign w:val="baseline"/>
      <w:cs w:val="0"/>
      <w:em w:val="none"/>
      <w:lang w:eastAsia="es-ES" w:val="es-ES"/>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08.0" w:type="dxa"/>
        <w:right w:w="108.0" w:type="dxa"/>
      </w:tblCellMar>
    </w:tblPr>
  </w:style>
  <w:style w:type="table" w:styleId="a0" w:customStyle="1">
    <w:basedOn w:val="TableNormal"/>
    <w:tblPr>
      <w:tblStyleRowBandSize w:val="1"/>
      <w:tblStyleColBandSize w:val="1"/>
      <w:tblCellMar>
        <w:left w:w="108.0" w:type="dxa"/>
        <w:right w:w="108.0" w:type="dxa"/>
      </w:tblCellMar>
    </w:tblPr>
  </w:style>
  <w:style w:type="table" w:styleId="a1" w:customStyle="1">
    <w:basedOn w:val="TableNormal"/>
    <w:tblPr>
      <w:tblStyleRowBandSize w:val="1"/>
      <w:tblStyleColBandSize w:val="1"/>
      <w:tblCellMar>
        <w:left w:w="108.0" w:type="dxa"/>
        <w:right w:w="108.0" w:type="dxa"/>
      </w:tblCellMar>
    </w:tblPr>
  </w:style>
  <w:style w:type="table" w:styleId="a2" w:customStyle="1">
    <w:basedOn w:val="TableNormal"/>
    <w:tblPr>
      <w:tblStyleRowBandSize w:val="1"/>
      <w:tblStyleColBandSize w:val="1"/>
      <w:tblCellMar>
        <w:left w:w="70.0" w:type="dxa"/>
        <w:right w:w="70.0" w:type="dxa"/>
      </w:tblCellMar>
    </w:tblPr>
  </w:style>
  <w:style w:type="table" w:styleId="a3" w:customStyle="1">
    <w:basedOn w:val="TableNormal"/>
    <w:tblPr>
      <w:tblStyleRowBandSize w:val="1"/>
      <w:tblStyleColBandSize w:val="1"/>
      <w:tblCellMar>
        <w:left w:w="108.0" w:type="dxa"/>
        <w:right w:w="108.0" w:type="dxa"/>
      </w:tblCellMar>
    </w:tblPr>
  </w:style>
  <w:style w:type="table" w:styleId="a4" w:customStyle="1">
    <w:basedOn w:val="TableNormal"/>
    <w:tblPr>
      <w:tblStyleRowBandSize w:val="1"/>
      <w:tblStyleColBandSize w:val="1"/>
      <w:tblCellMar>
        <w:left w:w="108.0" w:type="dxa"/>
        <w:right w:w="108.0" w:type="dxa"/>
      </w:tblCellMar>
    </w:tblPr>
  </w:style>
  <w:style w:type="table" w:styleId="a5" w:customStyle="1">
    <w:basedOn w:val="TableNormal"/>
    <w:tblPr>
      <w:tblStyleRowBandSize w:val="1"/>
      <w:tblStyleColBandSize w:val="1"/>
      <w:tblCellMar>
        <w:left w:w="7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DNl0HwGWRTflZhDtbIZsm0i/jQ==">CgMxLjA4AHIhMXRnLTdFVHJZTmNLQ2Z6czJVa0lPZFRjM1I5YnNHektU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2024-06-13T15:49:00Z</dcterms:created>
  <dc:creator>AsesorCiedu</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0x010100AE030A290D7B51409F8C86FEECF0238D</vt:lpwstr>
  </property>
  <property fmtid="{D5CDD505-2E9C-101B-9397-08002B2CF9AE}" pid="3" name="MediaServiceImageTags">
    <vt:lpwstr>MediaServiceImageTags</vt:lpwstr>
  </property>
</Properties>
</file>