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8B" w:rsidRDefault="00B2088B"/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3531"/>
        <w:gridCol w:w="6392"/>
      </w:tblGrid>
      <w:tr w:rsidR="002A3413" w:rsidRPr="002A3413" w:rsidTr="002A3413">
        <w:tc>
          <w:tcPr>
            <w:tcW w:w="3531" w:type="dxa"/>
          </w:tcPr>
          <w:p w:rsidR="002A3413" w:rsidRPr="002A3413" w:rsidRDefault="002A3413" w:rsidP="0094585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3413">
              <w:rPr>
                <w:rFonts w:ascii="Century Gothic" w:hAnsi="Century Gothic"/>
                <w:b/>
                <w:sz w:val="24"/>
                <w:szCs w:val="24"/>
              </w:rPr>
              <w:t>Objetivo</w:t>
            </w:r>
          </w:p>
        </w:tc>
        <w:tc>
          <w:tcPr>
            <w:tcW w:w="6392" w:type="dxa"/>
          </w:tcPr>
          <w:p w:rsidR="002A3413" w:rsidRPr="002A3413" w:rsidRDefault="00AD02B9" w:rsidP="000131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Estandariza</w:t>
            </w:r>
            <w:r w:rsidR="000131DD">
              <w:rPr>
                <w:rFonts w:ascii="Century Gothic" w:hAnsi="Century Gothic"/>
                <w:sz w:val="24"/>
                <w:szCs w:val="24"/>
              </w:rPr>
              <w:t>r la preparación del detergentes y desinfectantes para el lavado de material.</w:t>
            </w:r>
          </w:p>
        </w:tc>
      </w:tr>
      <w:tr w:rsidR="002A3413" w:rsidRPr="002A3413" w:rsidTr="002A3413">
        <w:trPr>
          <w:trHeight w:val="655"/>
        </w:trPr>
        <w:tc>
          <w:tcPr>
            <w:tcW w:w="3531" w:type="dxa"/>
          </w:tcPr>
          <w:p w:rsidR="002A3413" w:rsidRPr="002A3413" w:rsidRDefault="002A3413" w:rsidP="0094585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3413">
              <w:rPr>
                <w:rFonts w:ascii="Century Gothic" w:hAnsi="Century Gothic"/>
                <w:b/>
                <w:sz w:val="24"/>
                <w:szCs w:val="24"/>
              </w:rPr>
              <w:t>Alcance</w:t>
            </w:r>
          </w:p>
        </w:tc>
        <w:tc>
          <w:tcPr>
            <w:tcW w:w="6392" w:type="dxa"/>
          </w:tcPr>
          <w:p w:rsidR="002A3413" w:rsidRPr="002A3413" w:rsidRDefault="002A3413" w:rsidP="000131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A3413">
              <w:rPr>
                <w:rFonts w:ascii="Century Gothic" w:hAnsi="Century Gothic"/>
                <w:sz w:val="24"/>
                <w:szCs w:val="24"/>
              </w:rPr>
              <w:t>Apl</w:t>
            </w:r>
            <w:r w:rsidR="000131DD">
              <w:rPr>
                <w:rFonts w:ascii="Century Gothic" w:hAnsi="Century Gothic"/>
                <w:sz w:val="24"/>
                <w:szCs w:val="24"/>
              </w:rPr>
              <w:t>ica para el material sucio y contaminado</w:t>
            </w:r>
            <w:r w:rsidRPr="002A341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131DD">
              <w:rPr>
                <w:rFonts w:ascii="Century Gothic" w:hAnsi="Century Gothic"/>
                <w:sz w:val="24"/>
                <w:szCs w:val="24"/>
              </w:rPr>
              <w:t>que resulta de las prácticas académicas e investigativas.</w:t>
            </w:r>
          </w:p>
        </w:tc>
      </w:tr>
      <w:tr w:rsidR="002A3413" w:rsidRPr="002A3413" w:rsidTr="002A3413">
        <w:trPr>
          <w:trHeight w:val="1646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2A3413" w:rsidRPr="002A3413" w:rsidRDefault="002A3413" w:rsidP="0094585D">
            <w:pPr>
              <w:shd w:val="clear" w:color="auto" w:fill="FFFFFF"/>
              <w:spacing w:line="243" w:lineRule="atLeast"/>
              <w:jc w:val="both"/>
              <w:rPr>
                <w:rFonts w:ascii="Century Gothic" w:eastAsia="Times New Roman" w:hAnsi="Century Gothic" w:cs="Helvetica"/>
                <w:b/>
                <w:color w:val="000000"/>
                <w:sz w:val="24"/>
                <w:szCs w:val="24"/>
                <w:lang w:eastAsia="es-CO"/>
              </w:rPr>
            </w:pPr>
            <w:r w:rsidRPr="002A3413">
              <w:rPr>
                <w:rFonts w:ascii="Century Gothic" w:eastAsia="Times New Roman" w:hAnsi="Century Gothic" w:cs="Helvetica"/>
                <w:b/>
                <w:color w:val="000000"/>
                <w:sz w:val="24"/>
                <w:szCs w:val="24"/>
                <w:lang w:eastAsia="es-CO"/>
              </w:rPr>
              <w:t xml:space="preserve">DESCRIPCION </w:t>
            </w:r>
          </w:p>
          <w:p w:rsidR="002A3413" w:rsidRPr="002A3413" w:rsidRDefault="002A3413" w:rsidP="00627BBD">
            <w:pPr>
              <w:shd w:val="clear" w:color="auto" w:fill="FFFFFF"/>
              <w:spacing w:line="243" w:lineRule="atLeast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A3413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es-CO"/>
              </w:rPr>
              <w:t xml:space="preserve">Es un detergente enzimático totalmente biodegradable. </w:t>
            </w:r>
            <w:r w:rsidR="00627BBD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es-CO"/>
              </w:rPr>
              <w:t xml:space="preserve">Promueve la limpieza y pre desinfección de dispositivos médicos. </w:t>
            </w:r>
            <w:r w:rsidRPr="002A3413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es-CO"/>
              </w:rPr>
              <w:t>Este producto disuelve sangre, vómitos y materias mucosas y fecales. Elimina cualquier material orgánico contaminante presente y se disuelve rápidamente en agua, es suave con la piel y no la irrita. Es seguro para ser usado en el instrumental quirúrgico. (Ficha técnica, 2009)</w:t>
            </w:r>
            <w:r w:rsidRPr="002A3413">
              <w:rPr>
                <w:rFonts w:ascii="Century Gothic" w:eastAsia="Times New Roman" w:hAnsi="Century Gothic" w:cs="Helvetica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2A3413" w:rsidRPr="002A3413" w:rsidTr="002A3413">
        <w:trPr>
          <w:trHeight w:val="168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2A3413" w:rsidRPr="002A3413" w:rsidRDefault="002A3413" w:rsidP="0094585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3413">
              <w:rPr>
                <w:rFonts w:ascii="Century Gothic" w:hAnsi="Century Gothic"/>
                <w:b/>
                <w:sz w:val="24"/>
                <w:szCs w:val="24"/>
              </w:rPr>
              <w:t xml:space="preserve">Preparación y recomendaciones de </w:t>
            </w:r>
            <w:r w:rsidR="00256325" w:rsidRPr="002A3413">
              <w:rPr>
                <w:rFonts w:ascii="Century Gothic" w:hAnsi="Century Gothic"/>
                <w:b/>
                <w:sz w:val="24"/>
                <w:szCs w:val="24"/>
              </w:rPr>
              <w:t>uso del</w:t>
            </w:r>
            <w:r w:rsidR="00256325">
              <w:rPr>
                <w:rFonts w:ascii="Century Gothic" w:hAnsi="Century Gothic"/>
                <w:b/>
                <w:sz w:val="24"/>
                <w:szCs w:val="24"/>
              </w:rPr>
              <w:t xml:space="preserve"> detergente enzimático (</w:t>
            </w:r>
            <w:proofErr w:type="spellStart"/>
            <w:r w:rsidRPr="002A3413">
              <w:rPr>
                <w:rFonts w:ascii="Century Gothic" w:hAnsi="Century Gothic"/>
                <w:b/>
                <w:sz w:val="24"/>
                <w:szCs w:val="24"/>
              </w:rPr>
              <w:t>wescozyme</w:t>
            </w:r>
            <w:proofErr w:type="spellEnd"/>
            <w:r w:rsidRPr="002A3413">
              <w:rPr>
                <w:rFonts w:ascii="Century Gothic" w:hAnsi="Century Gothic"/>
                <w:b/>
                <w:sz w:val="24"/>
                <w:szCs w:val="24"/>
              </w:rPr>
              <w:t>) al 0.6%</w:t>
            </w:r>
          </w:p>
          <w:p w:rsidR="002A3413" w:rsidRPr="002A3413" w:rsidRDefault="002A3413" w:rsidP="0094585D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2A3413">
              <w:rPr>
                <w:rFonts w:ascii="Century Gothic" w:hAnsi="Century Gothic"/>
                <w:sz w:val="24"/>
                <w:szCs w:val="24"/>
              </w:rPr>
              <w:t xml:space="preserve">Añadir 30 ml de </w:t>
            </w:r>
            <w:proofErr w:type="spellStart"/>
            <w:r w:rsidRPr="002A3413">
              <w:rPr>
                <w:rFonts w:ascii="Century Gothic" w:hAnsi="Century Gothic"/>
                <w:sz w:val="24"/>
                <w:szCs w:val="24"/>
              </w:rPr>
              <w:t>Wescozyme</w:t>
            </w:r>
            <w:proofErr w:type="spellEnd"/>
            <w:r w:rsidRPr="002A3413">
              <w:rPr>
                <w:rFonts w:ascii="Century Gothic" w:hAnsi="Century Gothic"/>
                <w:sz w:val="24"/>
                <w:szCs w:val="24"/>
              </w:rPr>
              <w:t xml:space="preserve"> a 1 galón (5 litros) de agua tibia o agua corriente</w:t>
            </w:r>
          </w:p>
          <w:p w:rsidR="002A3413" w:rsidRPr="002A3413" w:rsidRDefault="002A3413" w:rsidP="0094585D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2A3413">
              <w:rPr>
                <w:rFonts w:ascii="Century Gothic" w:hAnsi="Century Gothic"/>
                <w:sz w:val="24"/>
                <w:szCs w:val="24"/>
              </w:rPr>
              <w:t>Introducir los instrumentos lo antes posible, luego de su utilización</w:t>
            </w:r>
          </w:p>
          <w:p w:rsidR="002A3413" w:rsidRPr="002A3413" w:rsidRDefault="002A3413" w:rsidP="0094585D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2A3413">
              <w:rPr>
                <w:rFonts w:ascii="Century Gothic" w:hAnsi="Century Gothic"/>
                <w:sz w:val="24"/>
                <w:szCs w:val="24"/>
              </w:rPr>
              <w:t>Dejar en remojo de 2 a 3 minutos para eliminar el material orgánico</w:t>
            </w:r>
          </w:p>
          <w:p w:rsidR="002A3413" w:rsidRPr="00AD75A8" w:rsidRDefault="002A3413" w:rsidP="0094585D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2A3413">
              <w:rPr>
                <w:rFonts w:ascii="Century Gothic" w:hAnsi="Century Gothic"/>
                <w:sz w:val="24"/>
                <w:szCs w:val="24"/>
              </w:rPr>
              <w:t xml:space="preserve">Enjuagar con agua de acueducto tibia, destilada o estéril </w:t>
            </w:r>
            <w:r w:rsidR="00256325" w:rsidRPr="002A3413">
              <w:rPr>
                <w:rFonts w:ascii="Century Gothic" w:hAnsi="Century Gothic"/>
                <w:sz w:val="24"/>
                <w:szCs w:val="24"/>
              </w:rPr>
              <w:t>(Ficha</w:t>
            </w:r>
            <w:r w:rsidRPr="002A3413">
              <w:rPr>
                <w:rFonts w:ascii="Century Gothic" w:hAnsi="Century Gothic"/>
                <w:sz w:val="24"/>
                <w:szCs w:val="24"/>
              </w:rPr>
              <w:t xml:space="preserve"> técnica, 2009)</w:t>
            </w:r>
          </w:p>
          <w:p w:rsidR="00AD75A8" w:rsidRPr="002A3413" w:rsidRDefault="00AD75A8" w:rsidP="00AD75A8">
            <w:pPr>
              <w:pStyle w:val="Prrafodelista"/>
              <w:rPr>
                <w:rFonts w:ascii="Century Gothic" w:hAnsi="Century Gothic"/>
                <w:b/>
                <w:sz w:val="24"/>
                <w:szCs w:val="24"/>
              </w:rPr>
            </w:pPr>
            <w:r w:rsidRPr="00AD75A8">
              <w:rPr>
                <w:rFonts w:ascii="Century Gothic" w:hAnsi="Century Gothic"/>
                <w:b/>
                <w:sz w:val="24"/>
                <w:szCs w:val="24"/>
              </w:rPr>
              <w:t>Nota: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Detergente Bacteriostático</w:t>
            </w:r>
            <w:r w:rsidR="00776597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="00776597">
              <w:rPr>
                <w:rFonts w:ascii="Century Gothic" w:hAnsi="Century Gothic"/>
                <w:sz w:val="24"/>
                <w:szCs w:val="24"/>
              </w:rPr>
              <w:t>bienzimatico</w:t>
            </w:r>
            <w:proofErr w:type="spellEnd"/>
            <w:r w:rsidR="00776597">
              <w:rPr>
                <w:rFonts w:ascii="Century Gothic" w:hAnsi="Century Gothic"/>
                <w:sz w:val="24"/>
                <w:szCs w:val="24"/>
              </w:rPr>
              <w:t>, requiere neutralización.</w:t>
            </w:r>
          </w:p>
        </w:tc>
      </w:tr>
      <w:tr w:rsidR="00AD75A8" w:rsidRPr="002A3413" w:rsidTr="002A3413">
        <w:trPr>
          <w:trHeight w:val="168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AD75A8" w:rsidRDefault="00AD75A8" w:rsidP="00AD75A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3413">
              <w:rPr>
                <w:rFonts w:ascii="Century Gothic" w:hAnsi="Century Gothic"/>
                <w:b/>
                <w:sz w:val="24"/>
                <w:szCs w:val="24"/>
              </w:rPr>
              <w:t xml:space="preserve">Preparación y recomendaciones de </w:t>
            </w:r>
            <w:r w:rsidR="00256325" w:rsidRPr="002A3413">
              <w:rPr>
                <w:rFonts w:ascii="Century Gothic" w:hAnsi="Century Gothic"/>
                <w:b/>
                <w:sz w:val="24"/>
                <w:szCs w:val="24"/>
              </w:rPr>
              <w:t>uso del</w:t>
            </w:r>
            <w:r w:rsidRPr="002A3413">
              <w:rPr>
                <w:rFonts w:ascii="Century Gothic" w:hAnsi="Century Gothic"/>
                <w:b/>
                <w:sz w:val="24"/>
                <w:szCs w:val="24"/>
              </w:rPr>
              <w:t xml:space="preserve"> d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etergente enzimático </w:t>
            </w: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Aniosyme</w:t>
            </w:r>
            <w:proofErr w:type="spellEnd"/>
            <w:proofErr w:type="gram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PLA II) al 0.5</w:t>
            </w:r>
            <w:r w:rsidRPr="002A3413">
              <w:rPr>
                <w:rFonts w:ascii="Century Gothic" w:hAnsi="Century Gothic"/>
                <w:b/>
                <w:sz w:val="24"/>
                <w:szCs w:val="24"/>
              </w:rPr>
              <w:t>%</w:t>
            </w:r>
          </w:p>
          <w:p w:rsidR="00AD75A8" w:rsidRDefault="00AD75A8" w:rsidP="00AD75A8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AD75A8">
              <w:rPr>
                <w:rFonts w:ascii="Century Gothic" w:hAnsi="Century Gothic"/>
                <w:sz w:val="24"/>
                <w:szCs w:val="24"/>
              </w:rPr>
              <w:t>Añadir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25 gr de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aniosyme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PLA II (1 sobre) a 1 galón (5 </w:t>
            </w:r>
            <w:r w:rsidR="00256325">
              <w:rPr>
                <w:rFonts w:ascii="Century Gothic" w:hAnsi="Century Gothic"/>
                <w:sz w:val="24"/>
                <w:szCs w:val="24"/>
              </w:rPr>
              <w:t>litros) de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agua tibia o agua corriente</w:t>
            </w:r>
          </w:p>
          <w:p w:rsidR="00AD75A8" w:rsidRPr="002A3413" w:rsidRDefault="00AD75A8" w:rsidP="00AD75A8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2A3413">
              <w:rPr>
                <w:rFonts w:ascii="Century Gothic" w:hAnsi="Century Gothic"/>
                <w:sz w:val="24"/>
                <w:szCs w:val="24"/>
              </w:rPr>
              <w:t>Introducir los instrumentos lo antes posible, luego de su utilización</w:t>
            </w:r>
          </w:p>
          <w:p w:rsidR="00AD75A8" w:rsidRPr="002A3413" w:rsidRDefault="00AD75A8" w:rsidP="00AD75A8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Dejar en remojo mínimo 5 </w:t>
            </w:r>
            <w:r w:rsidRPr="002A3413">
              <w:rPr>
                <w:rFonts w:ascii="Century Gothic" w:hAnsi="Century Gothic"/>
                <w:sz w:val="24"/>
                <w:szCs w:val="24"/>
              </w:rPr>
              <w:t>minutos para eliminar el material orgánico</w:t>
            </w:r>
          </w:p>
          <w:p w:rsidR="00AD75A8" w:rsidRDefault="00AD75A8" w:rsidP="00AD75A8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2A3413">
              <w:rPr>
                <w:rFonts w:ascii="Century Gothic" w:hAnsi="Century Gothic"/>
                <w:sz w:val="24"/>
                <w:szCs w:val="24"/>
              </w:rPr>
              <w:t>Enjuagar con agua de acueducto tibia, destilada o estéril</w:t>
            </w:r>
          </w:p>
          <w:p w:rsidR="00627BBD" w:rsidRDefault="00627BBD" w:rsidP="00AD75A8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 solución dura 5 días preparada.</w:t>
            </w:r>
          </w:p>
          <w:p w:rsidR="00627BBD" w:rsidRDefault="00627BBD" w:rsidP="00AD75A8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Cambiar la solución cuando cumple 24 horas luego de contacto de material contaminado o se torne turbio.</w:t>
            </w:r>
          </w:p>
          <w:p w:rsidR="00AD75A8" w:rsidRPr="00AD75A8" w:rsidRDefault="00AD75A8" w:rsidP="00AD75A8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  <w:r w:rsidRPr="00AD75A8">
              <w:rPr>
                <w:rFonts w:ascii="Century Gothic" w:hAnsi="Century Gothic"/>
                <w:b/>
                <w:sz w:val="24"/>
                <w:szCs w:val="24"/>
              </w:rPr>
              <w:t>Nota:</w:t>
            </w:r>
            <w:r w:rsidR="00776597">
              <w:rPr>
                <w:rFonts w:ascii="Century Gothic" w:hAnsi="Century Gothic"/>
                <w:sz w:val="24"/>
                <w:szCs w:val="24"/>
              </w:rPr>
              <w:t xml:space="preserve"> Detergente Bactericida, </w:t>
            </w:r>
            <w:proofErr w:type="spellStart"/>
            <w:r w:rsidR="00776597">
              <w:rPr>
                <w:rFonts w:ascii="Century Gothic" w:hAnsi="Century Gothic"/>
                <w:sz w:val="24"/>
                <w:szCs w:val="24"/>
              </w:rPr>
              <w:t>Trienzimatico</w:t>
            </w:r>
            <w:proofErr w:type="spellEnd"/>
            <w:r w:rsidR="00776597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="00776597">
              <w:rPr>
                <w:rFonts w:ascii="Century Gothic" w:hAnsi="Century Gothic"/>
                <w:sz w:val="24"/>
                <w:szCs w:val="24"/>
              </w:rPr>
              <w:t>Ph</w:t>
            </w:r>
            <w:proofErr w:type="spellEnd"/>
            <w:r w:rsidR="00776597">
              <w:rPr>
                <w:rFonts w:ascii="Century Gothic" w:hAnsi="Century Gothic"/>
                <w:sz w:val="24"/>
                <w:szCs w:val="24"/>
              </w:rPr>
              <w:t xml:space="preserve"> alcalino, no requiere neutralización </w:t>
            </w:r>
          </w:p>
        </w:tc>
      </w:tr>
      <w:tr w:rsidR="000131DD" w:rsidRPr="002A3413" w:rsidTr="002A3413">
        <w:trPr>
          <w:trHeight w:val="168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0131DD" w:rsidRPr="00EF3AF8" w:rsidRDefault="000131DD" w:rsidP="000131D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341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Preparación y recomendaciones de uso del detergente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EXTRAN Neutro (0.6%) DETERGENTE PARA LAVADO DE MATERIAL </w:t>
            </w:r>
          </w:p>
          <w:p w:rsidR="000131DD" w:rsidRDefault="000131DD" w:rsidP="000131DD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0131DD">
              <w:rPr>
                <w:rFonts w:ascii="Century Gothic" w:hAnsi="Century Gothic"/>
                <w:sz w:val="24"/>
                <w:szCs w:val="24"/>
              </w:rPr>
              <w:t xml:space="preserve">Añadir 50 ml de </w:t>
            </w:r>
            <w:proofErr w:type="spellStart"/>
            <w:r w:rsidRPr="000131DD">
              <w:rPr>
                <w:rFonts w:ascii="Century Gothic" w:hAnsi="Century Gothic"/>
                <w:sz w:val="24"/>
                <w:szCs w:val="24"/>
              </w:rPr>
              <w:t>Extran</w:t>
            </w:r>
            <w:proofErr w:type="spellEnd"/>
            <w:r w:rsidRPr="000131DD">
              <w:rPr>
                <w:rFonts w:ascii="Century Gothic" w:hAnsi="Century Gothic"/>
                <w:sz w:val="24"/>
                <w:szCs w:val="24"/>
              </w:rPr>
              <w:t xml:space="preserve"> para 1 galón (5 litros) de agua corriente </w:t>
            </w:r>
          </w:p>
          <w:p w:rsidR="000131DD" w:rsidRDefault="000131DD" w:rsidP="000131DD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0131DD">
              <w:rPr>
                <w:rFonts w:ascii="Century Gothic" w:hAnsi="Century Gothic"/>
                <w:sz w:val="24"/>
                <w:szCs w:val="24"/>
              </w:rPr>
              <w:t>Introducir los instrumentos lo antes posible, luego de su utilización</w:t>
            </w:r>
          </w:p>
          <w:p w:rsidR="000131DD" w:rsidRPr="000131DD" w:rsidRDefault="000131DD" w:rsidP="000131DD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0131DD">
              <w:rPr>
                <w:rFonts w:ascii="Century Gothic" w:hAnsi="Century Gothic"/>
                <w:sz w:val="24"/>
                <w:szCs w:val="24"/>
              </w:rPr>
              <w:t>Dejar en remojo el tiempo necesario para eliminar el material orgánico</w:t>
            </w:r>
          </w:p>
          <w:p w:rsidR="000131DD" w:rsidRPr="00EF3AF8" w:rsidRDefault="000131DD" w:rsidP="000131DD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EF3AF8">
              <w:rPr>
                <w:rFonts w:ascii="Century Gothic" w:hAnsi="Century Gothic"/>
                <w:sz w:val="24"/>
                <w:szCs w:val="24"/>
              </w:rPr>
              <w:t xml:space="preserve">Enjuagar con agua de acueducto y finalizar con agua destilada </w:t>
            </w:r>
          </w:p>
          <w:p w:rsidR="000131DD" w:rsidRPr="00AD75A8" w:rsidRDefault="000131DD" w:rsidP="000131DD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Máximo de uso 24 horas</w:t>
            </w:r>
          </w:p>
          <w:p w:rsidR="000131DD" w:rsidRPr="002A3413" w:rsidRDefault="000131DD" w:rsidP="00AD75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F69E4" w:rsidRPr="002A3413" w:rsidTr="002A3413">
        <w:trPr>
          <w:trHeight w:val="168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4F69E4" w:rsidRPr="004F69E4" w:rsidRDefault="004F69E4" w:rsidP="004F69E4">
            <w:pPr>
              <w:rPr>
                <w:rFonts w:ascii="Century Gothic" w:hAnsi="Century Gothic"/>
                <w:sz w:val="24"/>
                <w:szCs w:val="24"/>
              </w:rPr>
            </w:pPr>
            <w:r w:rsidRPr="002A3413">
              <w:rPr>
                <w:rFonts w:ascii="Century Gothic" w:hAnsi="Century Gothic"/>
                <w:b/>
                <w:sz w:val="24"/>
                <w:szCs w:val="24"/>
              </w:rPr>
              <w:t xml:space="preserve">Preparación y recomendaciones de uso del detergente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Neutro (5%) DETERGENTE PARA LAVADO DE </w:t>
            </w:r>
            <w:r w:rsidRPr="004F69E4">
              <w:rPr>
                <w:rFonts w:ascii="Century Gothic" w:hAnsi="Century Gothic"/>
                <w:b/>
                <w:sz w:val="24"/>
                <w:szCs w:val="24"/>
              </w:rPr>
              <w:t xml:space="preserve">MATERIAL </w:t>
            </w:r>
          </w:p>
          <w:p w:rsidR="004F69E4" w:rsidRDefault="004F69E4" w:rsidP="004F69E4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Añadir 50 ml de detergente neutro a 1000 ml de agua </w:t>
            </w:r>
          </w:p>
          <w:p w:rsidR="004F69E4" w:rsidRDefault="004F69E4" w:rsidP="004F69E4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Enjuagar previamente el material con agua </w:t>
            </w:r>
          </w:p>
          <w:p w:rsidR="004F69E4" w:rsidRDefault="004F69E4" w:rsidP="004F69E4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Sumergir totalmente en solución de detergente neutro</w:t>
            </w:r>
          </w:p>
          <w:p w:rsidR="004F69E4" w:rsidRDefault="004F69E4" w:rsidP="004F69E4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 periodo de limpieza va de 2 a 24 horas dependiendo del grado de suciedad del material</w:t>
            </w:r>
          </w:p>
          <w:p w:rsidR="004F69E4" w:rsidRDefault="004F69E4" w:rsidP="004F69E4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Retirar, cepillar si lo considera necesario</w:t>
            </w:r>
          </w:p>
          <w:p w:rsidR="004F69E4" w:rsidRDefault="004F69E4" w:rsidP="004F69E4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Enjuagar con agua corriente por lo menos 10 veces</w:t>
            </w:r>
          </w:p>
          <w:p w:rsidR="004F69E4" w:rsidRPr="004F69E4" w:rsidRDefault="004F69E4" w:rsidP="004F69E4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Enjuagar finalmente con agua destilada</w:t>
            </w:r>
          </w:p>
          <w:p w:rsidR="004F69E4" w:rsidRPr="004F69E4" w:rsidRDefault="004F69E4" w:rsidP="004F69E4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Conservar entre 15°C y 30 °C</w:t>
            </w:r>
          </w:p>
          <w:p w:rsidR="004F69E4" w:rsidRPr="002A3413" w:rsidRDefault="004F69E4" w:rsidP="000131D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31DD" w:rsidRPr="002A3413" w:rsidTr="002A3413">
        <w:trPr>
          <w:trHeight w:val="168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0131DD" w:rsidRDefault="000131DD" w:rsidP="000131D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3413">
              <w:rPr>
                <w:rFonts w:ascii="Century Gothic" w:hAnsi="Century Gothic"/>
                <w:b/>
                <w:sz w:val="24"/>
                <w:szCs w:val="24"/>
              </w:rPr>
              <w:t xml:space="preserve">Preparación y recomendaciones de uso del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TEGO (2%) DESINFECTANTE DE EQUIPOS, MESONES Y AREAS</w:t>
            </w:r>
          </w:p>
          <w:p w:rsidR="000131DD" w:rsidRDefault="000131DD" w:rsidP="000131DD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AD75A8">
              <w:rPr>
                <w:rFonts w:ascii="Century Gothic" w:hAnsi="Century Gothic"/>
                <w:sz w:val="24"/>
                <w:szCs w:val="24"/>
              </w:rPr>
              <w:t>Añadir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20 ml de TEGO 51 a 1 galón (5 litros) de agua corriente</w:t>
            </w:r>
          </w:p>
          <w:p w:rsidR="000131DD" w:rsidRPr="002A3413" w:rsidRDefault="000131DD" w:rsidP="000131DD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Realizar la limpieza de áreas (mesas, equipos)</w:t>
            </w:r>
          </w:p>
          <w:p w:rsidR="000131DD" w:rsidRPr="002A3413" w:rsidRDefault="000131DD" w:rsidP="000131DD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Dejar en contacto mínimo 10 </w:t>
            </w:r>
            <w:r w:rsidRPr="002A3413">
              <w:rPr>
                <w:rFonts w:ascii="Century Gothic" w:hAnsi="Century Gothic"/>
                <w:sz w:val="24"/>
                <w:szCs w:val="24"/>
              </w:rPr>
              <w:t>mi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nutos </w:t>
            </w:r>
          </w:p>
          <w:p w:rsidR="000131DD" w:rsidRDefault="000131DD" w:rsidP="000131DD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2A3413">
              <w:rPr>
                <w:rFonts w:ascii="Century Gothic" w:hAnsi="Century Gothic"/>
                <w:sz w:val="24"/>
                <w:szCs w:val="24"/>
              </w:rPr>
              <w:t>Enjuagar con agua de acueducto tibia, destilada o estéril</w:t>
            </w:r>
          </w:p>
          <w:p w:rsidR="000131DD" w:rsidRPr="002A3413" w:rsidRDefault="000131DD" w:rsidP="000131D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46B80">
              <w:rPr>
                <w:rFonts w:ascii="Century Gothic" w:hAnsi="Century Gothic"/>
                <w:b/>
                <w:sz w:val="24"/>
                <w:szCs w:val="24"/>
              </w:rPr>
              <w:t>NOTA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Bactericida, fungicida y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virucida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Compatible con plástico, acero inoxidable, cerámica y pintura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epóxica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0131DD" w:rsidRPr="002A3413" w:rsidTr="002A3413">
        <w:trPr>
          <w:trHeight w:val="168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0131DD" w:rsidRDefault="000131DD" w:rsidP="000131D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3413">
              <w:rPr>
                <w:rFonts w:ascii="Century Gothic" w:hAnsi="Century Gothic"/>
                <w:b/>
                <w:sz w:val="24"/>
                <w:szCs w:val="24"/>
              </w:rPr>
              <w:t xml:space="preserve">Preparación y recomendaciones de </w:t>
            </w:r>
            <w:r w:rsidR="00256325" w:rsidRPr="002A3413">
              <w:rPr>
                <w:rFonts w:ascii="Century Gothic" w:hAnsi="Century Gothic"/>
                <w:b/>
                <w:sz w:val="24"/>
                <w:szCs w:val="24"/>
              </w:rPr>
              <w:t>uso del</w:t>
            </w:r>
            <w:r w:rsidRPr="002A341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Hipoclorito (5%) DESINFECTANTE SOLO PARA DESMANCHAR MATERIAL Y EN CASOS DE DESINFECCION DE AREAS Y PISOS</w:t>
            </w:r>
          </w:p>
          <w:p w:rsidR="000131DD" w:rsidRPr="002A3413" w:rsidRDefault="000131DD" w:rsidP="000131D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Añadir  385  ml de Hipoclorito de sodio al 13 % a 1000 ml de agua corriente o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desionizada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/destilada.</w:t>
            </w:r>
          </w:p>
        </w:tc>
      </w:tr>
      <w:tr w:rsidR="000131DD" w:rsidRPr="002A3413" w:rsidTr="002A3413">
        <w:trPr>
          <w:trHeight w:val="168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776597" w:rsidRDefault="000131DD" w:rsidP="000131D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ZETA 3 FOAM </w:t>
            </w:r>
          </w:p>
          <w:p w:rsidR="000131DD" w:rsidRPr="00541C57" w:rsidRDefault="000131DD" w:rsidP="00541C57">
            <w:pPr>
              <w:rPr>
                <w:rFonts w:ascii="Century Gothic" w:hAnsi="Century Gothic"/>
                <w:sz w:val="24"/>
                <w:szCs w:val="24"/>
              </w:rPr>
            </w:pPr>
            <w:r w:rsidRPr="00541C57">
              <w:rPr>
                <w:rFonts w:ascii="Century Gothic" w:hAnsi="Century Gothic"/>
                <w:sz w:val="24"/>
                <w:szCs w:val="24"/>
              </w:rPr>
              <w:t>Desinfectante para mesones, equipos y en caso de derrames biológicos.</w:t>
            </w:r>
          </w:p>
          <w:p w:rsidR="00776597" w:rsidRPr="00541C57" w:rsidRDefault="00776597" w:rsidP="00541C57">
            <w:pPr>
              <w:rPr>
                <w:rFonts w:ascii="Century Gothic" w:hAnsi="Century Gothic"/>
                <w:sz w:val="24"/>
                <w:szCs w:val="24"/>
              </w:rPr>
            </w:pPr>
            <w:r w:rsidRPr="00541C57">
              <w:rPr>
                <w:rFonts w:ascii="Century Gothic" w:hAnsi="Century Gothic"/>
                <w:sz w:val="24"/>
                <w:szCs w:val="24"/>
              </w:rPr>
              <w:t>Amonio cuaternario de quinta generación, libre de alcohol</w:t>
            </w:r>
          </w:p>
          <w:p w:rsidR="00776597" w:rsidRPr="00541C57" w:rsidRDefault="00776597" w:rsidP="00541C57">
            <w:pPr>
              <w:rPr>
                <w:rFonts w:ascii="Century Gothic" w:hAnsi="Century Gothic"/>
                <w:sz w:val="24"/>
                <w:szCs w:val="24"/>
              </w:rPr>
            </w:pPr>
            <w:r w:rsidRPr="00541C57">
              <w:rPr>
                <w:rFonts w:ascii="Century Gothic" w:hAnsi="Century Gothic"/>
                <w:sz w:val="24"/>
                <w:szCs w:val="24"/>
              </w:rPr>
              <w:t>Tiempo de acción 1 minuto con efecto remanente de 8 horas</w:t>
            </w:r>
          </w:p>
          <w:p w:rsidR="000131DD" w:rsidRPr="000131DD" w:rsidRDefault="000131DD" w:rsidP="000F307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Toallas zeta 3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wipes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0131DD">
              <w:rPr>
                <w:rFonts w:ascii="Century Gothic" w:hAnsi="Century Gothic"/>
                <w:sz w:val="24"/>
                <w:szCs w:val="24"/>
              </w:rPr>
              <w:t>Limpieza y desinfección de equipos electrónicos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131DD" w:rsidRDefault="000131DD" w:rsidP="000F3070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Listos para usar</w:t>
            </w:r>
          </w:p>
          <w:p w:rsidR="00460F61" w:rsidRPr="002A3413" w:rsidRDefault="00460F61" w:rsidP="000131D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NOTA: Bactericida,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virucida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, fungicida,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tuberculicida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</w:tr>
      <w:tr w:rsidR="002A3413" w:rsidRPr="002A3413" w:rsidTr="002A3413">
        <w:trPr>
          <w:trHeight w:val="1268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2A3413" w:rsidRPr="002A3413" w:rsidRDefault="002A3413" w:rsidP="0094585D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A3413">
              <w:rPr>
                <w:rFonts w:ascii="Century Gothic" w:hAnsi="Century Gothic"/>
                <w:b/>
                <w:sz w:val="24"/>
                <w:szCs w:val="24"/>
              </w:rPr>
              <w:t>Bibliografia</w:t>
            </w:r>
            <w:proofErr w:type="spellEnd"/>
          </w:p>
          <w:p w:rsidR="002A3413" w:rsidRDefault="002A3413" w:rsidP="0094585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A3413">
              <w:rPr>
                <w:rFonts w:ascii="Century Gothic" w:hAnsi="Century Gothic"/>
                <w:b/>
                <w:sz w:val="24"/>
                <w:szCs w:val="24"/>
              </w:rPr>
              <w:t>Wescozyme</w:t>
            </w:r>
            <w:proofErr w:type="spellEnd"/>
            <w:r w:rsidRPr="002A3413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 w:rsidRPr="002A3413">
              <w:rPr>
                <w:rFonts w:ascii="Century Gothic" w:hAnsi="Century Gothic"/>
                <w:sz w:val="24"/>
                <w:szCs w:val="24"/>
              </w:rPr>
              <w:t>Detergente Enzimático. Ficha técnica. 2009</w:t>
            </w:r>
          </w:p>
          <w:p w:rsidR="00AD75A8" w:rsidRPr="00AD75A8" w:rsidRDefault="00AD75A8" w:rsidP="0094585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D75A8">
              <w:rPr>
                <w:rFonts w:ascii="Century Gothic" w:hAnsi="Century Gothic"/>
                <w:b/>
                <w:sz w:val="24"/>
                <w:szCs w:val="24"/>
              </w:rPr>
              <w:t>Aniosyme</w:t>
            </w:r>
            <w:proofErr w:type="spellEnd"/>
            <w:r w:rsidRPr="00AD75A8">
              <w:rPr>
                <w:rFonts w:ascii="Century Gothic" w:hAnsi="Century Gothic"/>
                <w:b/>
                <w:sz w:val="24"/>
                <w:szCs w:val="24"/>
              </w:rPr>
              <w:t xml:space="preserve"> PLA II. </w:t>
            </w:r>
            <w:r>
              <w:rPr>
                <w:rFonts w:ascii="Century Gothic" w:hAnsi="Century Gothic"/>
                <w:sz w:val="24"/>
                <w:szCs w:val="24"/>
              </w:rPr>
              <w:t>Detergente Enzimático. Ficha técnica</w:t>
            </w:r>
          </w:p>
          <w:p w:rsidR="002A3413" w:rsidRPr="002A3413" w:rsidRDefault="002A3413" w:rsidP="0094585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3413">
              <w:rPr>
                <w:rFonts w:ascii="Century Gothic" w:hAnsi="Century Gothic"/>
                <w:sz w:val="24"/>
                <w:szCs w:val="24"/>
              </w:rPr>
              <w:t>Link:www.westquimica.com</w:t>
            </w:r>
          </w:p>
        </w:tc>
      </w:tr>
    </w:tbl>
    <w:p w:rsidR="00290816" w:rsidRDefault="00290816"/>
    <w:tbl>
      <w:tblPr>
        <w:tblpPr w:leftFromText="141" w:rightFromText="141" w:bottomFromText="200" w:vertAnchor="text" w:horzAnchor="margin" w:tblpXSpec="center" w:tblpY="232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544"/>
        <w:gridCol w:w="1741"/>
        <w:gridCol w:w="2410"/>
      </w:tblGrid>
      <w:tr w:rsidR="00290816" w:rsidRPr="008B233F" w:rsidTr="004721C9">
        <w:trPr>
          <w:trHeight w:val="52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8B233F" w:rsidRDefault="00290816" w:rsidP="004721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B233F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8B233F" w:rsidRDefault="00290816" w:rsidP="004721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B233F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8B233F" w:rsidRDefault="00290816" w:rsidP="004721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B233F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8B233F" w:rsidRDefault="00290816" w:rsidP="004721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B233F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290816" w:rsidRPr="008B233F" w:rsidTr="004721C9">
        <w:trPr>
          <w:trHeight w:val="63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6" w:rsidRPr="008B233F" w:rsidRDefault="008B233F" w:rsidP="004721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Caler</w:t>
            </w:r>
            <w:proofErr w:type="spellEnd"/>
            <w:r w:rsidR="00290816" w:rsidRPr="008B233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6" w:rsidRPr="008B233F" w:rsidRDefault="00290816" w:rsidP="004721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233F">
              <w:rPr>
                <w:rFonts w:ascii="Century Gothic" w:hAnsi="Century Gothic"/>
                <w:sz w:val="20"/>
                <w:szCs w:val="20"/>
              </w:rPr>
              <w:t>Aseguramiento de Calidad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6" w:rsidRPr="008B233F" w:rsidRDefault="00290816" w:rsidP="004721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233F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6" w:rsidRPr="008B233F" w:rsidRDefault="00290816" w:rsidP="004721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233F">
              <w:rPr>
                <w:rFonts w:ascii="Century Gothic" w:hAnsi="Century Gothic"/>
                <w:sz w:val="20"/>
                <w:szCs w:val="20"/>
              </w:rPr>
              <w:t xml:space="preserve">Enero 2015 </w:t>
            </w:r>
          </w:p>
        </w:tc>
      </w:tr>
    </w:tbl>
    <w:p w:rsidR="00290816" w:rsidRPr="002A3413" w:rsidRDefault="00290816" w:rsidP="00290816">
      <w:pPr>
        <w:rPr>
          <w:rFonts w:ascii="Century Gothic" w:hAnsi="Century Gothic"/>
          <w:vanish/>
          <w:sz w:val="24"/>
          <w:szCs w:val="24"/>
        </w:rPr>
      </w:pPr>
    </w:p>
    <w:p w:rsidR="00290816" w:rsidRPr="002A3413" w:rsidRDefault="00290816" w:rsidP="00290816">
      <w:pPr>
        <w:jc w:val="both"/>
        <w:rPr>
          <w:rFonts w:ascii="Century Gothic" w:hAnsi="Century Gothic"/>
          <w:b/>
          <w:sz w:val="24"/>
          <w:szCs w:val="24"/>
        </w:rPr>
      </w:pPr>
    </w:p>
    <w:p w:rsidR="00290816" w:rsidRPr="008B233F" w:rsidRDefault="00290816" w:rsidP="00290816">
      <w:pPr>
        <w:jc w:val="both"/>
        <w:rPr>
          <w:rFonts w:ascii="Century Gothic" w:hAnsi="Century Gothic"/>
          <w:b/>
          <w:sz w:val="20"/>
          <w:szCs w:val="20"/>
        </w:rPr>
      </w:pPr>
      <w:r w:rsidRPr="008B233F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88"/>
      </w:tblGrid>
      <w:tr w:rsidR="00290816" w:rsidRPr="002A3413" w:rsidTr="000F3070">
        <w:trPr>
          <w:trHeight w:val="49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8B233F" w:rsidRDefault="00290816" w:rsidP="004721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B233F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8B233F" w:rsidRDefault="00290816" w:rsidP="004721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B233F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0131DD" w:rsidRPr="002A3413" w:rsidTr="000F3070">
        <w:trPr>
          <w:trHeight w:val="6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DD" w:rsidRPr="00332D1B" w:rsidRDefault="000131DD" w:rsidP="004721C9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DD" w:rsidRPr="00332D1B" w:rsidRDefault="000131DD" w:rsidP="004721C9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 ajusta el objetivo y el </w:t>
            </w:r>
            <w:r w:rsidR="00022800">
              <w:rPr>
                <w:rFonts w:ascii="Century Gothic" w:hAnsi="Century Gothic"/>
                <w:sz w:val="20"/>
              </w:rPr>
              <w:t xml:space="preserve">alcance. </w:t>
            </w:r>
          </w:p>
        </w:tc>
      </w:tr>
      <w:tr w:rsidR="004D663B" w:rsidRPr="002A3413" w:rsidTr="000F3070">
        <w:trPr>
          <w:trHeight w:val="6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B" w:rsidRPr="00332D1B" w:rsidRDefault="004D663B" w:rsidP="004721C9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B" w:rsidRDefault="004D663B" w:rsidP="004721C9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 adicionan todos los detergentes y desinfectantes que se usan en </w:t>
            </w:r>
            <w:proofErr w:type="spellStart"/>
            <w:r>
              <w:rPr>
                <w:rFonts w:ascii="Century Gothic" w:hAnsi="Century Gothic"/>
                <w:sz w:val="20"/>
              </w:rPr>
              <w:t>Caler</w:t>
            </w:r>
            <w:proofErr w:type="spellEnd"/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022800" w:rsidRPr="002A3413" w:rsidTr="000F3070">
        <w:trPr>
          <w:trHeight w:val="6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0" w:rsidRPr="008B233F" w:rsidRDefault="00022800" w:rsidP="000228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2D1B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0" w:rsidRPr="008B233F" w:rsidRDefault="00022800" w:rsidP="000228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2D1B">
              <w:rPr>
                <w:rFonts w:ascii="Century Gothic" w:hAnsi="Century Gothic"/>
                <w:sz w:val="20"/>
              </w:rPr>
              <w:t xml:space="preserve">Se revisó y ajusto por la </w:t>
            </w:r>
            <w:r>
              <w:rPr>
                <w:rFonts w:ascii="Century Gothic" w:hAnsi="Century Gothic"/>
                <w:sz w:val="20"/>
              </w:rPr>
              <w:t xml:space="preserve">Coordinación administrativa de laboratorios, equipos y reactivos. Versión 2 </w:t>
            </w:r>
            <w:r w:rsidRPr="00332D1B">
              <w:rPr>
                <w:rFonts w:ascii="Century Gothic" w:hAnsi="Century Gothic"/>
                <w:sz w:val="20"/>
              </w:rPr>
              <w:t>- Enero 2019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022800" w:rsidRPr="002A3413" w:rsidTr="000F3070">
        <w:trPr>
          <w:trHeight w:val="6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0" w:rsidRPr="00082F36" w:rsidRDefault="00022800" w:rsidP="00022800">
            <w:pPr>
              <w:rPr>
                <w:rFonts w:ascii="Century Gothic" w:hAnsi="Century Gothic"/>
                <w:sz w:val="20"/>
                <w:szCs w:val="20"/>
              </w:rPr>
            </w:pPr>
            <w:r w:rsidRPr="00082F36">
              <w:rPr>
                <w:rFonts w:ascii="Century Gothic" w:hAnsi="Century Gothic"/>
                <w:sz w:val="20"/>
                <w:szCs w:val="20"/>
              </w:rPr>
              <w:lastRenderedPageBreak/>
              <w:t>Preparación y recomendaciones de uso del detergente Neutro (5%) DETERGENTE PARA LAVADO DE MATERIAL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0" w:rsidRPr="00082F36" w:rsidRDefault="00022800" w:rsidP="00022800">
            <w:pPr>
              <w:rPr>
                <w:rFonts w:ascii="Century Gothic" w:hAnsi="Century Gothic"/>
                <w:sz w:val="20"/>
                <w:szCs w:val="20"/>
              </w:rPr>
            </w:pPr>
            <w:r w:rsidRPr="00082F36">
              <w:rPr>
                <w:rFonts w:ascii="Century Gothic" w:hAnsi="Century Gothic"/>
                <w:sz w:val="20"/>
                <w:szCs w:val="20"/>
              </w:rPr>
              <w:t>Se eliminan estos dos pasos del proceso:</w:t>
            </w:r>
          </w:p>
          <w:p w:rsidR="00022800" w:rsidRPr="00082F36" w:rsidRDefault="00022800" w:rsidP="00022800">
            <w:pPr>
              <w:rPr>
                <w:rFonts w:ascii="Century Gothic" w:hAnsi="Century Gothic"/>
                <w:sz w:val="20"/>
                <w:szCs w:val="20"/>
              </w:rPr>
            </w:pPr>
            <w:r w:rsidRPr="00082F36">
              <w:rPr>
                <w:rFonts w:ascii="Century Gothic" w:hAnsi="Century Gothic"/>
                <w:sz w:val="20"/>
                <w:szCs w:val="20"/>
              </w:rPr>
              <w:t>Sumergir en agua corriente y dejar 20 horas o hasta el día siguiente</w:t>
            </w:r>
          </w:p>
          <w:p w:rsidR="00022800" w:rsidRPr="00082F36" w:rsidRDefault="00022800" w:rsidP="00022800">
            <w:pPr>
              <w:rPr>
                <w:rFonts w:ascii="Century Gothic" w:hAnsi="Century Gothic"/>
              </w:rPr>
            </w:pPr>
            <w:r w:rsidRPr="00082F36">
              <w:rPr>
                <w:rFonts w:ascii="Century Gothic" w:hAnsi="Century Gothic"/>
                <w:sz w:val="20"/>
                <w:szCs w:val="20"/>
              </w:rPr>
              <w:t>Enjuagar 5 o 6 veces con agua corriente.</w:t>
            </w:r>
          </w:p>
        </w:tc>
      </w:tr>
      <w:tr w:rsidR="00022800" w:rsidRPr="002A3413" w:rsidTr="000F3070">
        <w:trPr>
          <w:trHeight w:val="6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0" w:rsidRPr="00082F36" w:rsidRDefault="00022800" w:rsidP="000228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2F36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0" w:rsidRPr="00082F36" w:rsidRDefault="00022800" w:rsidP="000228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2F36">
              <w:rPr>
                <w:rFonts w:ascii="Century Gothic" w:hAnsi="Century Gothic"/>
                <w:sz w:val="20"/>
              </w:rPr>
              <w:t>Se revisó y ajusto por la Coordinación administrativa de laboratorios, equipos y reactivos. Versión 3 - Enero 2020.</w:t>
            </w:r>
            <w:bookmarkStart w:id="0" w:name="_GoBack"/>
            <w:bookmarkEnd w:id="0"/>
          </w:p>
        </w:tc>
      </w:tr>
    </w:tbl>
    <w:p w:rsidR="00290816" w:rsidRDefault="00290816"/>
    <w:sectPr w:rsidR="0029081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6C" w:rsidRDefault="00A2666C" w:rsidP="002A3413">
      <w:pPr>
        <w:spacing w:after="0" w:line="240" w:lineRule="auto"/>
      </w:pPr>
      <w:r>
        <w:separator/>
      </w:r>
    </w:p>
  </w:endnote>
  <w:endnote w:type="continuationSeparator" w:id="0">
    <w:p w:rsidR="00A2666C" w:rsidRDefault="00A2666C" w:rsidP="002A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6C" w:rsidRDefault="00A2666C" w:rsidP="002A3413">
      <w:pPr>
        <w:spacing w:after="0" w:line="240" w:lineRule="auto"/>
      </w:pPr>
      <w:r>
        <w:separator/>
      </w:r>
    </w:p>
  </w:footnote>
  <w:footnote w:type="continuationSeparator" w:id="0">
    <w:p w:rsidR="00A2666C" w:rsidRDefault="00A2666C" w:rsidP="002A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2A3413" w:rsidTr="0094585D">
      <w:trPr>
        <w:trHeight w:val="423"/>
      </w:trPr>
      <w:tc>
        <w:tcPr>
          <w:tcW w:w="2269" w:type="dxa"/>
          <w:vMerge w:val="restart"/>
          <w:vAlign w:val="center"/>
        </w:tcPr>
        <w:p w:rsidR="002A3413" w:rsidRDefault="002A3413" w:rsidP="002A3413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 wp14:anchorId="070D87A0" wp14:editId="2D18A951">
                <wp:extent cx="1123950" cy="514350"/>
                <wp:effectExtent l="0" t="0" r="0" b="0"/>
                <wp:docPr id="4" name="Imagen 4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2A3413" w:rsidRPr="00CD552E" w:rsidRDefault="00AD02B9" w:rsidP="002A3413">
          <w:pPr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 xml:space="preserve">PROTOCOLO </w:t>
          </w:r>
          <w:r w:rsidR="000131DD">
            <w:rPr>
              <w:rFonts w:ascii="Century Gothic" w:hAnsi="Century Gothic"/>
              <w:sz w:val="24"/>
              <w:szCs w:val="24"/>
            </w:rPr>
            <w:t>PARA PREPARACION DEL DETERGENTES Y DESINFECTANTES</w:t>
          </w:r>
        </w:p>
        <w:p w:rsidR="002A3413" w:rsidRPr="002A3413" w:rsidRDefault="002A3413" w:rsidP="002A3413">
          <w:pPr>
            <w:pStyle w:val="Ttulo1"/>
            <w:rPr>
              <w:rFonts w:ascii="Century Gothic" w:hAnsi="Century Gothic"/>
              <w:b w:val="0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2A3413" w:rsidRPr="002A3413" w:rsidRDefault="002A3413" w:rsidP="002A3413">
          <w:pPr>
            <w:pStyle w:val="Encabezado"/>
            <w:rPr>
              <w:rFonts w:ascii="Century Gothic" w:hAnsi="Century Gothic"/>
              <w:sz w:val="24"/>
              <w:szCs w:val="24"/>
            </w:rPr>
          </w:pPr>
          <w:r w:rsidRPr="002A3413">
            <w:rPr>
              <w:rFonts w:ascii="Century Gothic" w:hAnsi="Century Gothic"/>
              <w:sz w:val="24"/>
              <w:szCs w:val="24"/>
            </w:rPr>
            <w:t>Código</w:t>
          </w:r>
        </w:p>
      </w:tc>
      <w:tc>
        <w:tcPr>
          <w:tcW w:w="1843" w:type="dxa"/>
          <w:vAlign w:val="center"/>
        </w:tcPr>
        <w:p w:rsidR="002A3413" w:rsidRPr="002A3413" w:rsidRDefault="000D6141" w:rsidP="002A3413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0D6141">
            <w:rPr>
              <w:rFonts w:ascii="Century Gothic" w:hAnsi="Century Gothic"/>
              <w:sz w:val="24"/>
              <w:szCs w:val="24"/>
            </w:rPr>
            <w:t>GRE-PR-9</w:t>
          </w:r>
        </w:p>
      </w:tc>
    </w:tr>
    <w:tr w:rsidR="002A3413" w:rsidTr="0094585D">
      <w:trPr>
        <w:trHeight w:val="415"/>
      </w:trPr>
      <w:tc>
        <w:tcPr>
          <w:tcW w:w="2269" w:type="dxa"/>
          <w:vMerge/>
        </w:tcPr>
        <w:p w:rsidR="002A3413" w:rsidRDefault="002A3413" w:rsidP="002A3413">
          <w:pPr>
            <w:pStyle w:val="Encabezado"/>
          </w:pPr>
        </w:p>
      </w:tc>
      <w:tc>
        <w:tcPr>
          <w:tcW w:w="4677" w:type="dxa"/>
          <w:vMerge/>
        </w:tcPr>
        <w:p w:rsidR="002A3413" w:rsidRPr="002A3413" w:rsidRDefault="002A3413" w:rsidP="002A3413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2A3413" w:rsidRPr="002A3413" w:rsidRDefault="002A3413" w:rsidP="002A3413">
          <w:pPr>
            <w:pStyle w:val="Encabezado"/>
            <w:rPr>
              <w:rFonts w:ascii="Century Gothic" w:hAnsi="Century Gothic"/>
              <w:sz w:val="24"/>
              <w:szCs w:val="24"/>
            </w:rPr>
          </w:pPr>
          <w:r w:rsidRPr="002A3413">
            <w:rPr>
              <w:rFonts w:ascii="Century Gothic" w:hAnsi="Century Gothic"/>
              <w:sz w:val="24"/>
              <w:szCs w:val="24"/>
            </w:rPr>
            <w:t>Versión</w:t>
          </w:r>
        </w:p>
      </w:tc>
      <w:tc>
        <w:tcPr>
          <w:tcW w:w="1843" w:type="dxa"/>
          <w:vAlign w:val="center"/>
        </w:tcPr>
        <w:p w:rsidR="002A3413" w:rsidRPr="002A3413" w:rsidRDefault="002A08D5" w:rsidP="002A3413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082F36">
            <w:rPr>
              <w:rFonts w:ascii="Century Gothic" w:hAnsi="Century Gothic"/>
              <w:sz w:val="24"/>
              <w:szCs w:val="24"/>
            </w:rPr>
            <w:t>3</w:t>
          </w:r>
        </w:p>
      </w:tc>
    </w:tr>
    <w:tr w:rsidR="002A3413" w:rsidTr="0094585D">
      <w:trPr>
        <w:trHeight w:val="406"/>
      </w:trPr>
      <w:tc>
        <w:tcPr>
          <w:tcW w:w="2269" w:type="dxa"/>
          <w:vMerge/>
        </w:tcPr>
        <w:p w:rsidR="002A3413" w:rsidRDefault="002A3413" w:rsidP="002A3413">
          <w:pPr>
            <w:pStyle w:val="Encabezado"/>
          </w:pPr>
        </w:p>
      </w:tc>
      <w:tc>
        <w:tcPr>
          <w:tcW w:w="4677" w:type="dxa"/>
          <w:vMerge/>
        </w:tcPr>
        <w:p w:rsidR="002A3413" w:rsidRPr="002A3413" w:rsidRDefault="002A3413" w:rsidP="002A3413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2A3413" w:rsidRPr="002A3413" w:rsidRDefault="002A3413" w:rsidP="002A3413">
          <w:pPr>
            <w:pStyle w:val="Encabezado"/>
            <w:rPr>
              <w:rFonts w:ascii="Century Gothic" w:hAnsi="Century Gothic"/>
              <w:sz w:val="24"/>
              <w:szCs w:val="24"/>
            </w:rPr>
          </w:pPr>
          <w:r w:rsidRPr="002A3413">
            <w:rPr>
              <w:rFonts w:ascii="Century Gothic" w:hAnsi="Century Gothic"/>
              <w:snapToGrid w:val="0"/>
              <w:sz w:val="24"/>
              <w:szCs w:val="24"/>
            </w:rPr>
            <w:t>Página</w:t>
          </w:r>
        </w:p>
      </w:tc>
      <w:tc>
        <w:tcPr>
          <w:tcW w:w="1843" w:type="dxa"/>
          <w:vAlign w:val="center"/>
        </w:tcPr>
        <w:p w:rsidR="002A3413" w:rsidRPr="002A3413" w:rsidRDefault="002A3413" w:rsidP="002A3413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2A3413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A3413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2A3413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082F36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2A3413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A3413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2A3413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A3413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2A3413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082F36">
            <w:rPr>
              <w:rFonts w:ascii="Century Gothic" w:hAnsi="Century Gothic"/>
              <w:noProof/>
              <w:snapToGrid w:val="0"/>
              <w:sz w:val="24"/>
              <w:szCs w:val="24"/>
            </w:rPr>
            <w:t>4</w:t>
          </w:r>
          <w:r w:rsidRPr="002A3413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:rsidR="002A3413" w:rsidRDefault="002A34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CD4"/>
    <w:multiLevelType w:val="hybridMultilevel"/>
    <w:tmpl w:val="E53004AA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46DB"/>
    <w:multiLevelType w:val="hybridMultilevel"/>
    <w:tmpl w:val="DDCA1D82"/>
    <w:lvl w:ilvl="0" w:tplc="7988C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6A16"/>
    <w:multiLevelType w:val="hybridMultilevel"/>
    <w:tmpl w:val="424CB8A8"/>
    <w:lvl w:ilvl="0" w:tplc="C43E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381664"/>
    <w:multiLevelType w:val="hybridMultilevel"/>
    <w:tmpl w:val="BD9E0E1A"/>
    <w:lvl w:ilvl="0" w:tplc="444EC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52090"/>
    <w:multiLevelType w:val="hybridMultilevel"/>
    <w:tmpl w:val="E304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91A0E"/>
    <w:multiLevelType w:val="hybridMultilevel"/>
    <w:tmpl w:val="E304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236F9"/>
    <w:multiLevelType w:val="hybridMultilevel"/>
    <w:tmpl w:val="BD9E0E1A"/>
    <w:lvl w:ilvl="0" w:tplc="444EC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148B5"/>
    <w:multiLevelType w:val="hybridMultilevel"/>
    <w:tmpl w:val="8638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48"/>
    <w:rsid w:val="000131DD"/>
    <w:rsid w:val="00022800"/>
    <w:rsid w:val="00082F36"/>
    <w:rsid w:val="00087C7E"/>
    <w:rsid w:val="000A38F8"/>
    <w:rsid w:val="000D6141"/>
    <w:rsid w:val="000F2479"/>
    <w:rsid w:val="000F3070"/>
    <w:rsid w:val="00166E78"/>
    <w:rsid w:val="001B3A48"/>
    <w:rsid w:val="00256325"/>
    <w:rsid w:val="00290816"/>
    <w:rsid w:val="002A08D5"/>
    <w:rsid w:val="002A3413"/>
    <w:rsid w:val="00380717"/>
    <w:rsid w:val="003830BF"/>
    <w:rsid w:val="00394951"/>
    <w:rsid w:val="004458F5"/>
    <w:rsid w:val="00460F61"/>
    <w:rsid w:val="00496CB9"/>
    <w:rsid w:val="004D1615"/>
    <w:rsid w:val="004D663B"/>
    <w:rsid w:val="004F69E4"/>
    <w:rsid w:val="0053219E"/>
    <w:rsid w:val="00541C57"/>
    <w:rsid w:val="005E6749"/>
    <w:rsid w:val="00627BBD"/>
    <w:rsid w:val="00634B6C"/>
    <w:rsid w:val="00674E6C"/>
    <w:rsid w:val="006E14C2"/>
    <w:rsid w:val="007027DD"/>
    <w:rsid w:val="007761B6"/>
    <w:rsid w:val="00776597"/>
    <w:rsid w:val="007D62AB"/>
    <w:rsid w:val="008B233F"/>
    <w:rsid w:val="008D1F90"/>
    <w:rsid w:val="00910863"/>
    <w:rsid w:val="0096078C"/>
    <w:rsid w:val="0096260F"/>
    <w:rsid w:val="009A0691"/>
    <w:rsid w:val="00A2666C"/>
    <w:rsid w:val="00A8367B"/>
    <w:rsid w:val="00AC1D9A"/>
    <w:rsid w:val="00AD02B9"/>
    <w:rsid w:val="00AD75A8"/>
    <w:rsid w:val="00B2088B"/>
    <w:rsid w:val="00B375EE"/>
    <w:rsid w:val="00BA7B72"/>
    <w:rsid w:val="00BB5D2C"/>
    <w:rsid w:val="00BF1189"/>
    <w:rsid w:val="00CD552E"/>
    <w:rsid w:val="00D41257"/>
    <w:rsid w:val="00D70939"/>
    <w:rsid w:val="00DB4C24"/>
    <w:rsid w:val="00DC79F0"/>
    <w:rsid w:val="00E00D22"/>
    <w:rsid w:val="00E517FE"/>
    <w:rsid w:val="00EB70B9"/>
    <w:rsid w:val="00F740E5"/>
    <w:rsid w:val="00F90D65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67D86-275E-4619-93A1-1728268B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1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08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0816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90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816"/>
  </w:style>
  <w:style w:type="table" w:styleId="Tablaconcuadrcula">
    <w:name w:val="Table Grid"/>
    <w:basedOn w:val="Tablanormal"/>
    <w:uiPriority w:val="59"/>
    <w:rsid w:val="002A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2A3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3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3</cp:revision>
  <dcterms:created xsi:type="dcterms:W3CDTF">2020-02-13T15:02:00Z</dcterms:created>
  <dcterms:modified xsi:type="dcterms:W3CDTF">2020-02-13T15:08:00Z</dcterms:modified>
</cp:coreProperties>
</file>