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67D819" w14:textId="77777777" w:rsidR="00720003" w:rsidRDefault="00720003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967"/>
      </w:tblGrid>
      <w:tr w:rsidR="002C6C67" w:rsidRPr="00416E68" w14:paraId="5034BB24" w14:textId="77777777" w:rsidTr="00EB40FB">
        <w:tc>
          <w:tcPr>
            <w:tcW w:w="1384" w:type="dxa"/>
            <w:shd w:val="clear" w:color="auto" w:fill="D9D9D9"/>
          </w:tcPr>
          <w:p w14:paraId="6FD9DD98" w14:textId="77777777" w:rsidR="002C6C67" w:rsidRPr="00416E68" w:rsidRDefault="002C6C67" w:rsidP="002E378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16E68">
              <w:rPr>
                <w:rFonts w:ascii="Century Gothic" w:hAnsi="Century Gothic"/>
                <w:b/>
                <w:sz w:val="24"/>
                <w:szCs w:val="24"/>
              </w:rPr>
              <w:t>OBJETIVO</w:t>
            </w:r>
          </w:p>
        </w:tc>
        <w:tc>
          <w:tcPr>
            <w:tcW w:w="7967" w:type="dxa"/>
            <w:shd w:val="clear" w:color="auto" w:fill="auto"/>
          </w:tcPr>
          <w:p w14:paraId="1416F7FF" w14:textId="68160BAE" w:rsidR="00823872" w:rsidRPr="00416E68" w:rsidRDefault="00F574BE" w:rsidP="00B216A1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574BE">
              <w:rPr>
                <w:rFonts w:ascii="Century Gothic" w:hAnsi="Century Gothic"/>
                <w:sz w:val="24"/>
                <w:szCs w:val="24"/>
              </w:rPr>
              <w:t>Disponer de recursos de medición confiables y en condiciones óptimas de mantenimiento, que garanticen la ejecución de prácticas académicas e investigativas bajo altos estándares de calidad; así como asegurar la adecuada custodia de los activos fijos asignados a CALER.</w:t>
            </w:r>
          </w:p>
        </w:tc>
      </w:tr>
    </w:tbl>
    <w:p w14:paraId="11FC3530" w14:textId="77777777" w:rsidR="002C6C67" w:rsidRPr="00416E68" w:rsidRDefault="002C6C67" w:rsidP="002C6C67">
      <w:pPr>
        <w:rPr>
          <w:rFonts w:ascii="Century Gothic" w:hAnsi="Century Gothic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967"/>
      </w:tblGrid>
      <w:tr w:rsidR="002C6C67" w:rsidRPr="00416E68" w14:paraId="50951CDC" w14:textId="77777777" w:rsidTr="00EB40FB">
        <w:tc>
          <w:tcPr>
            <w:tcW w:w="1384" w:type="dxa"/>
            <w:shd w:val="clear" w:color="auto" w:fill="D9D9D9"/>
          </w:tcPr>
          <w:p w14:paraId="13913580" w14:textId="77777777" w:rsidR="002C6C67" w:rsidRPr="00416E68" w:rsidRDefault="002C6C67" w:rsidP="002E378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16E68">
              <w:rPr>
                <w:rFonts w:ascii="Century Gothic" w:hAnsi="Century Gothic"/>
                <w:b/>
                <w:sz w:val="24"/>
                <w:szCs w:val="24"/>
              </w:rPr>
              <w:t>ALCANCE</w:t>
            </w:r>
          </w:p>
        </w:tc>
        <w:tc>
          <w:tcPr>
            <w:tcW w:w="7967" w:type="dxa"/>
            <w:shd w:val="clear" w:color="auto" w:fill="auto"/>
          </w:tcPr>
          <w:p w14:paraId="44BE38C8" w14:textId="266D14F7" w:rsidR="002C6C67" w:rsidRPr="00416E68" w:rsidRDefault="002C6C67" w:rsidP="009555C3">
            <w:pPr>
              <w:rPr>
                <w:rFonts w:ascii="Century Gothic" w:hAnsi="Century Gothic"/>
                <w:sz w:val="24"/>
                <w:szCs w:val="24"/>
              </w:rPr>
            </w:pPr>
            <w:r w:rsidRPr="00416E68">
              <w:rPr>
                <w:rFonts w:ascii="Century Gothic" w:hAnsi="Century Gothic"/>
                <w:sz w:val="24"/>
                <w:szCs w:val="24"/>
              </w:rPr>
              <w:t xml:space="preserve">Aplica </w:t>
            </w:r>
            <w:r w:rsidR="009555C3">
              <w:rPr>
                <w:rFonts w:ascii="Century Gothic" w:hAnsi="Century Gothic"/>
                <w:sz w:val="24"/>
                <w:szCs w:val="24"/>
              </w:rPr>
              <w:t xml:space="preserve">para todos los </w:t>
            </w:r>
            <w:r w:rsidR="00B216A1">
              <w:rPr>
                <w:rFonts w:ascii="Century Gothic" w:hAnsi="Century Gothic"/>
                <w:sz w:val="24"/>
                <w:szCs w:val="24"/>
              </w:rPr>
              <w:t xml:space="preserve">activos fijos y </w:t>
            </w:r>
            <w:r w:rsidR="009555C3">
              <w:rPr>
                <w:rFonts w:ascii="Century Gothic" w:hAnsi="Century Gothic"/>
                <w:sz w:val="24"/>
                <w:szCs w:val="24"/>
              </w:rPr>
              <w:t>equipos de</w:t>
            </w:r>
            <w:r w:rsidR="00EB40FB">
              <w:rPr>
                <w:rFonts w:ascii="Century Gothic" w:hAnsi="Century Gothic"/>
                <w:sz w:val="24"/>
                <w:szCs w:val="24"/>
              </w:rPr>
              <w:t xml:space="preserve"> los laboratorios de docencia e investigación</w:t>
            </w:r>
          </w:p>
        </w:tc>
      </w:tr>
    </w:tbl>
    <w:p w14:paraId="0380F35A" w14:textId="77777777" w:rsidR="002C6C67" w:rsidRPr="00416E68" w:rsidRDefault="002C6C67" w:rsidP="002C6C67">
      <w:pPr>
        <w:rPr>
          <w:rFonts w:ascii="Century Gothic" w:hAnsi="Century Gothic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9"/>
        <w:gridCol w:w="7532"/>
      </w:tblGrid>
      <w:tr w:rsidR="008E0225" w:rsidRPr="00416E68" w14:paraId="2F3BFC3A" w14:textId="77777777" w:rsidTr="00EB40FB">
        <w:tc>
          <w:tcPr>
            <w:tcW w:w="1819" w:type="dxa"/>
            <w:shd w:val="clear" w:color="auto" w:fill="D9D9D9"/>
          </w:tcPr>
          <w:p w14:paraId="0504657E" w14:textId="77777777" w:rsidR="008E0225" w:rsidRPr="00416E68" w:rsidRDefault="008E0225" w:rsidP="002E378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416E68">
              <w:rPr>
                <w:rFonts w:ascii="Century Gothic" w:hAnsi="Century Gothic"/>
                <w:b/>
                <w:sz w:val="24"/>
                <w:szCs w:val="24"/>
              </w:rPr>
              <w:t>DEFINICIONES</w:t>
            </w:r>
          </w:p>
        </w:tc>
        <w:tc>
          <w:tcPr>
            <w:tcW w:w="7532" w:type="dxa"/>
            <w:shd w:val="clear" w:color="auto" w:fill="auto"/>
          </w:tcPr>
          <w:p w14:paraId="14B6432E" w14:textId="77777777" w:rsidR="008E0225" w:rsidRPr="00416E68" w:rsidRDefault="008E0225" w:rsidP="002E378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2B47FF9C" w14:textId="77777777" w:rsidR="002C6C67" w:rsidRPr="00416E68" w:rsidRDefault="002C6C67" w:rsidP="002C6C67">
      <w:pPr>
        <w:rPr>
          <w:rFonts w:ascii="Century Gothic" w:hAnsi="Century Gothic"/>
          <w:sz w:val="24"/>
          <w:szCs w:val="24"/>
        </w:rPr>
      </w:pPr>
    </w:p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567"/>
        <w:gridCol w:w="4110"/>
        <w:gridCol w:w="2127"/>
        <w:gridCol w:w="2051"/>
      </w:tblGrid>
      <w:tr w:rsidR="002C6C67" w:rsidRPr="00416E68" w14:paraId="37A4EAD2" w14:textId="77777777" w:rsidTr="008265DB">
        <w:trPr>
          <w:tblHeader/>
        </w:trPr>
        <w:tc>
          <w:tcPr>
            <w:tcW w:w="9389" w:type="dxa"/>
            <w:gridSpan w:val="5"/>
            <w:shd w:val="clear" w:color="auto" w:fill="D9D9D9"/>
            <w:vAlign w:val="center"/>
          </w:tcPr>
          <w:p w14:paraId="0425C28A" w14:textId="77777777" w:rsidR="002C6C67" w:rsidRPr="00416E68" w:rsidRDefault="002C6C67" w:rsidP="002E378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416E68">
              <w:rPr>
                <w:rFonts w:ascii="Century Gothic" w:hAnsi="Century Gothic"/>
                <w:b/>
                <w:sz w:val="24"/>
                <w:szCs w:val="24"/>
              </w:rPr>
              <w:t>PROCEDIMIENTO</w:t>
            </w:r>
          </w:p>
        </w:tc>
      </w:tr>
      <w:tr w:rsidR="002C6C67" w:rsidRPr="00416E68" w14:paraId="0EDB99D7" w14:textId="77777777" w:rsidTr="008265DB">
        <w:trPr>
          <w:tblHeader/>
        </w:trPr>
        <w:tc>
          <w:tcPr>
            <w:tcW w:w="534" w:type="dxa"/>
            <w:shd w:val="clear" w:color="auto" w:fill="D9D9D9"/>
            <w:vAlign w:val="center"/>
          </w:tcPr>
          <w:p w14:paraId="4CD14717" w14:textId="77777777" w:rsidR="002C6C67" w:rsidRPr="00416E68" w:rsidRDefault="002C6C6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E68">
              <w:rPr>
                <w:rFonts w:ascii="Century Gothic" w:hAnsi="Century Gothic"/>
                <w:sz w:val="24"/>
                <w:szCs w:val="24"/>
              </w:rPr>
              <w:t>Nº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3A11E2A" w14:textId="77777777" w:rsidR="002C6C67" w:rsidRPr="00416E68" w:rsidRDefault="002C6C6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E68">
              <w:rPr>
                <w:rFonts w:ascii="Century Gothic" w:hAnsi="Century Gothic"/>
                <w:sz w:val="24"/>
                <w:szCs w:val="24"/>
              </w:rPr>
              <w:t>PH VA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270EFECF" w14:textId="77777777" w:rsidR="002C6C67" w:rsidRPr="00416E68" w:rsidRDefault="002C6C6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E68">
              <w:rPr>
                <w:rFonts w:ascii="Century Gothic" w:hAnsi="Century Gothic"/>
                <w:sz w:val="24"/>
                <w:szCs w:val="24"/>
              </w:rPr>
              <w:t>ACTIVIDAD / DESCRIPCIÓN</w:t>
            </w:r>
          </w:p>
        </w:tc>
        <w:tc>
          <w:tcPr>
            <w:tcW w:w="2127" w:type="dxa"/>
            <w:shd w:val="clear" w:color="auto" w:fill="D9D9D9"/>
            <w:vAlign w:val="center"/>
          </w:tcPr>
          <w:p w14:paraId="055224F8" w14:textId="77777777" w:rsidR="002C6C67" w:rsidRPr="00416E68" w:rsidRDefault="002C6C6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E68">
              <w:rPr>
                <w:rFonts w:ascii="Century Gothic" w:hAnsi="Century Gothic"/>
                <w:sz w:val="24"/>
                <w:szCs w:val="24"/>
              </w:rPr>
              <w:t>RESPONSABLE</w:t>
            </w:r>
          </w:p>
        </w:tc>
        <w:tc>
          <w:tcPr>
            <w:tcW w:w="2051" w:type="dxa"/>
            <w:shd w:val="clear" w:color="auto" w:fill="D9D9D9"/>
            <w:vAlign w:val="center"/>
          </w:tcPr>
          <w:p w14:paraId="3B60E26F" w14:textId="77777777" w:rsidR="002C6C67" w:rsidRPr="00416E68" w:rsidRDefault="002C6C6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E68">
              <w:rPr>
                <w:rFonts w:ascii="Century Gothic" w:hAnsi="Century Gothic"/>
                <w:sz w:val="24"/>
                <w:szCs w:val="24"/>
              </w:rPr>
              <w:t>REGISTRO</w:t>
            </w:r>
          </w:p>
        </w:tc>
      </w:tr>
      <w:tr w:rsidR="004B3097" w:rsidRPr="00416E68" w14:paraId="12004D35" w14:textId="77777777" w:rsidTr="008265DB">
        <w:trPr>
          <w:trHeight w:val="1136"/>
        </w:trPr>
        <w:tc>
          <w:tcPr>
            <w:tcW w:w="534" w:type="dxa"/>
            <w:vAlign w:val="center"/>
          </w:tcPr>
          <w:p w14:paraId="19A97498" w14:textId="77777777" w:rsidR="004B3097" w:rsidRPr="00416E68" w:rsidRDefault="004B309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center"/>
          </w:tcPr>
          <w:p w14:paraId="14EABA7F" w14:textId="55B77D54" w:rsidR="004B3097" w:rsidRPr="00416E68" w:rsidRDefault="00367B30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</w:t>
            </w:r>
          </w:p>
        </w:tc>
        <w:tc>
          <w:tcPr>
            <w:tcW w:w="4110" w:type="dxa"/>
            <w:vAlign w:val="center"/>
          </w:tcPr>
          <w:p w14:paraId="0C01545C" w14:textId="4BF2819A" w:rsidR="004B3097" w:rsidRDefault="004B3097" w:rsidP="004045F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Recibir el activo con la documentación correspondiente</w:t>
            </w:r>
            <w:r w:rsidR="007D16F5">
              <w:rPr>
                <w:rFonts w:ascii="Century Gothic" w:hAnsi="Century Gothic"/>
                <w:sz w:val="24"/>
                <w:szCs w:val="24"/>
              </w:rPr>
              <w:t xml:space="preserve"> y </w:t>
            </w:r>
            <w:r>
              <w:rPr>
                <w:rFonts w:ascii="Century Gothic" w:hAnsi="Century Gothic"/>
                <w:sz w:val="24"/>
                <w:szCs w:val="24"/>
              </w:rPr>
              <w:t>accesorios</w:t>
            </w:r>
            <w:r w:rsidR="002B4A9B">
              <w:rPr>
                <w:rFonts w:ascii="Century Gothic" w:hAnsi="Century Gothic"/>
                <w:sz w:val="24"/>
                <w:szCs w:val="24"/>
              </w:rPr>
              <w:t xml:space="preserve"> (cuando aplique)</w:t>
            </w:r>
            <w:r w:rsidR="00711A09">
              <w:rPr>
                <w:rFonts w:ascii="Century Gothic" w:hAnsi="Century Gothic"/>
                <w:sz w:val="24"/>
                <w:szCs w:val="24"/>
              </w:rPr>
              <w:t xml:space="preserve">.  </w:t>
            </w:r>
            <w:r w:rsidR="007B6E21">
              <w:rPr>
                <w:rFonts w:ascii="Century Gothic" w:hAnsi="Century Gothic"/>
                <w:sz w:val="24"/>
                <w:szCs w:val="24"/>
              </w:rPr>
              <w:t>El activo d</w:t>
            </w:r>
            <w:r w:rsidR="00711A09">
              <w:rPr>
                <w:rFonts w:ascii="Century Gothic" w:hAnsi="Century Gothic"/>
                <w:sz w:val="24"/>
                <w:szCs w:val="24"/>
              </w:rPr>
              <w:t>ebe tener el código de inventario</w:t>
            </w:r>
            <w:r w:rsidR="007B6E21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4F504176" w14:textId="77777777" w:rsidR="003A496C" w:rsidRPr="004045F8" w:rsidRDefault="003A496C" w:rsidP="004045F8">
            <w:pPr>
              <w:jc w:val="both"/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2A0E0612" w14:textId="225851AE" w:rsidR="004B3097" w:rsidRDefault="003A496C" w:rsidP="004045F8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4045F8">
              <w:rPr>
                <w:rFonts w:ascii="Century Gothic" w:hAnsi="Century Gothic"/>
                <w:bCs/>
                <w:sz w:val="24"/>
                <w:szCs w:val="24"/>
              </w:rPr>
              <w:t>Cuando el equipo haga parte de un proyecto de investigación</w:t>
            </w:r>
            <w:r w:rsidR="00507B32" w:rsidRPr="004045F8">
              <w:rPr>
                <w:rFonts w:ascii="Century Gothic" w:hAnsi="Century Gothic"/>
                <w:bCs/>
                <w:sz w:val="24"/>
                <w:szCs w:val="24"/>
              </w:rPr>
              <w:t xml:space="preserve"> se debe anexar un </w:t>
            </w:r>
            <w:r w:rsidR="004B3097" w:rsidRPr="004045F8">
              <w:rPr>
                <w:rFonts w:ascii="Century Gothic" w:hAnsi="Century Gothic"/>
                <w:bCs/>
                <w:sz w:val="24"/>
                <w:szCs w:val="24"/>
              </w:rPr>
              <w:t xml:space="preserve">documento </w:t>
            </w:r>
            <w:r w:rsidR="00507B32" w:rsidRPr="004045F8">
              <w:rPr>
                <w:rFonts w:ascii="Century Gothic" w:hAnsi="Century Gothic"/>
                <w:bCs/>
                <w:sz w:val="24"/>
                <w:szCs w:val="24"/>
              </w:rPr>
              <w:t>dónde se especifique</w:t>
            </w:r>
            <w:r w:rsidR="004B3097" w:rsidRPr="004045F8">
              <w:rPr>
                <w:rFonts w:ascii="Century Gothic" w:hAnsi="Century Gothic"/>
                <w:bCs/>
                <w:sz w:val="24"/>
                <w:szCs w:val="24"/>
              </w:rPr>
              <w:t xml:space="preserve"> el nombre del proyecto, investigador y/o programa </w:t>
            </w:r>
            <w:r w:rsidR="008B6A2B" w:rsidRPr="004045F8">
              <w:rPr>
                <w:rFonts w:ascii="Century Gothic" w:hAnsi="Century Gothic"/>
                <w:bCs/>
                <w:sz w:val="24"/>
                <w:szCs w:val="24"/>
              </w:rPr>
              <w:t>al que pertenece.</w:t>
            </w:r>
          </w:p>
        </w:tc>
        <w:tc>
          <w:tcPr>
            <w:tcW w:w="2127" w:type="dxa"/>
            <w:vAlign w:val="center"/>
          </w:tcPr>
          <w:p w14:paraId="573532F5" w14:textId="77777777" w:rsidR="004B3097" w:rsidRDefault="0070223B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Coordinación CALER</w:t>
            </w:r>
          </w:p>
          <w:p w14:paraId="67FCD6F2" w14:textId="77777777" w:rsidR="0070223B" w:rsidRDefault="0070223B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12A4743" w14:textId="77777777" w:rsidR="0070223B" w:rsidRDefault="0070223B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Profe</w:t>
            </w:r>
            <w:r w:rsidR="004F7105">
              <w:rPr>
                <w:rFonts w:ascii="Century Gothic" w:hAnsi="Century Gothic"/>
                <w:sz w:val="24"/>
                <w:szCs w:val="24"/>
              </w:rPr>
              <w:t>sores e investigadores</w:t>
            </w:r>
          </w:p>
          <w:p w14:paraId="0E6C90D5" w14:textId="77777777" w:rsidR="00711A09" w:rsidRDefault="00711A09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44AC388" w14:textId="03E4B2C5" w:rsidR="00711A09" w:rsidRDefault="00711A09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Activos fijos</w:t>
            </w:r>
          </w:p>
        </w:tc>
        <w:tc>
          <w:tcPr>
            <w:tcW w:w="2051" w:type="dxa"/>
            <w:vAlign w:val="center"/>
          </w:tcPr>
          <w:p w14:paraId="333C1A90" w14:textId="77777777" w:rsidR="00E538A7" w:rsidRDefault="00E538A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Salida de almacén</w:t>
            </w:r>
          </w:p>
          <w:p w14:paraId="23D3DE35" w14:textId="77777777" w:rsidR="004B3097" w:rsidRDefault="00E538A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/</w:t>
            </w:r>
            <w:r w:rsidR="00D363E0">
              <w:rPr>
                <w:rFonts w:ascii="Century Gothic" w:hAnsi="Century Gothic"/>
                <w:sz w:val="24"/>
                <w:szCs w:val="24"/>
              </w:rPr>
              <w:t>Documento entrega a</w:t>
            </w:r>
            <w:r>
              <w:rPr>
                <w:rFonts w:ascii="Century Gothic" w:hAnsi="Century Gothic"/>
                <w:sz w:val="24"/>
                <w:szCs w:val="24"/>
              </w:rPr>
              <w:t>ctivos fijos</w:t>
            </w:r>
          </w:p>
        </w:tc>
      </w:tr>
      <w:tr w:rsidR="002C6C67" w:rsidRPr="00416E68" w14:paraId="692D86AD" w14:textId="77777777" w:rsidTr="008265DB">
        <w:trPr>
          <w:trHeight w:val="1136"/>
        </w:trPr>
        <w:tc>
          <w:tcPr>
            <w:tcW w:w="534" w:type="dxa"/>
            <w:vAlign w:val="center"/>
          </w:tcPr>
          <w:p w14:paraId="47F098D3" w14:textId="647D4CC8" w:rsidR="002C6C67" w:rsidRPr="00416E68" w:rsidRDefault="000C50C1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  <w:r w:rsidR="00F36E70"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center"/>
          </w:tcPr>
          <w:p w14:paraId="7423B6B5" w14:textId="77777777" w:rsidR="002C6C67" w:rsidRPr="00416E68" w:rsidRDefault="002C6C6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E68">
              <w:rPr>
                <w:rFonts w:ascii="Century Gothic" w:hAnsi="Century Gothic"/>
                <w:sz w:val="24"/>
                <w:szCs w:val="24"/>
              </w:rPr>
              <w:t>P</w:t>
            </w:r>
          </w:p>
        </w:tc>
        <w:tc>
          <w:tcPr>
            <w:tcW w:w="4110" w:type="dxa"/>
            <w:vAlign w:val="center"/>
          </w:tcPr>
          <w:p w14:paraId="45B54717" w14:textId="552720E3" w:rsidR="00EA120E" w:rsidRPr="00416E68" w:rsidRDefault="008265DB" w:rsidP="002D73B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Ubicación en el laboratorio correspondiente</w:t>
            </w:r>
            <w:r w:rsidR="00A108F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768C3">
              <w:rPr>
                <w:rFonts w:ascii="Century Gothic" w:hAnsi="Century Gothic"/>
                <w:sz w:val="24"/>
                <w:szCs w:val="24"/>
              </w:rPr>
              <w:t>y</w:t>
            </w:r>
            <w:r w:rsidR="003F6FA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F768C3">
              <w:rPr>
                <w:rFonts w:ascii="Century Gothic" w:hAnsi="Century Gothic"/>
                <w:sz w:val="24"/>
                <w:szCs w:val="24"/>
              </w:rPr>
              <w:t>entrada al</w:t>
            </w:r>
            <w:r w:rsidR="00A108FF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EA120E">
              <w:rPr>
                <w:rFonts w:ascii="Century Gothic" w:hAnsi="Century Gothic"/>
                <w:sz w:val="24"/>
                <w:szCs w:val="24"/>
              </w:rPr>
              <w:t xml:space="preserve">inventario de </w:t>
            </w:r>
            <w:r w:rsidR="00A8591C">
              <w:rPr>
                <w:rFonts w:ascii="Century Gothic" w:hAnsi="Century Gothic"/>
                <w:sz w:val="24"/>
                <w:szCs w:val="24"/>
              </w:rPr>
              <w:t>CALER.</w:t>
            </w:r>
          </w:p>
        </w:tc>
        <w:tc>
          <w:tcPr>
            <w:tcW w:w="2127" w:type="dxa"/>
            <w:vAlign w:val="center"/>
          </w:tcPr>
          <w:p w14:paraId="0187EAC1" w14:textId="29245F2F" w:rsidR="009555C3" w:rsidRDefault="009555C3" w:rsidP="00C278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Coordin</w:t>
            </w:r>
            <w:r w:rsidR="00C2783E">
              <w:rPr>
                <w:rFonts w:ascii="Century Gothic" w:hAnsi="Century Gothic"/>
                <w:sz w:val="24"/>
                <w:szCs w:val="24"/>
              </w:rPr>
              <w:t>ación</w:t>
            </w:r>
          </w:p>
          <w:p w14:paraId="1873DB63" w14:textId="77777777" w:rsidR="008550F5" w:rsidRDefault="00F768C3" w:rsidP="00C278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Auxiliar</w:t>
            </w:r>
            <w:r w:rsidR="00C2783E">
              <w:rPr>
                <w:rFonts w:ascii="Century Gothic" w:hAnsi="Century Gothic"/>
                <w:sz w:val="24"/>
                <w:szCs w:val="24"/>
              </w:rPr>
              <w:t>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479CF7CE" w14:textId="19A2DFE4" w:rsidR="00F768C3" w:rsidRDefault="00C2783E" w:rsidP="00C2783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CALER</w:t>
            </w:r>
          </w:p>
          <w:p w14:paraId="6BDB79E4" w14:textId="77777777" w:rsidR="00C771C4" w:rsidRDefault="00C771C4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DE01AC9" w14:textId="30E173B5" w:rsidR="00C771C4" w:rsidRPr="00416E68" w:rsidRDefault="00C771C4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79706DB4" w14:textId="034AE58E" w:rsidR="002C6C67" w:rsidRPr="00416E68" w:rsidRDefault="00B034A2" w:rsidP="00C771C4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Formato de inventario y control metrológico de equipos </w:t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 w:rsidR="00DE40F4" w:rsidRPr="00B034A2">
              <w:rPr>
                <w:rFonts w:ascii="Century Gothic" w:hAnsi="Century Gothic"/>
                <w:b/>
                <w:bCs/>
                <w:sz w:val="24"/>
                <w:szCs w:val="24"/>
              </w:rPr>
              <w:t>GRE-F-12</w:t>
            </w:r>
          </w:p>
        </w:tc>
      </w:tr>
      <w:tr w:rsidR="002C6C67" w:rsidRPr="00416E68" w14:paraId="191D389D" w14:textId="77777777" w:rsidTr="008265DB">
        <w:trPr>
          <w:trHeight w:val="1136"/>
        </w:trPr>
        <w:tc>
          <w:tcPr>
            <w:tcW w:w="534" w:type="dxa"/>
            <w:vAlign w:val="center"/>
          </w:tcPr>
          <w:p w14:paraId="12949775" w14:textId="71C0FF83" w:rsidR="002C6C67" w:rsidRPr="00416E68" w:rsidRDefault="003167E1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  <w:r w:rsidR="00F36E70"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center"/>
          </w:tcPr>
          <w:p w14:paraId="6983199A" w14:textId="77777777" w:rsidR="002C6C67" w:rsidRPr="00416E68" w:rsidRDefault="002C6C67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416E68">
              <w:rPr>
                <w:rFonts w:ascii="Century Gothic" w:hAnsi="Century Gothic"/>
                <w:sz w:val="24"/>
                <w:szCs w:val="24"/>
              </w:rPr>
              <w:t>HA</w:t>
            </w:r>
          </w:p>
        </w:tc>
        <w:tc>
          <w:tcPr>
            <w:tcW w:w="4110" w:type="dxa"/>
            <w:vAlign w:val="center"/>
          </w:tcPr>
          <w:p w14:paraId="657A0854" w14:textId="343ACDBB" w:rsidR="002C6C67" w:rsidRDefault="008265DB" w:rsidP="002D73B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Apertura de hoja de vida del equipo</w:t>
            </w:r>
            <w:r w:rsidR="00857AAA">
              <w:rPr>
                <w:rFonts w:ascii="Century Gothic" w:hAnsi="Century Gothic"/>
                <w:sz w:val="24"/>
                <w:szCs w:val="24"/>
              </w:rPr>
              <w:t xml:space="preserve"> y documentación anexa</w:t>
            </w:r>
            <w:r w:rsidR="0048199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159E6120" w14:textId="118BFDDB" w:rsidR="00991277" w:rsidRPr="00991277" w:rsidRDefault="00991277" w:rsidP="002D73BA">
            <w:p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9C70C49" w14:textId="77777777" w:rsidR="00481995" w:rsidRDefault="00481995" w:rsidP="004819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Coordinación</w:t>
            </w:r>
          </w:p>
          <w:p w14:paraId="448F3BE8" w14:textId="5AF256CB" w:rsidR="002C6C67" w:rsidRPr="00416E68" w:rsidRDefault="00481995" w:rsidP="0048199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Auxiliares CALER</w:t>
            </w:r>
          </w:p>
        </w:tc>
        <w:tc>
          <w:tcPr>
            <w:tcW w:w="2051" w:type="dxa"/>
            <w:vAlign w:val="center"/>
          </w:tcPr>
          <w:p w14:paraId="45F9FD16" w14:textId="17BA8597" w:rsidR="00D90DE9" w:rsidRDefault="008265DB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Hojas de vida</w:t>
            </w:r>
            <w:r w:rsidR="00D90DE9">
              <w:rPr>
                <w:rFonts w:ascii="Century Gothic" w:hAnsi="Century Gothic"/>
                <w:sz w:val="24"/>
                <w:szCs w:val="24"/>
              </w:rPr>
              <w:t xml:space="preserve"> de equipos </w:t>
            </w:r>
            <w:r w:rsidR="00FA298D">
              <w:rPr>
                <w:rFonts w:ascii="Century Gothic" w:hAnsi="Century Gothic"/>
                <w:sz w:val="24"/>
                <w:szCs w:val="24"/>
              </w:rPr>
              <w:t>de laboratorio</w:t>
            </w:r>
          </w:p>
          <w:p w14:paraId="226F0B9D" w14:textId="77777777" w:rsidR="002C6C67" w:rsidRPr="00E62085" w:rsidRDefault="00306606" w:rsidP="002E378E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GRE-F-7</w:t>
            </w:r>
          </w:p>
        </w:tc>
      </w:tr>
      <w:tr w:rsidR="00D473DC" w:rsidRPr="00416E68" w14:paraId="5D61ED98" w14:textId="77777777" w:rsidTr="008265DB">
        <w:trPr>
          <w:trHeight w:val="1136"/>
        </w:trPr>
        <w:tc>
          <w:tcPr>
            <w:tcW w:w="534" w:type="dxa"/>
            <w:vAlign w:val="center"/>
          </w:tcPr>
          <w:p w14:paraId="6BE0EF44" w14:textId="589215B4" w:rsidR="00D473DC" w:rsidRPr="00416E68" w:rsidRDefault="001D7FC4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0</w:t>
            </w:r>
            <w:r w:rsidR="00F36E70"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center"/>
          </w:tcPr>
          <w:p w14:paraId="2F47EB2E" w14:textId="426BFD0F" w:rsidR="00D473DC" w:rsidRPr="00416E68" w:rsidRDefault="00367B30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</w:t>
            </w:r>
          </w:p>
        </w:tc>
        <w:tc>
          <w:tcPr>
            <w:tcW w:w="4110" w:type="dxa"/>
            <w:vAlign w:val="center"/>
          </w:tcPr>
          <w:p w14:paraId="751617B4" w14:textId="43114343" w:rsidR="001D7FC4" w:rsidRDefault="002D73BA" w:rsidP="002D73B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</w:t>
            </w:r>
            <w:r w:rsidR="0096761D">
              <w:rPr>
                <w:rFonts w:ascii="Century Gothic" w:hAnsi="Century Gothic"/>
                <w:sz w:val="24"/>
                <w:szCs w:val="24"/>
              </w:rPr>
              <w:t>oma física de inventario de activos fijos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  <w:r w:rsidR="00605507">
              <w:rPr>
                <w:rFonts w:ascii="Century Gothic" w:hAnsi="Century Gothic"/>
                <w:sz w:val="24"/>
                <w:szCs w:val="24"/>
              </w:rPr>
              <w:t>u</w:t>
            </w:r>
            <w:r>
              <w:rPr>
                <w:rFonts w:ascii="Century Gothic" w:hAnsi="Century Gothic"/>
                <w:sz w:val="24"/>
                <w:szCs w:val="24"/>
              </w:rPr>
              <w:t>na vez al año, al finalizar el primer semestre académico.</w:t>
            </w:r>
          </w:p>
          <w:p w14:paraId="6B9845FB" w14:textId="3B0C5705" w:rsidR="00D473DC" w:rsidRDefault="00D473DC" w:rsidP="002D73B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3243A1DA" w14:textId="77777777" w:rsidR="00B37F16" w:rsidRDefault="00B37F16" w:rsidP="00B37F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Coordinación</w:t>
            </w:r>
          </w:p>
          <w:p w14:paraId="48676AE6" w14:textId="67A4FAFD" w:rsidR="00774F4F" w:rsidRPr="00416E68" w:rsidRDefault="00B37F16" w:rsidP="00B37F16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Auxiliares CALER</w:t>
            </w:r>
          </w:p>
        </w:tc>
        <w:tc>
          <w:tcPr>
            <w:tcW w:w="2051" w:type="dxa"/>
            <w:vAlign w:val="center"/>
          </w:tcPr>
          <w:p w14:paraId="0488E3BF" w14:textId="77777777" w:rsidR="00AA74AE" w:rsidRDefault="00AA74AE" w:rsidP="00E620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Formato de inventario y control metrológico de equipos </w:t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 w:rsidRPr="00B034A2">
              <w:rPr>
                <w:rFonts w:ascii="Century Gothic" w:hAnsi="Century Gothic"/>
                <w:b/>
                <w:bCs/>
                <w:sz w:val="24"/>
                <w:szCs w:val="24"/>
              </w:rPr>
              <w:t>GRE-F-12</w:t>
            </w:r>
          </w:p>
          <w:p w14:paraId="15A4E986" w14:textId="77777777" w:rsidR="00AA74AE" w:rsidRDefault="00AA74AE" w:rsidP="00E620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B394457" w14:textId="15D87D05" w:rsidR="00D473DC" w:rsidRDefault="003167E1" w:rsidP="00AA74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Inventario</w:t>
            </w:r>
            <w:r w:rsidR="00AA74AE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1D7FC4">
              <w:rPr>
                <w:rFonts w:ascii="Century Gothic" w:hAnsi="Century Gothic"/>
                <w:sz w:val="24"/>
                <w:szCs w:val="24"/>
              </w:rPr>
              <w:t>A</w:t>
            </w:r>
            <w:r>
              <w:rPr>
                <w:rFonts w:ascii="Century Gothic" w:hAnsi="Century Gothic"/>
                <w:sz w:val="24"/>
                <w:szCs w:val="24"/>
              </w:rPr>
              <w:t>ctivo</w:t>
            </w:r>
            <w:r w:rsidR="004C5564">
              <w:rPr>
                <w:rFonts w:ascii="Century Gothic" w:hAnsi="Century Gothic"/>
                <w:sz w:val="24"/>
                <w:szCs w:val="24"/>
              </w:rPr>
              <w:t xml:space="preserve"> fijos</w:t>
            </w:r>
          </w:p>
          <w:p w14:paraId="2CEE13CE" w14:textId="77777777" w:rsidR="00AA74AE" w:rsidRDefault="00AA74AE" w:rsidP="00AA74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2FC25C38" w14:textId="0F5B0B0B" w:rsidR="00AA74AE" w:rsidRDefault="00AA74AE" w:rsidP="00AA74A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Acta de toma física de inventario</w:t>
            </w:r>
          </w:p>
          <w:p w14:paraId="6EFF90C6" w14:textId="77777777" w:rsidR="004C5564" w:rsidRDefault="004C5564" w:rsidP="00E620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370C6" w:rsidRPr="00416E68" w14:paraId="24306283" w14:textId="77777777" w:rsidTr="008265DB">
        <w:trPr>
          <w:trHeight w:val="1136"/>
        </w:trPr>
        <w:tc>
          <w:tcPr>
            <w:tcW w:w="534" w:type="dxa"/>
            <w:vAlign w:val="center"/>
          </w:tcPr>
          <w:p w14:paraId="10E4CF31" w14:textId="727FDCAE" w:rsidR="00D370C6" w:rsidRDefault="00D370C6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</w:t>
            </w:r>
            <w:r w:rsidR="00F36E70"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center"/>
          </w:tcPr>
          <w:p w14:paraId="34ED3EA7" w14:textId="43D7ED9C" w:rsidR="00D370C6" w:rsidRPr="00416E68" w:rsidRDefault="00D06E9B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  <w:r w:rsidR="00367B30"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4110" w:type="dxa"/>
            <w:vAlign w:val="center"/>
          </w:tcPr>
          <w:p w14:paraId="5F32947E" w14:textId="77777777" w:rsidR="00C77544" w:rsidRDefault="002D73BA" w:rsidP="004B196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Ejecución de mantenimientos preventivos, calibración, calificación y validación de equipos </w:t>
            </w:r>
            <w:r w:rsidR="0096174F">
              <w:rPr>
                <w:rFonts w:ascii="Century Gothic" w:hAnsi="Century Gothic"/>
                <w:sz w:val="24"/>
                <w:szCs w:val="24"/>
              </w:rPr>
              <w:t>de acuerdo con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las frecuencias </w:t>
            </w:r>
            <w:r w:rsidR="0096174F">
              <w:rPr>
                <w:rFonts w:ascii="Century Gothic" w:hAnsi="Century Gothic"/>
                <w:sz w:val="24"/>
                <w:szCs w:val="24"/>
              </w:rPr>
              <w:t>definidas.</w:t>
            </w:r>
            <w:r w:rsidR="002879B3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2E111414" w14:textId="77777777" w:rsidR="00C77544" w:rsidRDefault="00C77544" w:rsidP="004B196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1CF426E" w14:textId="77777777" w:rsidR="00D370C6" w:rsidRDefault="000F61E1" w:rsidP="004B196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Previo a esto se realiza el</w:t>
            </w:r>
            <w:r w:rsidR="00DB6B90">
              <w:rPr>
                <w:rFonts w:ascii="Century Gothic" w:hAnsi="Century Gothic"/>
                <w:sz w:val="24"/>
                <w:szCs w:val="24"/>
              </w:rPr>
              <w:t xml:space="preserve"> proceso de contratación, </w:t>
            </w:r>
            <w:r w:rsidR="0004112B">
              <w:rPr>
                <w:rFonts w:ascii="Century Gothic" w:hAnsi="Century Gothic"/>
                <w:sz w:val="24"/>
                <w:szCs w:val="24"/>
              </w:rPr>
              <w:t>de acuerdo con el</w:t>
            </w:r>
            <w:r w:rsidR="00DB6B90">
              <w:rPr>
                <w:rFonts w:ascii="Century Gothic" w:hAnsi="Century Gothic"/>
                <w:sz w:val="24"/>
                <w:szCs w:val="24"/>
              </w:rPr>
              <w:t xml:space="preserve"> estudio de mercado realizado y posterior a la autorización de la Vicerrectoría Administrativa y Financiera</w:t>
            </w:r>
            <w:r w:rsidR="006F694D">
              <w:rPr>
                <w:rFonts w:ascii="Century Gothic" w:hAnsi="Century Gothic"/>
                <w:sz w:val="24"/>
                <w:szCs w:val="24"/>
              </w:rPr>
              <w:t xml:space="preserve">, esto se realiza durante el primer semestre y el tiempo de ejecución puede variar </w:t>
            </w:r>
            <w:r w:rsidR="00F06137">
              <w:rPr>
                <w:rFonts w:ascii="Century Gothic" w:hAnsi="Century Gothic"/>
                <w:sz w:val="24"/>
                <w:szCs w:val="24"/>
              </w:rPr>
              <w:t>de acuerdo con el</w:t>
            </w:r>
            <w:r w:rsidR="006F694D">
              <w:rPr>
                <w:rFonts w:ascii="Century Gothic" w:hAnsi="Century Gothic"/>
                <w:sz w:val="24"/>
                <w:szCs w:val="24"/>
              </w:rPr>
              <w:t xml:space="preserve"> número de equipos, criticidad, uso</w:t>
            </w:r>
            <w:r w:rsidR="004B1966">
              <w:rPr>
                <w:rFonts w:ascii="Century Gothic" w:hAnsi="Century Gothic"/>
                <w:sz w:val="24"/>
                <w:szCs w:val="24"/>
              </w:rPr>
              <w:t>, entre otras variables.</w:t>
            </w:r>
          </w:p>
          <w:p w14:paraId="0AAFF6A0" w14:textId="77777777" w:rsidR="00851669" w:rsidRDefault="00851669" w:rsidP="004B196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40C83AA9" w14:textId="77777777" w:rsidR="00851669" w:rsidRDefault="00851669" w:rsidP="004B196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1708E539" w14:textId="77777777" w:rsidR="00851669" w:rsidRDefault="00851669" w:rsidP="004B196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C895AD2" w14:textId="385BB11B" w:rsidR="00851669" w:rsidRDefault="00851669" w:rsidP="004B1966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16F72B7" w14:textId="3D5DF33B" w:rsidR="00D370C6" w:rsidRDefault="0096174F" w:rsidP="0096174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Coordinación Auxiliar Administrativa CALER</w:t>
            </w:r>
            <w:r w:rsidR="0004112B">
              <w:rPr>
                <w:rFonts w:ascii="Century Gothic" w:hAnsi="Century Gothic"/>
                <w:sz w:val="24"/>
                <w:szCs w:val="24"/>
              </w:rPr>
              <w:br/>
            </w:r>
            <w:r w:rsidR="0004112B">
              <w:rPr>
                <w:rFonts w:ascii="Century Gothic" w:hAnsi="Century Gothic"/>
                <w:sz w:val="24"/>
                <w:szCs w:val="24"/>
              </w:rPr>
              <w:br/>
              <w:t>Vicerrectoría Administrativa y Financiera.</w:t>
            </w:r>
          </w:p>
        </w:tc>
        <w:tc>
          <w:tcPr>
            <w:tcW w:w="2051" w:type="dxa"/>
            <w:vAlign w:val="center"/>
          </w:tcPr>
          <w:p w14:paraId="7305FB12" w14:textId="77777777" w:rsidR="00D370C6" w:rsidRDefault="00CE4F79" w:rsidP="00E620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Formato de inventario y control </w:t>
            </w:r>
            <w:r w:rsidRPr="00F06137">
              <w:rPr>
                <w:rFonts w:ascii="Century Gothic" w:hAnsi="Century Gothic"/>
                <w:sz w:val="24"/>
                <w:szCs w:val="24"/>
              </w:rPr>
              <w:t xml:space="preserve">metrológico de equipos </w:t>
            </w:r>
            <w:r w:rsidRPr="00F06137">
              <w:rPr>
                <w:rFonts w:ascii="Century Gothic" w:hAnsi="Century Gothic"/>
                <w:sz w:val="24"/>
                <w:szCs w:val="24"/>
              </w:rPr>
              <w:br/>
            </w:r>
            <w:r w:rsidRPr="00F06137">
              <w:rPr>
                <w:rFonts w:ascii="Century Gothic" w:hAnsi="Century Gothic"/>
                <w:b/>
                <w:bCs/>
                <w:sz w:val="24"/>
                <w:szCs w:val="24"/>
              </w:rPr>
              <w:t>GRE-F-12</w:t>
            </w:r>
          </w:p>
          <w:p w14:paraId="5EF1FF6B" w14:textId="77777777" w:rsidR="00D218D9" w:rsidRDefault="00D218D9" w:rsidP="00E620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34BB65B0" w14:textId="4AF582B8" w:rsidR="00D218D9" w:rsidRDefault="009E4510" w:rsidP="00E62085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1669">
              <w:rPr>
                <w:rFonts w:ascii="Century Gothic" w:hAnsi="Century Gothic"/>
                <w:sz w:val="24"/>
                <w:szCs w:val="24"/>
              </w:rPr>
              <w:t>Protocolo para la gestión metrológica de equipos CALER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br/>
            </w:r>
            <w:r w:rsidR="00851669">
              <w:rPr>
                <w:rFonts w:ascii="Century Gothic" w:hAnsi="Century Gothic"/>
                <w:b/>
                <w:bCs/>
                <w:sz w:val="24"/>
                <w:szCs w:val="24"/>
              </w:rPr>
              <w:t>GRE-PRT-19</w:t>
            </w:r>
          </w:p>
          <w:p w14:paraId="632F8D05" w14:textId="77777777" w:rsidR="00D218D9" w:rsidRPr="00F06137" w:rsidRDefault="00D218D9" w:rsidP="00E620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EE61A43" w14:textId="77777777" w:rsidR="00F06137" w:rsidRPr="00F06137" w:rsidRDefault="00F06137" w:rsidP="00E620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74A6F709" w14:textId="77777777" w:rsidR="00F06137" w:rsidRPr="00F06137" w:rsidRDefault="00F06137" w:rsidP="00E620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137">
              <w:rPr>
                <w:rFonts w:ascii="Century Gothic" w:hAnsi="Century Gothic"/>
                <w:sz w:val="24"/>
                <w:szCs w:val="24"/>
              </w:rPr>
              <w:t>Contrato</w:t>
            </w:r>
          </w:p>
          <w:p w14:paraId="31F05AE2" w14:textId="77777777" w:rsidR="00F06137" w:rsidRPr="00F06137" w:rsidRDefault="00F06137" w:rsidP="00E620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342BA60E" w14:textId="77777777" w:rsidR="00F06137" w:rsidRDefault="00F06137" w:rsidP="00E620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06137">
              <w:rPr>
                <w:rFonts w:ascii="Century Gothic" w:hAnsi="Century Gothic"/>
                <w:sz w:val="24"/>
                <w:szCs w:val="24"/>
              </w:rPr>
              <w:t>Certificados de intervención metrológica</w:t>
            </w:r>
          </w:p>
          <w:p w14:paraId="0BF7A5C1" w14:textId="77777777" w:rsidR="00F06137" w:rsidRDefault="00F06137" w:rsidP="00E6208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6B7CB156" w14:textId="77777777" w:rsidR="00F06137" w:rsidRDefault="00F06137" w:rsidP="00F0613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Hojas de vida de equipos de laboratorio</w:t>
            </w:r>
          </w:p>
          <w:p w14:paraId="2665A324" w14:textId="62C99B3F" w:rsidR="00F06137" w:rsidRDefault="00F06137" w:rsidP="009627A7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GRE-F-7</w:t>
            </w:r>
          </w:p>
        </w:tc>
      </w:tr>
      <w:tr w:rsidR="00D370C6" w:rsidRPr="004D0D94" w14:paraId="050B90FF" w14:textId="77777777" w:rsidTr="008265DB">
        <w:trPr>
          <w:trHeight w:val="1136"/>
        </w:trPr>
        <w:tc>
          <w:tcPr>
            <w:tcW w:w="534" w:type="dxa"/>
            <w:vAlign w:val="center"/>
          </w:tcPr>
          <w:p w14:paraId="6F400B89" w14:textId="31304273" w:rsidR="00D370C6" w:rsidRDefault="00BA7642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0</w:t>
            </w:r>
            <w:r w:rsidR="00F36E70"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14:paraId="07077FB5" w14:textId="4DC34640" w:rsidR="00D370C6" w:rsidRPr="00416E68" w:rsidRDefault="00D06E9B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</w:t>
            </w:r>
            <w:r w:rsidR="00367B30">
              <w:rPr>
                <w:rFonts w:ascii="Century Gothic" w:hAnsi="Century Gothic"/>
                <w:sz w:val="24"/>
                <w:szCs w:val="24"/>
              </w:rPr>
              <w:t>A</w:t>
            </w:r>
          </w:p>
        </w:tc>
        <w:tc>
          <w:tcPr>
            <w:tcW w:w="4110" w:type="dxa"/>
            <w:vAlign w:val="center"/>
          </w:tcPr>
          <w:p w14:paraId="4F757520" w14:textId="1C5E0AA9" w:rsidR="00D370C6" w:rsidRDefault="004C457C" w:rsidP="0074506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Ejecución de mantenimientos correctivo</w:t>
            </w:r>
            <w:r w:rsidR="00E64394">
              <w:rPr>
                <w:rFonts w:ascii="Century Gothic" w:hAnsi="Century Gothic"/>
                <w:sz w:val="24"/>
                <w:szCs w:val="24"/>
              </w:rPr>
              <w:t>s</w:t>
            </w:r>
            <w:r w:rsidR="00E01BE9">
              <w:rPr>
                <w:rFonts w:ascii="Century Gothic" w:hAnsi="Century Gothic"/>
                <w:sz w:val="24"/>
                <w:szCs w:val="24"/>
              </w:rPr>
              <w:t>, según la necesidad.</w:t>
            </w:r>
            <w:r w:rsidR="003949C5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774E75FE" w14:textId="77777777" w:rsidR="003949C5" w:rsidRDefault="003949C5" w:rsidP="0074506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0AE1A9B1" w14:textId="77777777" w:rsidR="00BB2A90" w:rsidRDefault="003949C5" w:rsidP="0074506C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Una vez se reciba el reporte de daño por parte de los profesores o investigadores, se solicita revisión diagnóstica y </w:t>
            </w:r>
            <w:r w:rsidR="00886468">
              <w:rPr>
                <w:rFonts w:ascii="Century Gothic" w:hAnsi="Century Gothic"/>
                <w:sz w:val="24"/>
                <w:szCs w:val="24"/>
              </w:rPr>
              <w:t>cotización para intervención inmediata.</w:t>
            </w:r>
            <w:r w:rsidR="007E0038">
              <w:rPr>
                <w:rFonts w:ascii="Century Gothic" w:hAnsi="Century Gothic"/>
                <w:sz w:val="24"/>
                <w:szCs w:val="24"/>
              </w:rPr>
              <w:t xml:space="preserve"> Se solicita autorización a la Vicerrectoría </w:t>
            </w:r>
            <w:r w:rsidR="00617CD8">
              <w:rPr>
                <w:rFonts w:ascii="Century Gothic" w:hAnsi="Century Gothic"/>
                <w:sz w:val="24"/>
                <w:szCs w:val="24"/>
              </w:rPr>
              <w:t xml:space="preserve">Administrativa y financiera para la </w:t>
            </w:r>
            <w:r w:rsidR="00BB2A90">
              <w:rPr>
                <w:rFonts w:ascii="Century Gothic" w:hAnsi="Century Gothic"/>
                <w:sz w:val="24"/>
                <w:szCs w:val="24"/>
              </w:rPr>
              <w:t>generación de la orden de servicio.</w:t>
            </w:r>
          </w:p>
          <w:p w14:paraId="687095B7" w14:textId="77777777" w:rsidR="00886468" w:rsidRDefault="00886468" w:rsidP="009A1A8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14:paraId="5A7C6F7C" w14:textId="44FAEB7F" w:rsidR="00BB2A90" w:rsidRDefault="00B17849" w:rsidP="009A1A8D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En primera instancia</w:t>
            </w:r>
            <w:r w:rsidR="00BB2A90">
              <w:rPr>
                <w:rFonts w:ascii="Century Gothic" w:hAnsi="Century Gothic"/>
                <w:sz w:val="24"/>
                <w:szCs w:val="24"/>
              </w:rPr>
              <w:t xml:space="preserve"> se debe verificar si el equipo que presentó la falla se encuentra cubierto dentro del proceso de contratación </w:t>
            </w:r>
            <w:r w:rsidR="009A1A8D">
              <w:rPr>
                <w:rFonts w:ascii="Century Gothic" w:hAnsi="Century Gothic"/>
                <w:sz w:val="24"/>
                <w:szCs w:val="24"/>
              </w:rPr>
              <w:t>y/o sus garantías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72863D64" w14:textId="26267275" w:rsidR="009A1A8D" w:rsidRDefault="009A1A8D" w:rsidP="00BB2A90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4E3B4CA8" w14:textId="22D26D9B" w:rsidR="006A5F69" w:rsidRDefault="00B17849" w:rsidP="002E378E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Coordinación Auxiliar Administrativa CALER</w:t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4"/>
                <w:szCs w:val="24"/>
              </w:rPr>
              <w:br/>
              <w:t>Vicerrectoría Administrativa y Financiera.</w:t>
            </w:r>
          </w:p>
        </w:tc>
        <w:tc>
          <w:tcPr>
            <w:tcW w:w="2051" w:type="dxa"/>
            <w:vAlign w:val="center"/>
          </w:tcPr>
          <w:p w14:paraId="3B0E162E" w14:textId="77777777" w:rsidR="00851669" w:rsidRDefault="00851669" w:rsidP="00851669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851669">
              <w:rPr>
                <w:rFonts w:ascii="Century Gothic" w:hAnsi="Century Gothic"/>
                <w:sz w:val="24"/>
                <w:szCs w:val="24"/>
              </w:rPr>
              <w:t>Protocolo para la gestión metrológica de equipos CALER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br/>
              <w:t>GRE-PRT-19</w:t>
            </w:r>
          </w:p>
          <w:p w14:paraId="2D3C0200" w14:textId="77777777" w:rsidR="004D0D94" w:rsidRDefault="004D0D94" w:rsidP="002C0F46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67B7D7CD" w14:textId="77777777" w:rsidR="004D0D94" w:rsidRDefault="004D0D94" w:rsidP="00851669">
            <w:pPr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674C178B" w14:textId="6F7B494C" w:rsidR="00D370C6" w:rsidRPr="004D0D94" w:rsidRDefault="0074506C" w:rsidP="002C0F46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4D0D94">
              <w:rPr>
                <w:rFonts w:ascii="Century Gothic" w:hAnsi="Century Gothic"/>
                <w:bCs/>
                <w:sz w:val="24"/>
                <w:szCs w:val="24"/>
              </w:rPr>
              <w:t>Orden de servicio</w:t>
            </w:r>
          </w:p>
          <w:p w14:paraId="6C9CF7F5" w14:textId="77777777" w:rsidR="0074506C" w:rsidRPr="004D0D94" w:rsidRDefault="0074506C" w:rsidP="002C0F46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34CE5DB8" w14:textId="77777777" w:rsidR="004D0D94" w:rsidRPr="004D0D94" w:rsidRDefault="004D0D94" w:rsidP="002C0F46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29697076" w14:textId="77777777" w:rsidR="0074506C" w:rsidRDefault="004D0D94" w:rsidP="002C0F46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 w:rsidRPr="004D0D94">
              <w:rPr>
                <w:rFonts w:ascii="Century Gothic" w:hAnsi="Century Gothic"/>
                <w:bCs/>
                <w:sz w:val="24"/>
                <w:szCs w:val="24"/>
              </w:rPr>
              <w:t>Contrato</w:t>
            </w:r>
          </w:p>
          <w:p w14:paraId="261191C0" w14:textId="77777777" w:rsidR="004D0D94" w:rsidRDefault="004D0D94" w:rsidP="002C0F46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639006FC" w14:textId="77777777" w:rsidR="004D0D94" w:rsidRDefault="004D0D94" w:rsidP="002C0F46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</w:p>
          <w:p w14:paraId="53F8A62B" w14:textId="0D32F92F" w:rsidR="004D0D94" w:rsidRPr="004D0D94" w:rsidRDefault="004D0D94" w:rsidP="002C0F46">
            <w:pPr>
              <w:jc w:val="center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>SAIA</w:t>
            </w:r>
          </w:p>
        </w:tc>
      </w:tr>
      <w:tr w:rsidR="005A3EFF" w:rsidRPr="00416E68" w14:paraId="59B21D35" w14:textId="77777777" w:rsidTr="008265DB">
        <w:trPr>
          <w:trHeight w:val="1136"/>
        </w:trPr>
        <w:tc>
          <w:tcPr>
            <w:tcW w:w="534" w:type="dxa"/>
            <w:vAlign w:val="center"/>
          </w:tcPr>
          <w:p w14:paraId="56A56250" w14:textId="3D48CEC1" w:rsidR="005A3EFF" w:rsidRDefault="00F36E70" w:rsidP="00BA76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</w:t>
            </w:r>
          </w:p>
        </w:tc>
        <w:tc>
          <w:tcPr>
            <w:tcW w:w="567" w:type="dxa"/>
            <w:vAlign w:val="center"/>
          </w:tcPr>
          <w:p w14:paraId="21B9758D" w14:textId="1E1B4637" w:rsidR="005A3EFF" w:rsidRPr="00416E68" w:rsidRDefault="00434392" w:rsidP="0043439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HA</w:t>
            </w:r>
          </w:p>
        </w:tc>
        <w:tc>
          <w:tcPr>
            <w:tcW w:w="4110" w:type="dxa"/>
            <w:vAlign w:val="center"/>
          </w:tcPr>
          <w:p w14:paraId="2D2F6278" w14:textId="10273FB1" w:rsidR="008D0BA7" w:rsidRDefault="002D0876" w:rsidP="00F23EF7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Una vez el equipo presente fallas repetitivas o definitivas debido a su tiempo de servicio, </w:t>
            </w:r>
            <w:r w:rsidR="00DC2E87">
              <w:rPr>
                <w:rFonts w:ascii="Century Gothic" w:hAnsi="Century Gothic"/>
                <w:sz w:val="24"/>
                <w:szCs w:val="24"/>
              </w:rPr>
              <w:t>desgaste físico</w:t>
            </w:r>
            <w:r w:rsidR="00C46ECB">
              <w:rPr>
                <w:rFonts w:ascii="Century Gothic" w:hAnsi="Century Gothic"/>
                <w:sz w:val="24"/>
                <w:szCs w:val="24"/>
              </w:rPr>
              <w:t xml:space="preserve">, obsolescencia, </w:t>
            </w:r>
            <w:r>
              <w:rPr>
                <w:rFonts w:ascii="Century Gothic" w:hAnsi="Century Gothic"/>
                <w:sz w:val="24"/>
                <w:szCs w:val="24"/>
              </w:rPr>
              <w:t xml:space="preserve">salida de mercado de piezas para repuesto, se debe solicitar un reporte técnico que justifique el retiro </w:t>
            </w:r>
            <w:r w:rsidR="00434392">
              <w:rPr>
                <w:rFonts w:ascii="Century Gothic" w:hAnsi="Century Gothic"/>
                <w:sz w:val="24"/>
                <w:szCs w:val="24"/>
              </w:rPr>
              <w:t>de este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realizando la notificación por </w:t>
            </w:r>
            <w:r w:rsidR="008D0BA7">
              <w:rPr>
                <w:rFonts w:ascii="Century Gothic" w:hAnsi="Century Gothic"/>
                <w:sz w:val="24"/>
                <w:szCs w:val="24"/>
              </w:rPr>
              <w:t>SAIA al</w:t>
            </w:r>
            <w:r w:rsidR="00A634EC">
              <w:rPr>
                <w:rFonts w:ascii="Century Gothic" w:hAnsi="Century Gothic"/>
                <w:sz w:val="24"/>
                <w:szCs w:val="24"/>
              </w:rPr>
              <w:t xml:space="preserve"> funcionario d</w:t>
            </w:r>
            <w:r w:rsidR="00832339">
              <w:rPr>
                <w:rFonts w:ascii="Century Gothic" w:hAnsi="Century Gothic"/>
                <w:sz w:val="24"/>
                <w:szCs w:val="24"/>
              </w:rPr>
              <w:t xml:space="preserve">e activos fijos </w:t>
            </w:r>
            <w:r w:rsidR="008D0BA7">
              <w:rPr>
                <w:rFonts w:ascii="Century Gothic" w:hAnsi="Century Gothic"/>
                <w:sz w:val="24"/>
                <w:szCs w:val="24"/>
              </w:rPr>
              <w:t xml:space="preserve">y el almacén </w:t>
            </w:r>
            <w:r w:rsidR="00832339">
              <w:rPr>
                <w:rFonts w:ascii="Century Gothic" w:hAnsi="Century Gothic"/>
                <w:sz w:val="24"/>
                <w:szCs w:val="24"/>
              </w:rPr>
              <w:t>para su</w:t>
            </w:r>
            <w:r w:rsidR="00C46ECB">
              <w:rPr>
                <w:rFonts w:ascii="Century Gothic" w:hAnsi="Century Gothic"/>
                <w:sz w:val="24"/>
                <w:szCs w:val="24"/>
              </w:rPr>
              <w:t xml:space="preserve"> proceso de baja y posterior</w:t>
            </w:r>
            <w:r w:rsidR="00832339">
              <w:rPr>
                <w:rFonts w:ascii="Century Gothic" w:hAnsi="Century Gothic"/>
                <w:sz w:val="24"/>
                <w:szCs w:val="24"/>
              </w:rPr>
              <w:t xml:space="preserve"> traslado</w:t>
            </w:r>
            <w:r w:rsidR="002C1D10">
              <w:rPr>
                <w:rFonts w:ascii="Century Gothic" w:hAnsi="Century Gothic"/>
                <w:sz w:val="24"/>
                <w:szCs w:val="24"/>
              </w:rPr>
              <w:t xml:space="preserve">. </w:t>
            </w:r>
          </w:p>
        </w:tc>
        <w:tc>
          <w:tcPr>
            <w:tcW w:w="2127" w:type="dxa"/>
            <w:vAlign w:val="center"/>
          </w:tcPr>
          <w:p w14:paraId="4486F496" w14:textId="77777777" w:rsidR="000B59BF" w:rsidRDefault="000B59BF" w:rsidP="00BA76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Coordinación Auxiliar Administrativa CALER</w:t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  <w:r>
              <w:rPr>
                <w:rFonts w:ascii="Century Gothic" w:hAnsi="Century Gothic"/>
                <w:sz w:val="24"/>
                <w:szCs w:val="24"/>
              </w:rPr>
              <w:br/>
              <w:t>Vicerrectoría Administrativa y Financiera.</w:t>
            </w:r>
          </w:p>
          <w:p w14:paraId="34048995" w14:textId="77777777" w:rsidR="000B59BF" w:rsidRDefault="000B59BF" w:rsidP="00BA76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6EEAAAF" w14:textId="77777777" w:rsidR="000B59BF" w:rsidRDefault="000B59BF" w:rsidP="00BA76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0DE154B0" w14:textId="2D1EF01F" w:rsidR="005A3EFF" w:rsidRDefault="008E67C4" w:rsidP="00BA76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Activos fijos</w:t>
            </w:r>
          </w:p>
          <w:p w14:paraId="187A952B" w14:textId="77777777" w:rsidR="008E67C4" w:rsidRDefault="008E67C4" w:rsidP="002C1D10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6528D05B" w14:textId="77777777" w:rsidR="00A634EC" w:rsidRDefault="00A634EC" w:rsidP="000B59B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051" w:type="dxa"/>
            <w:vAlign w:val="center"/>
          </w:tcPr>
          <w:p w14:paraId="4FC367E5" w14:textId="77777777" w:rsidR="002C1D10" w:rsidRDefault="00DC2E87" w:rsidP="00BA76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Reporte técnico</w:t>
            </w:r>
          </w:p>
          <w:p w14:paraId="37518ADB" w14:textId="77777777" w:rsidR="00DC2E87" w:rsidRDefault="00DC2E87" w:rsidP="00BA76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59335CC7" w14:textId="77777777" w:rsidR="00DC2E87" w:rsidRDefault="00DC2E87" w:rsidP="00BA7642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14:paraId="193D249B" w14:textId="02F6B8FD" w:rsidR="00DC2E87" w:rsidRPr="00E50410" w:rsidRDefault="00DC2E87" w:rsidP="00BA7642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SAIA</w:t>
            </w:r>
          </w:p>
        </w:tc>
      </w:tr>
    </w:tbl>
    <w:p w14:paraId="21175E5C" w14:textId="77777777" w:rsidR="002C6C67" w:rsidRDefault="002C6C67" w:rsidP="002C6C67">
      <w:pPr>
        <w:jc w:val="both"/>
        <w:rPr>
          <w:rFonts w:ascii="Century Gothic" w:hAnsi="Century Gothic"/>
          <w:sz w:val="24"/>
          <w:szCs w:val="24"/>
        </w:rPr>
      </w:pPr>
    </w:p>
    <w:p w14:paraId="188BBCAD" w14:textId="77777777" w:rsidR="00DD6533" w:rsidRDefault="00DD6533" w:rsidP="002C6C67">
      <w:pPr>
        <w:jc w:val="both"/>
        <w:rPr>
          <w:rFonts w:ascii="Century Gothic" w:hAnsi="Century Gothic"/>
          <w:sz w:val="24"/>
          <w:szCs w:val="24"/>
        </w:rPr>
      </w:pPr>
    </w:p>
    <w:p w14:paraId="3ECCFAF1" w14:textId="77777777" w:rsidR="00F36E70" w:rsidRDefault="00F36E70" w:rsidP="002C6C67">
      <w:pPr>
        <w:jc w:val="both"/>
        <w:rPr>
          <w:rFonts w:ascii="Century Gothic" w:hAnsi="Century Gothic"/>
          <w:sz w:val="24"/>
          <w:szCs w:val="24"/>
        </w:rPr>
      </w:pPr>
    </w:p>
    <w:p w14:paraId="66A51A71" w14:textId="77777777" w:rsidR="00F36E70" w:rsidRDefault="00F36E70" w:rsidP="002C6C67">
      <w:pPr>
        <w:jc w:val="both"/>
        <w:rPr>
          <w:rFonts w:ascii="Century Gothic" w:hAnsi="Century Gothic"/>
          <w:sz w:val="24"/>
          <w:szCs w:val="24"/>
        </w:rPr>
      </w:pPr>
    </w:p>
    <w:p w14:paraId="43D1F6BD" w14:textId="77777777" w:rsidR="00DD6533" w:rsidRPr="00416E68" w:rsidRDefault="00DD6533" w:rsidP="002C6C67">
      <w:pPr>
        <w:jc w:val="both"/>
        <w:rPr>
          <w:rFonts w:ascii="Century Gothic" w:hAnsi="Century Gothic"/>
          <w:sz w:val="24"/>
          <w:szCs w:val="24"/>
        </w:rPr>
      </w:pPr>
    </w:p>
    <w:tbl>
      <w:tblPr>
        <w:tblpPr w:leftFromText="141" w:rightFromText="141" w:vertAnchor="text" w:horzAnchor="margin" w:tblpY="13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546"/>
        <w:gridCol w:w="2127"/>
        <w:gridCol w:w="1701"/>
      </w:tblGrid>
      <w:tr w:rsidR="002C6C67" w:rsidRPr="00E538A7" w14:paraId="533105D7" w14:textId="77777777" w:rsidTr="002E378E">
        <w:tc>
          <w:tcPr>
            <w:tcW w:w="2552" w:type="dxa"/>
            <w:shd w:val="clear" w:color="auto" w:fill="D9D9D9"/>
          </w:tcPr>
          <w:p w14:paraId="68F38BD9" w14:textId="77777777" w:rsidR="002C6C67" w:rsidRPr="00E538A7" w:rsidRDefault="002C6C67" w:rsidP="002E378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538A7">
              <w:rPr>
                <w:rFonts w:ascii="Century Gothic" w:hAnsi="Century Gothic"/>
                <w:b/>
                <w:sz w:val="20"/>
              </w:rPr>
              <w:lastRenderedPageBreak/>
              <w:t>Elaboró</w:t>
            </w:r>
          </w:p>
        </w:tc>
        <w:tc>
          <w:tcPr>
            <w:tcW w:w="2546" w:type="dxa"/>
            <w:shd w:val="clear" w:color="auto" w:fill="D9D9D9"/>
          </w:tcPr>
          <w:p w14:paraId="6248DFD8" w14:textId="77777777" w:rsidR="002C6C67" w:rsidRPr="00E538A7" w:rsidRDefault="002C6C67" w:rsidP="002E378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538A7">
              <w:rPr>
                <w:rFonts w:ascii="Century Gothic" w:hAnsi="Century Gothic"/>
                <w:b/>
                <w:sz w:val="20"/>
              </w:rPr>
              <w:t>Revisó</w:t>
            </w:r>
          </w:p>
        </w:tc>
        <w:tc>
          <w:tcPr>
            <w:tcW w:w="2127" w:type="dxa"/>
            <w:shd w:val="clear" w:color="auto" w:fill="D9D9D9"/>
          </w:tcPr>
          <w:p w14:paraId="20C03D68" w14:textId="77777777" w:rsidR="002C6C67" w:rsidRPr="00E538A7" w:rsidRDefault="002C6C67" w:rsidP="002E378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538A7">
              <w:rPr>
                <w:rFonts w:ascii="Century Gothic" w:hAnsi="Century Gothic"/>
                <w:b/>
                <w:sz w:val="20"/>
              </w:rPr>
              <w:t>Aprobó</w:t>
            </w:r>
          </w:p>
        </w:tc>
        <w:tc>
          <w:tcPr>
            <w:tcW w:w="1701" w:type="dxa"/>
            <w:shd w:val="clear" w:color="auto" w:fill="D9D9D9"/>
          </w:tcPr>
          <w:p w14:paraId="0A0093C1" w14:textId="77777777" w:rsidR="002C6C67" w:rsidRPr="00E538A7" w:rsidRDefault="002C6C67" w:rsidP="002E378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538A7">
              <w:rPr>
                <w:rFonts w:ascii="Century Gothic" w:hAnsi="Century Gothic"/>
                <w:b/>
                <w:sz w:val="20"/>
              </w:rPr>
              <w:t>Fecha de vigencia</w:t>
            </w:r>
          </w:p>
        </w:tc>
      </w:tr>
      <w:tr w:rsidR="002C6C67" w:rsidRPr="00E538A7" w14:paraId="129ADB73" w14:textId="77777777" w:rsidTr="002E378E">
        <w:trPr>
          <w:trHeight w:val="583"/>
        </w:trPr>
        <w:tc>
          <w:tcPr>
            <w:tcW w:w="2552" w:type="dxa"/>
            <w:shd w:val="clear" w:color="auto" w:fill="auto"/>
          </w:tcPr>
          <w:p w14:paraId="1AB9E1D3" w14:textId="77777777" w:rsidR="002C6C67" w:rsidRPr="00E538A7" w:rsidRDefault="00720A54" w:rsidP="002E378E">
            <w:pPr>
              <w:jc w:val="center"/>
              <w:rPr>
                <w:rFonts w:ascii="Century Gothic" w:hAnsi="Century Gothic"/>
                <w:sz w:val="20"/>
              </w:rPr>
            </w:pPr>
            <w:r w:rsidRPr="00E538A7">
              <w:rPr>
                <w:rFonts w:ascii="Century Gothic" w:hAnsi="Century Gothic"/>
                <w:sz w:val="20"/>
              </w:rPr>
              <w:t>Caler</w:t>
            </w:r>
          </w:p>
        </w:tc>
        <w:tc>
          <w:tcPr>
            <w:tcW w:w="2546" w:type="dxa"/>
            <w:shd w:val="clear" w:color="auto" w:fill="auto"/>
          </w:tcPr>
          <w:p w14:paraId="68191186" w14:textId="77777777" w:rsidR="0082179A" w:rsidRPr="00E538A7" w:rsidRDefault="0082179A" w:rsidP="0082179A">
            <w:pPr>
              <w:jc w:val="center"/>
              <w:rPr>
                <w:rFonts w:ascii="Century Gothic" w:hAnsi="Century Gothic"/>
                <w:sz w:val="20"/>
              </w:rPr>
            </w:pPr>
            <w:r w:rsidRPr="00E538A7">
              <w:rPr>
                <w:rFonts w:ascii="Century Gothic" w:hAnsi="Century Gothic"/>
                <w:sz w:val="20"/>
              </w:rPr>
              <w:t>Aseguramiento de Calidad</w:t>
            </w:r>
          </w:p>
          <w:p w14:paraId="24C23286" w14:textId="77777777" w:rsidR="002C6C67" w:rsidRPr="00E538A7" w:rsidRDefault="002C6C67" w:rsidP="002E378E">
            <w:pPr>
              <w:jc w:val="center"/>
              <w:rPr>
                <w:rFonts w:ascii="Century Gothic" w:hAnsi="Century Gothic"/>
                <w:sz w:val="20"/>
              </w:rPr>
            </w:pPr>
            <w:r w:rsidRPr="00E538A7">
              <w:rPr>
                <w:rFonts w:ascii="Century Gothic" w:hAnsi="Century Gothic"/>
                <w:sz w:val="20"/>
              </w:rPr>
              <w:t>Dirección de Planeación</w:t>
            </w:r>
          </w:p>
        </w:tc>
        <w:tc>
          <w:tcPr>
            <w:tcW w:w="2127" w:type="dxa"/>
            <w:shd w:val="clear" w:color="auto" w:fill="auto"/>
          </w:tcPr>
          <w:p w14:paraId="49190749" w14:textId="77777777" w:rsidR="002C6C67" w:rsidRPr="00E538A7" w:rsidRDefault="002C6C67" w:rsidP="002E378E">
            <w:pPr>
              <w:jc w:val="center"/>
              <w:rPr>
                <w:rFonts w:ascii="Century Gothic" w:hAnsi="Century Gothic"/>
                <w:sz w:val="20"/>
              </w:rPr>
            </w:pPr>
            <w:r w:rsidRPr="00E538A7">
              <w:rPr>
                <w:rFonts w:ascii="Century Gothic" w:hAnsi="Century Gothic"/>
                <w:sz w:val="20"/>
              </w:rPr>
              <w:t>Rectoría</w:t>
            </w:r>
          </w:p>
        </w:tc>
        <w:tc>
          <w:tcPr>
            <w:tcW w:w="1701" w:type="dxa"/>
          </w:tcPr>
          <w:p w14:paraId="603955BB" w14:textId="77777777" w:rsidR="002C6C67" w:rsidRPr="00E538A7" w:rsidRDefault="00A31BFB" w:rsidP="002E378E">
            <w:pPr>
              <w:jc w:val="center"/>
              <w:rPr>
                <w:rFonts w:ascii="Century Gothic" w:hAnsi="Century Gothic"/>
                <w:sz w:val="20"/>
              </w:rPr>
            </w:pPr>
            <w:r w:rsidRPr="00E538A7">
              <w:rPr>
                <w:rFonts w:ascii="Century Gothic" w:hAnsi="Century Gothic"/>
                <w:sz w:val="20"/>
              </w:rPr>
              <w:t>Julio de 2016</w:t>
            </w:r>
          </w:p>
        </w:tc>
      </w:tr>
    </w:tbl>
    <w:p w14:paraId="59E18F8F" w14:textId="77777777" w:rsidR="002C6C67" w:rsidRPr="00E538A7" w:rsidRDefault="002C6C67" w:rsidP="002C6C67">
      <w:pPr>
        <w:jc w:val="both"/>
        <w:rPr>
          <w:rFonts w:ascii="Century Gothic" w:hAnsi="Century Gothic"/>
          <w:sz w:val="20"/>
        </w:rPr>
      </w:pPr>
    </w:p>
    <w:p w14:paraId="3D4D5769" w14:textId="77777777" w:rsidR="002C6C67" w:rsidRPr="00E538A7" w:rsidRDefault="002C6C67" w:rsidP="002C6C67">
      <w:pPr>
        <w:rPr>
          <w:rFonts w:ascii="Century Gothic" w:hAnsi="Century Gothic"/>
          <w:sz w:val="20"/>
        </w:rPr>
      </w:pPr>
      <w:r w:rsidRPr="00E538A7">
        <w:rPr>
          <w:rFonts w:ascii="Century Gothic" w:hAnsi="Century Gothic"/>
          <w:b/>
          <w:sz w:val="20"/>
        </w:rPr>
        <w:t>CONTROL DE CAMBIOS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2C6C67" w:rsidRPr="00E538A7" w14:paraId="36FADF01" w14:textId="77777777" w:rsidTr="00E538A7">
        <w:tc>
          <w:tcPr>
            <w:tcW w:w="2972" w:type="dxa"/>
            <w:shd w:val="clear" w:color="auto" w:fill="D9D9D9"/>
          </w:tcPr>
          <w:p w14:paraId="5B1F37A7" w14:textId="77777777" w:rsidR="002C6C67" w:rsidRPr="00E538A7" w:rsidRDefault="002C6C67" w:rsidP="002E378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538A7">
              <w:rPr>
                <w:rFonts w:ascii="Century Gothic" w:hAnsi="Century Gothic"/>
                <w:b/>
                <w:sz w:val="20"/>
              </w:rPr>
              <w:t>ITEM</w:t>
            </w:r>
          </w:p>
        </w:tc>
        <w:tc>
          <w:tcPr>
            <w:tcW w:w="5954" w:type="dxa"/>
            <w:shd w:val="clear" w:color="auto" w:fill="D9D9D9"/>
          </w:tcPr>
          <w:p w14:paraId="57A6D9B5" w14:textId="77777777" w:rsidR="002C6C67" w:rsidRPr="00E538A7" w:rsidRDefault="002C6C67" w:rsidP="002E378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E538A7">
              <w:rPr>
                <w:rFonts w:ascii="Century Gothic" w:hAnsi="Century Gothic"/>
                <w:b/>
                <w:sz w:val="20"/>
              </w:rPr>
              <w:t>MODIFICACIÓN</w:t>
            </w:r>
          </w:p>
        </w:tc>
      </w:tr>
      <w:tr w:rsidR="00B5660A" w:rsidRPr="00E538A7" w14:paraId="140AA0FA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5149F291" w14:textId="77777777" w:rsidR="00B5660A" w:rsidRPr="00E538A7" w:rsidRDefault="00B5660A" w:rsidP="0024700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1CEB9046" w14:textId="77777777" w:rsidR="00B5660A" w:rsidRPr="00E538A7" w:rsidRDefault="00B5660A" w:rsidP="007E7E20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ajusta el objetivo, donde se incluye el reci</w:t>
            </w:r>
            <w:r w:rsidR="00555F45">
              <w:rPr>
                <w:rFonts w:ascii="Century Gothic" w:hAnsi="Century Gothic"/>
                <w:sz w:val="20"/>
              </w:rPr>
              <w:t>b</w:t>
            </w:r>
            <w:r>
              <w:rPr>
                <w:rFonts w:ascii="Century Gothic" w:hAnsi="Century Gothic"/>
                <w:sz w:val="20"/>
              </w:rPr>
              <w:t>o y custodia de los activos fijos.</w:t>
            </w:r>
          </w:p>
        </w:tc>
      </w:tr>
      <w:tr w:rsidR="002C6C67" w:rsidRPr="00E538A7" w14:paraId="11E516FE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76CE5E99" w14:textId="77777777" w:rsidR="002C6C67" w:rsidRPr="00E538A7" w:rsidRDefault="00E538A7" w:rsidP="00247007">
            <w:pPr>
              <w:jc w:val="center"/>
              <w:rPr>
                <w:rFonts w:ascii="Century Gothic" w:hAnsi="Century Gothic"/>
                <w:sz w:val="20"/>
              </w:rPr>
            </w:pPr>
            <w:r w:rsidRPr="00E538A7">
              <w:rPr>
                <w:rFonts w:ascii="Century Gothic" w:hAnsi="Century Gothic"/>
                <w:sz w:val="20"/>
              </w:rPr>
              <w:t>01</w:t>
            </w:r>
          </w:p>
        </w:tc>
        <w:tc>
          <w:tcPr>
            <w:tcW w:w="5954" w:type="dxa"/>
            <w:shd w:val="clear" w:color="auto" w:fill="auto"/>
          </w:tcPr>
          <w:p w14:paraId="6610143B" w14:textId="77777777" w:rsidR="00247007" w:rsidRPr="00E538A7" w:rsidRDefault="00E538A7" w:rsidP="007E7E20">
            <w:pPr>
              <w:rPr>
                <w:rFonts w:ascii="Century Gothic" w:hAnsi="Century Gothic"/>
                <w:sz w:val="20"/>
              </w:rPr>
            </w:pPr>
            <w:r w:rsidRPr="00E538A7">
              <w:rPr>
                <w:rFonts w:ascii="Century Gothic" w:hAnsi="Century Gothic"/>
                <w:sz w:val="20"/>
              </w:rPr>
              <w:t xml:space="preserve">Se </w:t>
            </w:r>
            <w:r w:rsidR="00D363E0">
              <w:rPr>
                <w:rFonts w:ascii="Century Gothic" w:hAnsi="Century Gothic"/>
                <w:sz w:val="20"/>
              </w:rPr>
              <w:t xml:space="preserve">adiciona  la actividad de recibo del activo donde </w:t>
            </w:r>
            <w:r w:rsidRPr="00E538A7">
              <w:rPr>
                <w:rFonts w:ascii="Century Gothic" w:hAnsi="Century Gothic"/>
                <w:sz w:val="20"/>
              </w:rPr>
              <w:t>especifica las condiciones de recibo de activos fijos.</w:t>
            </w:r>
          </w:p>
        </w:tc>
      </w:tr>
      <w:tr w:rsidR="00D363E0" w:rsidRPr="00E538A7" w14:paraId="4C1BB136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1CAFD5E8" w14:textId="77777777" w:rsidR="00D363E0" w:rsidRPr="00E538A7" w:rsidRDefault="00A46FCA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02</w:t>
            </w:r>
          </w:p>
        </w:tc>
        <w:tc>
          <w:tcPr>
            <w:tcW w:w="5954" w:type="dxa"/>
            <w:shd w:val="clear" w:color="auto" w:fill="auto"/>
          </w:tcPr>
          <w:p w14:paraId="20ADF1A3" w14:textId="77777777" w:rsidR="00555F45" w:rsidRPr="00E538A7" w:rsidRDefault="00A46FCA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adiciona la actividad </w:t>
            </w:r>
            <w:r w:rsidR="000C50C1">
              <w:rPr>
                <w:rFonts w:ascii="Century Gothic" w:hAnsi="Century Gothic"/>
                <w:sz w:val="20"/>
              </w:rPr>
              <w:t xml:space="preserve">de entrega del activo fijo al investigador </w:t>
            </w:r>
          </w:p>
        </w:tc>
      </w:tr>
      <w:tr w:rsidR="00555F45" w:rsidRPr="00E538A7" w14:paraId="024FA197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5D6A4AE5" w14:textId="77777777" w:rsidR="00555F45" w:rsidRDefault="000C50C1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03</w:t>
            </w:r>
          </w:p>
        </w:tc>
        <w:tc>
          <w:tcPr>
            <w:tcW w:w="5954" w:type="dxa"/>
            <w:shd w:val="clear" w:color="auto" w:fill="auto"/>
          </w:tcPr>
          <w:p w14:paraId="51C80AB5" w14:textId="77777777" w:rsidR="00555F45" w:rsidRDefault="000C50C1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la descripción de la ubicación del activo fijo donde se especifica el ingreso de activo al inventario.</w:t>
            </w:r>
          </w:p>
        </w:tc>
      </w:tr>
      <w:tr w:rsidR="003167E1" w:rsidRPr="00E538A7" w14:paraId="1FA243AF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43F6DD8B" w14:textId="77777777" w:rsidR="003167E1" w:rsidRDefault="003167E1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04</w:t>
            </w:r>
          </w:p>
        </w:tc>
        <w:tc>
          <w:tcPr>
            <w:tcW w:w="5954" w:type="dxa"/>
            <w:shd w:val="clear" w:color="auto" w:fill="auto"/>
          </w:tcPr>
          <w:p w14:paraId="709E0678" w14:textId="77777777" w:rsidR="003167E1" w:rsidRDefault="003167E1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la condición de la actividad en la apertura de la hoja de vida.</w:t>
            </w:r>
          </w:p>
          <w:p w14:paraId="796B2CCA" w14:textId="77777777" w:rsidR="0030571D" w:rsidRDefault="00852985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corrige el número de la codificación </w:t>
            </w:r>
            <w:r w:rsidR="00190C2D">
              <w:rPr>
                <w:rFonts w:ascii="Century Gothic" w:hAnsi="Century Gothic"/>
                <w:sz w:val="20"/>
              </w:rPr>
              <w:t>(errado en la plataforma SIG)</w:t>
            </w:r>
          </w:p>
        </w:tc>
      </w:tr>
      <w:tr w:rsidR="0030571D" w:rsidRPr="00E538A7" w14:paraId="06D312B2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2F0B659F" w14:textId="77777777" w:rsidR="0030571D" w:rsidRDefault="0030571D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05</w:t>
            </w:r>
          </w:p>
        </w:tc>
        <w:tc>
          <w:tcPr>
            <w:tcW w:w="5954" w:type="dxa"/>
            <w:shd w:val="clear" w:color="auto" w:fill="auto"/>
          </w:tcPr>
          <w:p w14:paraId="63463E74" w14:textId="77777777" w:rsidR="0030571D" w:rsidRDefault="0030571D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la condición donde se especifica el tiempo de ingreso a la programación e mantenimiento preventivo.</w:t>
            </w:r>
          </w:p>
          <w:p w14:paraId="18D6E31A" w14:textId="77777777" w:rsidR="0030571D" w:rsidRDefault="0030571D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como responsable el auxiliar de laboratorio.</w:t>
            </w:r>
          </w:p>
        </w:tc>
      </w:tr>
      <w:tr w:rsidR="00D97324" w:rsidRPr="00E538A7" w14:paraId="29BA9E20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6A80FD9E" w14:textId="77777777" w:rsidR="00D97324" w:rsidRDefault="00D97324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06</w:t>
            </w:r>
          </w:p>
        </w:tc>
        <w:tc>
          <w:tcPr>
            <w:tcW w:w="5954" w:type="dxa"/>
            <w:shd w:val="clear" w:color="auto" w:fill="auto"/>
          </w:tcPr>
          <w:p w14:paraId="718E971F" w14:textId="77777777" w:rsidR="00D97324" w:rsidRDefault="00D97324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la descripción de la actividad donde se debe verificar el adecuado funcionamiento y hacer la notificación correspondiente.</w:t>
            </w:r>
          </w:p>
          <w:p w14:paraId="064882B7" w14:textId="77777777" w:rsidR="00EB3EAA" w:rsidRDefault="00EB3EAA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adicionan responsables como auxiliar de laboratorio, docente e investigador. </w:t>
            </w:r>
          </w:p>
          <w:p w14:paraId="26CB6319" w14:textId="77777777" w:rsidR="00A24D45" w:rsidRDefault="00A24D45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El formato de control de temperaturas se sistematiza y varia la estructura</w:t>
            </w:r>
          </w:p>
          <w:p w14:paraId="63A58DE5" w14:textId="77777777" w:rsidR="00AE361B" w:rsidRPr="00AE361B" w:rsidRDefault="00AE361B" w:rsidP="00AE361B">
            <w:pPr>
              <w:rPr>
                <w:rFonts w:ascii="Century Gothic" w:hAnsi="Century Gothic"/>
                <w:sz w:val="20"/>
              </w:rPr>
            </w:pPr>
            <w:r w:rsidRPr="00AE361B">
              <w:rPr>
                <w:rFonts w:ascii="Century Gothic" w:hAnsi="Century Gothic"/>
                <w:sz w:val="20"/>
              </w:rPr>
              <w:t>Se adiciona Manual de guías rápidas para mantenimiento de equipos de</w:t>
            </w:r>
            <w:r>
              <w:rPr>
                <w:rFonts w:ascii="Century Gothic" w:hAnsi="Century Gothic"/>
                <w:sz w:val="20"/>
              </w:rPr>
              <w:t xml:space="preserve"> los laboratorios de docencia e </w:t>
            </w:r>
            <w:r w:rsidRPr="00AE361B">
              <w:rPr>
                <w:rFonts w:ascii="Century Gothic" w:hAnsi="Century Gothic"/>
                <w:sz w:val="20"/>
              </w:rPr>
              <w:t>investigación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 w:rsidRPr="00AE361B">
              <w:rPr>
                <w:rFonts w:ascii="Century Gothic" w:hAnsi="Century Gothic"/>
                <w:b/>
                <w:sz w:val="20"/>
              </w:rPr>
              <w:t>GRE-M-2</w:t>
            </w:r>
          </w:p>
          <w:p w14:paraId="614185E5" w14:textId="77777777" w:rsidR="00AE361B" w:rsidRDefault="00AE361B" w:rsidP="000C50C1">
            <w:pPr>
              <w:rPr>
                <w:rFonts w:ascii="Century Gothic" w:hAnsi="Century Gothic"/>
                <w:sz w:val="20"/>
              </w:rPr>
            </w:pPr>
          </w:p>
        </w:tc>
      </w:tr>
      <w:tr w:rsidR="001D7FC4" w:rsidRPr="00E538A7" w14:paraId="46599232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7750F5BB" w14:textId="77777777" w:rsidR="001D7FC4" w:rsidRDefault="001D7FC4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07</w:t>
            </w:r>
          </w:p>
        </w:tc>
        <w:tc>
          <w:tcPr>
            <w:tcW w:w="5954" w:type="dxa"/>
            <w:shd w:val="clear" w:color="auto" w:fill="auto"/>
          </w:tcPr>
          <w:p w14:paraId="77F00B67" w14:textId="77777777" w:rsidR="001D7FC4" w:rsidRDefault="001D7FC4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en la actividad la verificación aleatoria de los activos fijos durante el semestre.</w:t>
            </w:r>
          </w:p>
          <w:p w14:paraId="4EF27404" w14:textId="77777777" w:rsidR="001D7FC4" w:rsidRDefault="001D7FC4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responsable asistente de activos fijos quien verifica el inventario anualmente.</w:t>
            </w:r>
          </w:p>
        </w:tc>
      </w:tr>
      <w:tr w:rsidR="00DC0A61" w:rsidRPr="00E538A7" w14:paraId="0AAB7A5B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754A72B6" w14:textId="77777777" w:rsidR="00DC0A61" w:rsidRDefault="00DC0A61" w:rsidP="00247007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954" w:type="dxa"/>
            <w:shd w:val="clear" w:color="auto" w:fill="auto"/>
          </w:tcPr>
          <w:p w14:paraId="441F9532" w14:textId="77777777" w:rsidR="00DC0A61" w:rsidRDefault="00DC0A61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suprime la actividad 08, ya que se aborda en el actividad 06.</w:t>
            </w:r>
          </w:p>
        </w:tc>
      </w:tr>
      <w:tr w:rsidR="00121B24" w:rsidRPr="00E538A7" w14:paraId="301CD523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6F81AAB4" w14:textId="77777777" w:rsidR="00121B24" w:rsidRDefault="00121B24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08</w:t>
            </w:r>
          </w:p>
        </w:tc>
        <w:tc>
          <w:tcPr>
            <w:tcW w:w="5954" w:type="dxa"/>
            <w:shd w:val="clear" w:color="auto" w:fill="auto"/>
          </w:tcPr>
          <w:p w14:paraId="5C7EBDB1" w14:textId="77777777" w:rsidR="00121B24" w:rsidRDefault="00121B24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la actividad de solicitud de cotización de mantenimiento preventivo y correctivo.</w:t>
            </w:r>
          </w:p>
          <w:p w14:paraId="05400459" w14:textId="77777777" w:rsidR="00121B24" w:rsidRDefault="00121B24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Se adiciona al ingeniero general para equipos que no son biomédicos.</w:t>
            </w:r>
          </w:p>
          <w:p w14:paraId="03F38408" w14:textId="77777777" w:rsidR="00121B24" w:rsidRDefault="00121B24" w:rsidP="000C50C1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Se adiciona la programación de mantenimiento </w:t>
            </w:r>
            <w:r w:rsidRPr="00121B24">
              <w:rPr>
                <w:rFonts w:ascii="Century Gothic" w:hAnsi="Century Gothic"/>
                <w:b/>
                <w:sz w:val="20"/>
              </w:rPr>
              <w:t>GRE-F-12</w:t>
            </w:r>
          </w:p>
        </w:tc>
      </w:tr>
      <w:tr w:rsidR="00121B24" w:rsidRPr="00E538A7" w14:paraId="610522E0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5D297C53" w14:textId="77777777" w:rsidR="00121B24" w:rsidRDefault="009026AA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lastRenderedPageBreak/>
              <w:t>09</w:t>
            </w:r>
          </w:p>
        </w:tc>
        <w:tc>
          <w:tcPr>
            <w:tcW w:w="5954" w:type="dxa"/>
            <w:shd w:val="clear" w:color="auto" w:fill="auto"/>
          </w:tcPr>
          <w:p w14:paraId="1B93697A" w14:textId="77777777" w:rsidR="00121B24" w:rsidRDefault="009026AA" w:rsidP="009026A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detalla la actividad que realiza Caler para gestionar el mantenimiento preventivo y correctivo.</w:t>
            </w:r>
          </w:p>
          <w:p w14:paraId="01422153" w14:textId="77777777" w:rsidR="00DA3905" w:rsidRDefault="00DA3905" w:rsidP="009026AA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 Contratación y Proveedor de mantenimiento</w:t>
            </w:r>
          </w:p>
        </w:tc>
      </w:tr>
      <w:tr w:rsidR="00121B24" w:rsidRPr="00E538A7" w14:paraId="76172C45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1D17CE49" w14:textId="77777777" w:rsidR="00121B24" w:rsidRDefault="00462D9E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</w:t>
            </w:r>
          </w:p>
        </w:tc>
        <w:tc>
          <w:tcPr>
            <w:tcW w:w="5954" w:type="dxa"/>
            <w:shd w:val="clear" w:color="auto" w:fill="auto"/>
          </w:tcPr>
          <w:p w14:paraId="35517C78" w14:textId="77777777" w:rsidR="00121B24" w:rsidRDefault="00462D9E" w:rsidP="00462D9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ajusta el proceso de salida de equipos para mantenimientos.</w:t>
            </w:r>
          </w:p>
          <w:p w14:paraId="1220D90B" w14:textId="77777777" w:rsidR="00462D9E" w:rsidRDefault="00462D9E" w:rsidP="00462D9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adicionan responsables a la actividad activos fijos.</w:t>
            </w:r>
          </w:p>
          <w:p w14:paraId="11333F7C" w14:textId="77777777" w:rsidR="008D0BA7" w:rsidRDefault="008D0BA7" w:rsidP="00462D9E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elimina la evidencia fotográfica anexada</w:t>
            </w:r>
            <w:r w:rsidRPr="008E67C4">
              <w:rPr>
                <w:rFonts w:ascii="Century Gothic" w:hAnsi="Century Gothic"/>
                <w:sz w:val="20"/>
              </w:rPr>
              <w:t xml:space="preserve"> en la hoja de vida de cada equipo</w:t>
            </w:r>
            <w:r>
              <w:rPr>
                <w:rFonts w:ascii="Century Gothic" w:hAnsi="Century Gothic"/>
                <w:sz w:val="20"/>
              </w:rPr>
              <w:t>, ya que se entrega la evidencia a través de un CD.</w:t>
            </w:r>
          </w:p>
        </w:tc>
      </w:tr>
      <w:tr w:rsidR="00121B24" w:rsidRPr="00E538A7" w14:paraId="070EE753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720A440E" w14:textId="77777777" w:rsidR="00121B24" w:rsidRDefault="00CA5414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11</w:t>
            </w:r>
          </w:p>
        </w:tc>
        <w:tc>
          <w:tcPr>
            <w:tcW w:w="5954" w:type="dxa"/>
            <w:shd w:val="clear" w:color="auto" w:fill="auto"/>
          </w:tcPr>
          <w:p w14:paraId="0EE1C9FF" w14:textId="77777777" w:rsidR="00121B24" w:rsidRDefault="00CA5414" w:rsidP="008E67C4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ajusta la actividad adicionando la notificación al almacén y se especifica que se realiza con las piezas reemplazadas.</w:t>
            </w:r>
          </w:p>
        </w:tc>
      </w:tr>
      <w:tr w:rsidR="00CA5414" w:rsidRPr="00E538A7" w14:paraId="3E2CFA14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61CD0AA8" w14:textId="77777777" w:rsidR="00CA5414" w:rsidRDefault="00B424CB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12</w:t>
            </w:r>
          </w:p>
        </w:tc>
        <w:tc>
          <w:tcPr>
            <w:tcW w:w="5954" w:type="dxa"/>
            <w:shd w:val="clear" w:color="auto" w:fill="auto"/>
          </w:tcPr>
          <w:p w14:paraId="121EAF04" w14:textId="77777777" w:rsidR="00CA5414" w:rsidRDefault="00CA5414" w:rsidP="008E67C4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 elimina la actividad y se fusiona con la actividad 11</w:t>
            </w:r>
          </w:p>
        </w:tc>
      </w:tr>
      <w:tr w:rsidR="002A53F4" w:rsidRPr="00E538A7" w14:paraId="5432E203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5E82B1FF" w14:textId="77777777" w:rsidR="002A53F4" w:rsidRDefault="002A53F4" w:rsidP="00247007">
            <w:pPr>
              <w:jc w:val="center"/>
              <w:rPr>
                <w:rFonts w:ascii="Century Gothic" w:hAnsi="Century Gothic"/>
                <w:sz w:val="20"/>
              </w:rPr>
            </w:pPr>
            <w:r w:rsidRPr="00332D1B">
              <w:rPr>
                <w:rFonts w:ascii="Century Gothic" w:hAnsi="Century Gothic"/>
                <w:sz w:val="20"/>
              </w:rPr>
              <w:t>Todo el documento</w:t>
            </w:r>
          </w:p>
        </w:tc>
        <w:tc>
          <w:tcPr>
            <w:tcW w:w="5954" w:type="dxa"/>
            <w:shd w:val="clear" w:color="auto" w:fill="auto"/>
          </w:tcPr>
          <w:p w14:paraId="56F37095" w14:textId="77777777" w:rsidR="002A53F4" w:rsidRDefault="002A53F4" w:rsidP="008E67C4">
            <w:pPr>
              <w:rPr>
                <w:rFonts w:ascii="Century Gothic" w:hAnsi="Century Gothic"/>
                <w:sz w:val="20"/>
              </w:rPr>
            </w:pPr>
            <w:r w:rsidRPr="00332D1B">
              <w:rPr>
                <w:rFonts w:ascii="Century Gothic" w:hAnsi="Century Gothic"/>
                <w:sz w:val="20"/>
              </w:rPr>
              <w:t xml:space="preserve">Se revisó y ajusto por la </w:t>
            </w:r>
            <w:r>
              <w:rPr>
                <w:rFonts w:ascii="Century Gothic" w:hAnsi="Century Gothic"/>
                <w:sz w:val="20"/>
              </w:rPr>
              <w:t>Coordinación administrativa de laboratorios, equipos y reactivos</w:t>
            </w:r>
            <w:r w:rsidRPr="00332D1B">
              <w:rPr>
                <w:rFonts w:ascii="Century Gothic" w:hAnsi="Century Gothic"/>
                <w:sz w:val="20"/>
              </w:rPr>
              <w:t>- Enero 2019</w:t>
            </w:r>
            <w:r>
              <w:rPr>
                <w:rFonts w:ascii="Century Gothic" w:hAnsi="Century Gothic"/>
                <w:sz w:val="20"/>
              </w:rPr>
              <w:t>.</w:t>
            </w:r>
          </w:p>
        </w:tc>
      </w:tr>
      <w:tr w:rsidR="00434392" w:rsidRPr="00E538A7" w14:paraId="042B6DD6" w14:textId="77777777" w:rsidTr="00E538A7">
        <w:trPr>
          <w:trHeight w:val="643"/>
        </w:trPr>
        <w:tc>
          <w:tcPr>
            <w:tcW w:w="2972" w:type="dxa"/>
            <w:shd w:val="clear" w:color="auto" w:fill="auto"/>
          </w:tcPr>
          <w:p w14:paraId="6C9B2059" w14:textId="002949D5" w:rsidR="00434392" w:rsidRPr="00332D1B" w:rsidRDefault="00434392" w:rsidP="00247007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Todo el documento</w:t>
            </w:r>
          </w:p>
        </w:tc>
        <w:tc>
          <w:tcPr>
            <w:tcW w:w="5954" w:type="dxa"/>
            <w:shd w:val="clear" w:color="auto" w:fill="auto"/>
          </w:tcPr>
          <w:p w14:paraId="1634D711" w14:textId="0345E6CC" w:rsidR="00434392" w:rsidRPr="00332D1B" w:rsidRDefault="00434392" w:rsidP="008E67C4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Se</w:t>
            </w:r>
            <w:r w:rsidR="00294CE9">
              <w:rPr>
                <w:rFonts w:ascii="Century Gothic" w:hAnsi="Century Gothic"/>
                <w:sz w:val="20"/>
              </w:rPr>
              <w:t xml:space="preserve"> ajustan el objetivo y el alcance, se redistribuyen las actividades ejecutadas en </w:t>
            </w:r>
            <w:r w:rsidR="00727006">
              <w:rPr>
                <w:rFonts w:ascii="Century Gothic" w:hAnsi="Century Gothic"/>
                <w:sz w:val="20"/>
              </w:rPr>
              <w:t xml:space="preserve">7 ítems, se ajustan los registros de verificación </w:t>
            </w:r>
            <w:proofErr w:type="gramStart"/>
            <w:r w:rsidR="00727006">
              <w:rPr>
                <w:rFonts w:ascii="Century Gothic" w:hAnsi="Century Gothic"/>
                <w:sz w:val="20"/>
              </w:rPr>
              <w:t>de acuerdo a</w:t>
            </w:r>
            <w:proofErr w:type="gramEnd"/>
            <w:r w:rsidR="00727006">
              <w:rPr>
                <w:rFonts w:ascii="Century Gothic" w:hAnsi="Century Gothic"/>
                <w:sz w:val="20"/>
              </w:rPr>
              <w:t xml:space="preserve"> la actualización documental. Cambia documento a Versión 2. </w:t>
            </w:r>
            <w:proofErr w:type="gramStart"/>
            <w:r w:rsidR="00727006">
              <w:rPr>
                <w:rFonts w:ascii="Century Gothic" w:hAnsi="Century Gothic"/>
                <w:sz w:val="20"/>
              </w:rPr>
              <w:t>Abril</w:t>
            </w:r>
            <w:proofErr w:type="gramEnd"/>
            <w:r w:rsidR="00727006">
              <w:rPr>
                <w:rFonts w:ascii="Century Gothic" w:hAnsi="Century Gothic"/>
                <w:sz w:val="20"/>
              </w:rPr>
              <w:t xml:space="preserve"> de 2025.</w:t>
            </w:r>
          </w:p>
        </w:tc>
      </w:tr>
    </w:tbl>
    <w:p w14:paraId="3F157DC8" w14:textId="77777777" w:rsidR="002C6C67" w:rsidRPr="001671E1" w:rsidRDefault="002C6C67" w:rsidP="002C6C67">
      <w:pPr>
        <w:rPr>
          <w:rFonts w:ascii="Century Gothic" w:hAnsi="Century Gothic"/>
        </w:rPr>
      </w:pPr>
    </w:p>
    <w:p w14:paraId="368742B0" w14:textId="77777777" w:rsidR="002C6C67" w:rsidRDefault="002C6C67"/>
    <w:sectPr w:rsidR="002C6C6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A18A5" w14:textId="77777777" w:rsidR="001742E4" w:rsidRDefault="001742E4" w:rsidP="002C6C67">
      <w:r>
        <w:separator/>
      </w:r>
    </w:p>
  </w:endnote>
  <w:endnote w:type="continuationSeparator" w:id="0">
    <w:p w14:paraId="1702C5F8" w14:textId="77777777" w:rsidR="001742E4" w:rsidRDefault="001742E4" w:rsidP="002C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8DB3C0" w14:textId="77777777" w:rsidR="001742E4" w:rsidRDefault="001742E4" w:rsidP="002C6C67">
      <w:r>
        <w:separator/>
      </w:r>
    </w:p>
  </w:footnote>
  <w:footnote w:type="continuationSeparator" w:id="0">
    <w:p w14:paraId="479A233F" w14:textId="77777777" w:rsidR="001742E4" w:rsidRDefault="001742E4" w:rsidP="002C6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3"/>
      <w:gridCol w:w="3921"/>
      <w:gridCol w:w="1134"/>
      <w:gridCol w:w="1768"/>
    </w:tblGrid>
    <w:tr w:rsidR="002C6C67" w:rsidRPr="001671E1" w14:paraId="469698EB" w14:textId="77777777" w:rsidTr="002E378E">
      <w:trPr>
        <w:cantSplit/>
        <w:trHeight w:val="423"/>
      </w:trPr>
      <w:tc>
        <w:tcPr>
          <w:tcW w:w="2103" w:type="dxa"/>
          <w:vMerge w:val="restart"/>
          <w:vAlign w:val="center"/>
        </w:tcPr>
        <w:p w14:paraId="0D4232AC" w14:textId="77777777" w:rsidR="002C6C67" w:rsidRPr="001671E1" w:rsidRDefault="002C6C67" w:rsidP="002C6C67">
          <w:pPr>
            <w:pStyle w:val="Encabezado"/>
            <w:jc w:val="center"/>
            <w:rPr>
              <w:rFonts w:ascii="Century Gothic" w:hAnsi="Century Gothic"/>
              <w:sz w:val="20"/>
            </w:rPr>
          </w:pPr>
          <w:r w:rsidRPr="001671E1">
            <w:rPr>
              <w:rFonts w:ascii="Century Gothic" w:hAnsi="Century Gothic"/>
              <w:noProof/>
              <w:sz w:val="20"/>
              <w:lang w:val="en-US" w:eastAsia="en-US"/>
            </w:rPr>
            <w:drawing>
              <wp:inline distT="0" distB="0" distL="0" distR="0" wp14:anchorId="17820C4C" wp14:editId="731E8E95">
                <wp:extent cx="1247775" cy="571500"/>
                <wp:effectExtent l="0" t="0" r="9525" b="0"/>
                <wp:docPr id="1" name="Imagen 1" descr="lotipo U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tipo U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1" w:type="dxa"/>
          <w:vMerge w:val="restart"/>
          <w:vAlign w:val="center"/>
        </w:tcPr>
        <w:p w14:paraId="3F9EA190" w14:textId="77777777" w:rsidR="002C6C67" w:rsidRPr="00416E68" w:rsidRDefault="002C6C67" w:rsidP="002C6C67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416E68">
            <w:rPr>
              <w:rFonts w:ascii="Century Gothic" w:hAnsi="Century Gothic"/>
              <w:sz w:val="24"/>
              <w:szCs w:val="24"/>
            </w:rPr>
            <w:t xml:space="preserve">PROCEDIMIENTO </w:t>
          </w:r>
          <w:r w:rsidR="00203CC2">
            <w:rPr>
              <w:rFonts w:ascii="Century Gothic" w:hAnsi="Century Gothic"/>
              <w:sz w:val="24"/>
              <w:szCs w:val="24"/>
            </w:rPr>
            <w:t xml:space="preserve">PARA EL CUIDADO Y MANTENIMIENTO DE ACTIVOS FIJOS </w:t>
          </w:r>
        </w:p>
      </w:tc>
      <w:tc>
        <w:tcPr>
          <w:tcW w:w="1134" w:type="dxa"/>
          <w:vAlign w:val="center"/>
        </w:tcPr>
        <w:p w14:paraId="43A8EA2D" w14:textId="77777777" w:rsidR="002C6C67" w:rsidRPr="00416E68" w:rsidRDefault="002C6C67" w:rsidP="002C6C67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416E68">
            <w:rPr>
              <w:rFonts w:ascii="Century Gothic" w:hAnsi="Century Gothic"/>
              <w:sz w:val="24"/>
              <w:szCs w:val="24"/>
            </w:rPr>
            <w:t>Código:</w:t>
          </w:r>
        </w:p>
      </w:tc>
      <w:tc>
        <w:tcPr>
          <w:tcW w:w="1768" w:type="dxa"/>
          <w:vAlign w:val="center"/>
        </w:tcPr>
        <w:p w14:paraId="422CAA85" w14:textId="77777777" w:rsidR="002C6C67" w:rsidRPr="00416E68" w:rsidRDefault="002C6C67" w:rsidP="00203CC2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416E68">
            <w:rPr>
              <w:rFonts w:ascii="Century Gothic" w:hAnsi="Century Gothic"/>
              <w:sz w:val="24"/>
              <w:szCs w:val="24"/>
            </w:rPr>
            <w:t>GRE –</w:t>
          </w:r>
          <w:r w:rsidR="003775C5">
            <w:rPr>
              <w:rFonts w:ascii="Century Gothic" w:hAnsi="Century Gothic"/>
              <w:sz w:val="24"/>
              <w:szCs w:val="24"/>
            </w:rPr>
            <w:t>P-32</w:t>
          </w:r>
        </w:p>
      </w:tc>
    </w:tr>
    <w:tr w:rsidR="002C6C67" w:rsidRPr="001671E1" w14:paraId="0A10B89C" w14:textId="77777777" w:rsidTr="002E378E">
      <w:trPr>
        <w:cantSplit/>
        <w:trHeight w:val="427"/>
      </w:trPr>
      <w:tc>
        <w:tcPr>
          <w:tcW w:w="2103" w:type="dxa"/>
          <w:vMerge/>
        </w:tcPr>
        <w:p w14:paraId="1A7538BA" w14:textId="77777777" w:rsidR="002C6C67" w:rsidRPr="001671E1" w:rsidRDefault="002C6C67" w:rsidP="002C6C67">
          <w:pPr>
            <w:pStyle w:val="Encabezado"/>
            <w:rPr>
              <w:rFonts w:ascii="Century Gothic" w:hAnsi="Century Gothic"/>
              <w:sz w:val="20"/>
            </w:rPr>
          </w:pPr>
        </w:p>
      </w:tc>
      <w:tc>
        <w:tcPr>
          <w:tcW w:w="3921" w:type="dxa"/>
          <w:vMerge/>
        </w:tcPr>
        <w:p w14:paraId="1E0E0ABE" w14:textId="77777777" w:rsidR="002C6C67" w:rsidRPr="00416E68" w:rsidRDefault="002C6C67" w:rsidP="002C6C67">
          <w:pPr>
            <w:pStyle w:val="Encabezado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1134" w:type="dxa"/>
          <w:vAlign w:val="center"/>
        </w:tcPr>
        <w:p w14:paraId="1BBEE654" w14:textId="77777777" w:rsidR="002C6C67" w:rsidRPr="00416E68" w:rsidRDefault="002C6C67" w:rsidP="002C6C67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416E68">
            <w:rPr>
              <w:rFonts w:ascii="Century Gothic" w:hAnsi="Century Gothic"/>
              <w:sz w:val="24"/>
              <w:szCs w:val="24"/>
            </w:rPr>
            <w:t>Versión:</w:t>
          </w:r>
        </w:p>
      </w:tc>
      <w:tc>
        <w:tcPr>
          <w:tcW w:w="1768" w:type="dxa"/>
          <w:vAlign w:val="center"/>
        </w:tcPr>
        <w:p w14:paraId="0596ED0D" w14:textId="6DF7E502" w:rsidR="002C6C67" w:rsidRPr="00416E68" w:rsidRDefault="00367B30" w:rsidP="002C6C67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>
            <w:rPr>
              <w:rFonts w:ascii="Century Gothic" w:hAnsi="Century Gothic"/>
              <w:sz w:val="24"/>
              <w:szCs w:val="24"/>
            </w:rPr>
            <w:t>2</w:t>
          </w:r>
        </w:p>
      </w:tc>
    </w:tr>
    <w:tr w:rsidR="002C6C67" w:rsidRPr="001671E1" w14:paraId="7FC96B86" w14:textId="77777777" w:rsidTr="002E378E">
      <w:trPr>
        <w:cantSplit/>
        <w:trHeight w:val="431"/>
      </w:trPr>
      <w:tc>
        <w:tcPr>
          <w:tcW w:w="2103" w:type="dxa"/>
          <w:vMerge/>
        </w:tcPr>
        <w:p w14:paraId="3E86E495" w14:textId="77777777" w:rsidR="002C6C67" w:rsidRPr="001671E1" w:rsidRDefault="002C6C67" w:rsidP="002C6C67">
          <w:pPr>
            <w:pStyle w:val="Encabezado"/>
            <w:rPr>
              <w:rFonts w:ascii="Century Gothic" w:hAnsi="Century Gothic"/>
              <w:sz w:val="20"/>
            </w:rPr>
          </w:pPr>
        </w:p>
      </w:tc>
      <w:tc>
        <w:tcPr>
          <w:tcW w:w="3921" w:type="dxa"/>
          <w:vMerge/>
        </w:tcPr>
        <w:p w14:paraId="57FBEC8A" w14:textId="77777777" w:rsidR="002C6C67" w:rsidRPr="00416E68" w:rsidRDefault="002C6C67" w:rsidP="002C6C67">
          <w:pPr>
            <w:pStyle w:val="Encabezado"/>
            <w:rPr>
              <w:rFonts w:ascii="Century Gothic" w:hAnsi="Century Gothic"/>
              <w:sz w:val="24"/>
              <w:szCs w:val="24"/>
            </w:rPr>
          </w:pPr>
        </w:p>
      </w:tc>
      <w:tc>
        <w:tcPr>
          <w:tcW w:w="1134" w:type="dxa"/>
          <w:vAlign w:val="center"/>
        </w:tcPr>
        <w:p w14:paraId="76AE3DC0" w14:textId="77777777" w:rsidR="002C6C67" w:rsidRPr="00416E68" w:rsidRDefault="002C6C67" w:rsidP="002C6C67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416E68">
            <w:rPr>
              <w:rFonts w:ascii="Century Gothic" w:hAnsi="Century Gothic"/>
              <w:sz w:val="24"/>
              <w:szCs w:val="24"/>
            </w:rPr>
            <w:t>Página:</w:t>
          </w:r>
        </w:p>
      </w:tc>
      <w:tc>
        <w:tcPr>
          <w:tcW w:w="1768" w:type="dxa"/>
          <w:vAlign w:val="center"/>
        </w:tcPr>
        <w:p w14:paraId="1583E3DE" w14:textId="77777777" w:rsidR="002C6C67" w:rsidRPr="00416E68" w:rsidRDefault="002C6C67" w:rsidP="002C6C67">
          <w:pPr>
            <w:pStyle w:val="Encabezado"/>
            <w:jc w:val="center"/>
            <w:rPr>
              <w:rFonts w:ascii="Century Gothic" w:hAnsi="Century Gothic"/>
              <w:sz w:val="24"/>
              <w:szCs w:val="24"/>
            </w:rPr>
          </w:pP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instrText xml:space="preserve"> PAGE </w:instrText>
          </w: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9D5A6C">
            <w:rPr>
              <w:rFonts w:ascii="Century Gothic" w:hAnsi="Century Gothic"/>
              <w:noProof/>
              <w:snapToGrid w:val="0"/>
              <w:sz w:val="24"/>
              <w:szCs w:val="24"/>
            </w:rPr>
            <w:t>6</w:t>
          </w: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t xml:space="preserve"> de </w:t>
          </w: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fldChar w:fldCharType="begin"/>
          </w: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instrText xml:space="preserve"> NUMPAGES </w:instrText>
          </w: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fldChar w:fldCharType="separate"/>
          </w:r>
          <w:r w:rsidR="009D5A6C">
            <w:rPr>
              <w:rFonts w:ascii="Century Gothic" w:hAnsi="Century Gothic"/>
              <w:noProof/>
              <w:snapToGrid w:val="0"/>
              <w:sz w:val="24"/>
              <w:szCs w:val="24"/>
            </w:rPr>
            <w:t>6</w:t>
          </w:r>
          <w:r w:rsidRPr="00416E68">
            <w:rPr>
              <w:rFonts w:ascii="Century Gothic" w:hAnsi="Century Gothic"/>
              <w:snapToGrid w:val="0"/>
              <w:sz w:val="24"/>
              <w:szCs w:val="24"/>
            </w:rPr>
            <w:fldChar w:fldCharType="end"/>
          </w:r>
        </w:p>
      </w:tc>
    </w:tr>
  </w:tbl>
  <w:p w14:paraId="6D2EF681" w14:textId="77777777" w:rsidR="002C6C67" w:rsidRDefault="002C6C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67"/>
    <w:rsid w:val="0000439A"/>
    <w:rsid w:val="00025450"/>
    <w:rsid w:val="00030290"/>
    <w:rsid w:val="0004112B"/>
    <w:rsid w:val="00046260"/>
    <w:rsid w:val="00060B70"/>
    <w:rsid w:val="00070325"/>
    <w:rsid w:val="000B59BF"/>
    <w:rsid w:val="000B6BD5"/>
    <w:rsid w:val="000C50C1"/>
    <w:rsid w:val="000D55A1"/>
    <w:rsid w:val="000D693B"/>
    <w:rsid w:val="000F61E1"/>
    <w:rsid w:val="00121B24"/>
    <w:rsid w:val="0012446B"/>
    <w:rsid w:val="00124781"/>
    <w:rsid w:val="001742E4"/>
    <w:rsid w:val="001813B4"/>
    <w:rsid w:val="00190C2D"/>
    <w:rsid w:val="00191A5C"/>
    <w:rsid w:val="001B4CCB"/>
    <w:rsid w:val="001B5D7F"/>
    <w:rsid w:val="001D7FC4"/>
    <w:rsid w:val="00203CC2"/>
    <w:rsid w:val="00237D45"/>
    <w:rsid w:val="00241DDD"/>
    <w:rsid w:val="00247007"/>
    <w:rsid w:val="002539B1"/>
    <w:rsid w:val="00277C37"/>
    <w:rsid w:val="002879B3"/>
    <w:rsid w:val="00294CE9"/>
    <w:rsid w:val="002A53F4"/>
    <w:rsid w:val="002B4A9B"/>
    <w:rsid w:val="002C0F46"/>
    <w:rsid w:val="002C1D10"/>
    <w:rsid w:val="002C6C67"/>
    <w:rsid w:val="002D0876"/>
    <w:rsid w:val="002D73BA"/>
    <w:rsid w:val="002F6DE2"/>
    <w:rsid w:val="0030571D"/>
    <w:rsid w:val="00306606"/>
    <w:rsid w:val="003167E1"/>
    <w:rsid w:val="00361BF6"/>
    <w:rsid w:val="00366D81"/>
    <w:rsid w:val="00367B30"/>
    <w:rsid w:val="003775C5"/>
    <w:rsid w:val="003913BE"/>
    <w:rsid w:val="00393C84"/>
    <w:rsid w:val="003949C5"/>
    <w:rsid w:val="003A496C"/>
    <w:rsid w:val="003A4D7A"/>
    <w:rsid w:val="003C6D88"/>
    <w:rsid w:val="003E112C"/>
    <w:rsid w:val="003E1CB1"/>
    <w:rsid w:val="003E2832"/>
    <w:rsid w:val="003E531A"/>
    <w:rsid w:val="003F6FAF"/>
    <w:rsid w:val="004045F8"/>
    <w:rsid w:val="00406CF1"/>
    <w:rsid w:val="004257EA"/>
    <w:rsid w:val="00426C1E"/>
    <w:rsid w:val="00434392"/>
    <w:rsid w:val="00461D0F"/>
    <w:rsid w:val="00462D9E"/>
    <w:rsid w:val="00476FF7"/>
    <w:rsid w:val="00481995"/>
    <w:rsid w:val="00492F22"/>
    <w:rsid w:val="004B11A4"/>
    <w:rsid w:val="004B1966"/>
    <w:rsid w:val="004B2931"/>
    <w:rsid w:val="004B3097"/>
    <w:rsid w:val="004B6419"/>
    <w:rsid w:val="004B6BA6"/>
    <w:rsid w:val="004C457C"/>
    <w:rsid w:val="004C5564"/>
    <w:rsid w:val="004D0D94"/>
    <w:rsid w:val="004E7190"/>
    <w:rsid w:val="004E7449"/>
    <w:rsid w:val="004F7105"/>
    <w:rsid w:val="004F7E31"/>
    <w:rsid w:val="00507B32"/>
    <w:rsid w:val="0051068A"/>
    <w:rsid w:val="00514050"/>
    <w:rsid w:val="00543949"/>
    <w:rsid w:val="00555F45"/>
    <w:rsid w:val="00567011"/>
    <w:rsid w:val="00575794"/>
    <w:rsid w:val="0059023F"/>
    <w:rsid w:val="005915B9"/>
    <w:rsid w:val="005A3EFF"/>
    <w:rsid w:val="005D4DC2"/>
    <w:rsid w:val="005F7A61"/>
    <w:rsid w:val="00605507"/>
    <w:rsid w:val="00617CD8"/>
    <w:rsid w:val="00653475"/>
    <w:rsid w:val="00653FC2"/>
    <w:rsid w:val="0066469A"/>
    <w:rsid w:val="006778A7"/>
    <w:rsid w:val="006860E6"/>
    <w:rsid w:val="006A5F69"/>
    <w:rsid w:val="006A6861"/>
    <w:rsid w:val="006A7461"/>
    <w:rsid w:val="006C3A53"/>
    <w:rsid w:val="006C528B"/>
    <w:rsid w:val="006D306D"/>
    <w:rsid w:val="006E3A7D"/>
    <w:rsid w:val="006F694D"/>
    <w:rsid w:val="0070223B"/>
    <w:rsid w:val="00711A09"/>
    <w:rsid w:val="00720003"/>
    <w:rsid w:val="00720A54"/>
    <w:rsid w:val="00727006"/>
    <w:rsid w:val="0074506C"/>
    <w:rsid w:val="00774F4F"/>
    <w:rsid w:val="007A67EF"/>
    <w:rsid w:val="007B6E21"/>
    <w:rsid w:val="007D16F5"/>
    <w:rsid w:val="007E0038"/>
    <w:rsid w:val="007E7E20"/>
    <w:rsid w:val="007F00C7"/>
    <w:rsid w:val="00813CC6"/>
    <w:rsid w:val="0082179A"/>
    <w:rsid w:val="00823872"/>
    <w:rsid w:val="008265DB"/>
    <w:rsid w:val="00832339"/>
    <w:rsid w:val="00851669"/>
    <w:rsid w:val="00852985"/>
    <w:rsid w:val="008550F5"/>
    <w:rsid w:val="00857AAA"/>
    <w:rsid w:val="008707D4"/>
    <w:rsid w:val="008772A0"/>
    <w:rsid w:val="00886468"/>
    <w:rsid w:val="008B6A2B"/>
    <w:rsid w:val="008B7FF9"/>
    <w:rsid w:val="008C6238"/>
    <w:rsid w:val="008D0BA7"/>
    <w:rsid w:val="008E0225"/>
    <w:rsid w:val="008E67C4"/>
    <w:rsid w:val="009026AA"/>
    <w:rsid w:val="009139AA"/>
    <w:rsid w:val="00926965"/>
    <w:rsid w:val="009555C3"/>
    <w:rsid w:val="00956C93"/>
    <w:rsid w:val="0096174F"/>
    <w:rsid w:val="009627A7"/>
    <w:rsid w:val="0096761D"/>
    <w:rsid w:val="009701F7"/>
    <w:rsid w:val="00991277"/>
    <w:rsid w:val="009A1A8D"/>
    <w:rsid w:val="009D5A6C"/>
    <w:rsid w:val="009E4510"/>
    <w:rsid w:val="00A108FF"/>
    <w:rsid w:val="00A143D9"/>
    <w:rsid w:val="00A24D45"/>
    <w:rsid w:val="00A315A5"/>
    <w:rsid w:val="00A31BFB"/>
    <w:rsid w:val="00A453D0"/>
    <w:rsid w:val="00A46FCA"/>
    <w:rsid w:val="00A61364"/>
    <w:rsid w:val="00A634EC"/>
    <w:rsid w:val="00A8591C"/>
    <w:rsid w:val="00AA74AE"/>
    <w:rsid w:val="00AB6078"/>
    <w:rsid w:val="00AE361B"/>
    <w:rsid w:val="00AF0964"/>
    <w:rsid w:val="00B034A2"/>
    <w:rsid w:val="00B17849"/>
    <w:rsid w:val="00B216A1"/>
    <w:rsid w:val="00B23CBD"/>
    <w:rsid w:val="00B37F16"/>
    <w:rsid w:val="00B424CB"/>
    <w:rsid w:val="00B5660A"/>
    <w:rsid w:val="00B72227"/>
    <w:rsid w:val="00B9277B"/>
    <w:rsid w:val="00B93416"/>
    <w:rsid w:val="00BA11F1"/>
    <w:rsid w:val="00BA7642"/>
    <w:rsid w:val="00BB1F07"/>
    <w:rsid w:val="00BB2A90"/>
    <w:rsid w:val="00BE7078"/>
    <w:rsid w:val="00BE7596"/>
    <w:rsid w:val="00C23BF2"/>
    <w:rsid w:val="00C2783E"/>
    <w:rsid w:val="00C45547"/>
    <w:rsid w:val="00C46ECB"/>
    <w:rsid w:val="00C771C4"/>
    <w:rsid w:val="00C77544"/>
    <w:rsid w:val="00C81668"/>
    <w:rsid w:val="00CA5414"/>
    <w:rsid w:val="00CB539B"/>
    <w:rsid w:val="00CB7B44"/>
    <w:rsid w:val="00CE4F79"/>
    <w:rsid w:val="00D0392E"/>
    <w:rsid w:val="00D06E9B"/>
    <w:rsid w:val="00D218D9"/>
    <w:rsid w:val="00D363E0"/>
    <w:rsid w:val="00D370C6"/>
    <w:rsid w:val="00D473DC"/>
    <w:rsid w:val="00D90DE9"/>
    <w:rsid w:val="00D97324"/>
    <w:rsid w:val="00DA3905"/>
    <w:rsid w:val="00DB3BAB"/>
    <w:rsid w:val="00DB6B90"/>
    <w:rsid w:val="00DC0A61"/>
    <w:rsid w:val="00DC2E87"/>
    <w:rsid w:val="00DD6533"/>
    <w:rsid w:val="00DE40F4"/>
    <w:rsid w:val="00E01BE9"/>
    <w:rsid w:val="00E07CBD"/>
    <w:rsid w:val="00E50410"/>
    <w:rsid w:val="00E538A7"/>
    <w:rsid w:val="00E62085"/>
    <w:rsid w:val="00E64394"/>
    <w:rsid w:val="00EA120E"/>
    <w:rsid w:val="00EA4637"/>
    <w:rsid w:val="00EB2BD3"/>
    <w:rsid w:val="00EB3EAA"/>
    <w:rsid w:val="00EB40FB"/>
    <w:rsid w:val="00F06137"/>
    <w:rsid w:val="00F23EF7"/>
    <w:rsid w:val="00F33210"/>
    <w:rsid w:val="00F36E70"/>
    <w:rsid w:val="00F574BE"/>
    <w:rsid w:val="00F768C3"/>
    <w:rsid w:val="00F91EAA"/>
    <w:rsid w:val="00FA298D"/>
    <w:rsid w:val="00FA63F0"/>
    <w:rsid w:val="00FB5794"/>
    <w:rsid w:val="00FC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F535"/>
  <w15:chartTrackingRefBased/>
  <w15:docId w15:val="{70B9CFDB-91AB-4D8E-8A05-2BD82227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6C67"/>
    <w:pPr>
      <w:spacing w:after="0" w:line="240" w:lineRule="auto"/>
    </w:pPr>
    <w:rPr>
      <w:rFonts w:ascii="Verdana" w:eastAsia="Times New Roman" w:hAnsi="Verdana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C6C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C6C67"/>
    <w:rPr>
      <w:rFonts w:ascii="Verdana" w:eastAsia="Times New Roman" w:hAnsi="Verdana" w:cs="Times New Roman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C6C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C67"/>
    <w:rPr>
      <w:rFonts w:ascii="Verdana" w:eastAsia="Times New Roman" w:hAnsi="Verdana" w:cs="Times New Roman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1D0F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1D0F"/>
    <w:rPr>
      <w:rFonts w:ascii="Times New Roman" w:eastAsia="Times New Roman" w:hAnsi="Times New Roman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61BC-1CDB-3044-9A3D-13BFCCCB6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5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Dirección Caler</cp:lastModifiedBy>
  <cp:revision>152</cp:revision>
  <dcterms:created xsi:type="dcterms:W3CDTF">2019-02-28T15:52:00Z</dcterms:created>
  <dcterms:modified xsi:type="dcterms:W3CDTF">2025-05-08T16:56:00Z</dcterms:modified>
</cp:coreProperties>
</file>