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139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1760"/>
      </w:tblGrid>
      <w:tr w:rsidR="00BE112B" w:rsidRPr="00BE112B" w14:paraId="64FD1330" w14:textId="77777777">
        <w:trPr>
          <w:trHeight w:val="1397"/>
        </w:trPr>
        <w:tc>
          <w:tcPr>
            <w:tcW w:w="2235" w:type="dxa"/>
            <w:shd w:val="clear" w:color="auto" w:fill="D9D9D9"/>
            <w:vAlign w:val="center"/>
          </w:tcPr>
          <w:p w14:paraId="7A3510F4" w14:textId="2DD07334" w:rsidR="009915BE" w:rsidRPr="00BE112B" w:rsidRDefault="003A4E24">
            <w:pPr>
              <w:jc w:val="center"/>
              <w:rPr>
                <w:b/>
                <w:sz w:val="22"/>
                <w:szCs w:val="22"/>
              </w:rPr>
            </w:pPr>
            <w:r w:rsidRPr="00BE112B">
              <w:t xml:space="preserve">   </w:t>
            </w:r>
            <w:r w:rsidRPr="00BE112B">
              <w:rPr>
                <w:b/>
                <w:sz w:val="22"/>
                <w:szCs w:val="22"/>
              </w:rPr>
              <w:t>OBJETIVO</w:t>
            </w:r>
          </w:p>
        </w:tc>
        <w:tc>
          <w:tcPr>
            <w:tcW w:w="11760" w:type="dxa"/>
            <w:vAlign w:val="center"/>
          </w:tcPr>
          <w:p w14:paraId="60D84C89" w14:textId="4059299F" w:rsidR="009915BE" w:rsidRPr="00BE112B" w:rsidRDefault="00A30D2F">
            <w:pPr>
              <w:jc w:val="both"/>
              <w:rPr>
                <w:sz w:val="22"/>
                <w:szCs w:val="22"/>
              </w:rPr>
            </w:pPr>
            <w:bookmarkStart w:id="0" w:name="_heading=h.gjdgxs" w:colFirst="0" w:colLast="0"/>
            <w:bookmarkEnd w:id="0"/>
            <w:r w:rsidRPr="00BE112B">
              <w:rPr>
                <w:rFonts w:cs="Arial"/>
                <w:sz w:val="22"/>
                <w:szCs w:val="22"/>
              </w:rPr>
              <w:t xml:space="preserve">Definir y asegurar el cumplimiento de políticas, lineamentos y procedimientos relacionados con la gestión y administración documental en la institución </w:t>
            </w:r>
            <w:r w:rsidRPr="00BE112B">
              <w:rPr>
                <w:rFonts w:cs="Arial"/>
                <w:sz w:val="22"/>
                <w:szCs w:val="22"/>
                <w:lang w:val="es-CO"/>
              </w:rPr>
              <w:t>garantizando el flujo y disposición de la información en forma ágil y oportuna.</w:t>
            </w:r>
          </w:p>
        </w:tc>
      </w:tr>
    </w:tbl>
    <w:p w14:paraId="5BD5F619" w14:textId="77777777" w:rsidR="009915BE" w:rsidRPr="00BE112B" w:rsidRDefault="009915BE">
      <w:pPr>
        <w:rPr>
          <w:sz w:val="22"/>
          <w:szCs w:val="22"/>
        </w:rPr>
      </w:pPr>
    </w:p>
    <w:tbl>
      <w:tblPr>
        <w:tblStyle w:val="aa"/>
        <w:tblW w:w="139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1760"/>
      </w:tblGrid>
      <w:tr w:rsidR="00BE112B" w:rsidRPr="00BE112B" w14:paraId="0B97CFA3" w14:textId="77777777">
        <w:tc>
          <w:tcPr>
            <w:tcW w:w="2235" w:type="dxa"/>
            <w:shd w:val="clear" w:color="auto" w:fill="D9D9D9"/>
            <w:vAlign w:val="center"/>
          </w:tcPr>
          <w:p w14:paraId="1FFAD00B" w14:textId="77777777" w:rsidR="009915BE" w:rsidRPr="00BE112B" w:rsidRDefault="003A4E24">
            <w:pPr>
              <w:pBdr>
                <w:top w:val="nil"/>
                <w:left w:val="nil"/>
                <w:bottom w:val="nil"/>
                <w:right w:val="nil"/>
                <w:between w:val="nil"/>
              </w:pBdr>
              <w:jc w:val="center"/>
              <w:rPr>
                <w:sz w:val="22"/>
                <w:szCs w:val="22"/>
              </w:rPr>
            </w:pPr>
            <w:r w:rsidRPr="00BE112B">
              <w:rPr>
                <w:b/>
                <w:sz w:val="22"/>
                <w:szCs w:val="22"/>
              </w:rPr>
              <w:t>LÍDER DE PROCESO</w:t>
            </w:r>
          </w:p>
        </w:tc>
        <w:tc>
          <w:tcPr>
            <w:tcW w:w="11760" w:type="dxa"/>
          </w:tcPr>
          <w:p w14:paraId="740C0139" w14:textId="2F0B8EB8" w:rsidR="009915BE" w:rsidRPr="00BE112B" w:rsidRDefault="00A30D2F">
            <w:pPr>
              <w:pBdr>
                <w:top w:val="nil"/>
                <w:left w:val="nil"/>
                <w:bottom w:val="nil"/>
                <w:right w:val="nil"/>
                <w:between w:val="nil"/>
              </w:pBdr>
              <w:rPr>
                <w:sz w:val="22"/>
                <w:szCs w:val="22"/>
              </w:rPr>
            </w:pPr>
            <w:r w:rsidRPr="00BE112B">
              <w:rPr>
                <w:sz w:val="22"/>
                <w:szCs w:val="22"/>
              </w:rPr>
              <w:t>Coordinador de Gestión Documental</w:t>
            </w:r>
          </w:p>
        </w:tc>
      </w:tr>
      <w:tr w:rsidR="00BE112B" w:rsidRPr="00BE112B" w14:paraId="100EB359" w14:textId="77777777">
        <w:tc>
          <w:tcPr>
            <w:tcW w:w="2235" w:type="dxa"/>
            <w:shd w:val="clear" w:color="auto" w:fill="D9D9D9"/>
            <w:vAlign w:val="center"/>
          </w:tcPr>
          <w:p w14:paraId="5A05514B" w14:textId="249D4048" w:rsidR="009915BE" w:rsidRPr="00BE112B" w:rsidRDefault="001E1503">
            <w:pPr>
              <w:pBdr>
                <w:top w:val="nil"/>
                <w:left w:val="nil"/>
                <w:bottom w:val="nil"/>
                <w:right w:val="nil"/>
                <w:between w:val="nil"/>
              </w:pBdr>
              <w:jc w:val="center"/>
              <w:rPr>
                <w:sz w:val="22"/>
                <w:szCs w:val="22"/>
              </w:rPr>
            </w:pPr>
            <w:r w:rsidRPr="001E1503">
              <w:rPr>
                <w:b/>
                <w:sz w:val="22"/>
                <w:szCs w:val="22"/>
              </w:rPr>
              <w:t>PERSONAL QUE PARTICIPA DEL PROCESO:</w:t>
            </w:r>
          </w:p>
        </w:tc>
        <w:tc>
          <w:tcPr>
            <w:tcW w:w="11760" w:type="dxa"/>
          </w:tcPr>
          <w:p w14:paraId="190C831D" w14:textId="1B4F2D99" w:rsidR="009915BE" w:rsidRPr="00BE112B" w:rsidRDefault="00A30D2F">
            <w:pPr>
              <w:pBdr>
                <w:top w:val="nil"/>
                <w:left w:val="nil"/>
                <w:bottom w:val="nil"/>
                <w:right w:val="nil"/>
                <w:between w:val="nil"/>
              </w:pBdr>
              <w:jc w:val="both"/>
              <w:rPr>
                <w:sz w:val="22"/>
                <w:szCs w:val="22"/>
              </w:rPr>
            </w:pPr>
            <w:r w:rsidRPr="00BE112B">
              <w:rPr>
                <w:sz w:val="22"/>
                <w:szCs w:val="22"/>
              </w:rPr>
              <w:t xml:space="preserve">Secretaria general, Decanos, </w:t>
            </w:r>
            <w:proofErr w:type="gramStart"/>
            <w:r w:rsidRPr="00BE112B">
              <w:rPr>
                <w:sz w:val="22"/>
                <w:szCs w:val="22"/>
              </w:rPr>
              <w:t>Directores</w:t>
            </w:r>
            <w:proofErr w:type="gramEnd"/>
            <w:r w:rsidRPr="00BE112B">
              <w:rPr>
                <w:sz w:val="22"/>
                <w:szCs w:val="22"/>
              </w:rPr>
              <w:t xml:space="preserve"> de programas, Directores de Centros e Institutos, Coordinadores de Unidades, Secretarias, Asistentes.</w:t>
            </w:r>
          </w:p>
        </w:tc>
      </w:tr>
    </w:tbl>
    <w:p w14:paraId="1F031F92" w14:textId="77777777" w:rsidR="009915BE" w:rsidRPr="00BE112B" w:rsidRDefault="009915BE">
      <w:pPr>
        <w:pBdr>
          <w:top w:val="nil"/>
          <w:left w:val="nil"/>
          <w:bottom w:val="nil"/>
          <w:right w:val="nil"/>
          <w:between w:val="nil"/>
        </w:pBdr>
        <w:ind w:left="708"/>
        <w:rPr>
          <w:sz w:val="22"/>
          <w:szCs w:val="22"/>
        </w:rPr>
      </w:pPr>
    </w:p>
    <w:p w14:paraId="64460EDC" w14:textId="77777777" w:rsidR="009915BE" w:rsidRPr="00BE112B" w:rsidRDefault="009915BE">
      <w:pPr>
        <w:rPr>
          <w:sz w:val="22"/>
          <w:szCs w:val="22"/>
        </w:rPr>
      </w:pPr>
    </w:p>
    <w:tbl>
      <w:tblPr>
        <w:tblStyle w:val="ab"/>
        <w:tblW w:w="139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1"/>
        <w:gridCol w:w="2646"/>
        <w:gridCol w:w="2590"/>
        <w:gridCol w:w="3505"/>
        <w:gridCol w:w="2090"/>
      </w:tblGrid>
      <w:tr w:rsidR="00BE112B" w:rsidRPr="00BE112B" w14:paraId="2D9AD4C8" w14:textId="77777777" w:rsidTr="00313B32">
        <w:trPr>
          <w:trHeight w:val="397"/>
        </w:trPr>
        <w:tc>
          <w:tcPr>
            <w:tcW w:w="3161" w:type="dxa"/>
            <w:shd w:val="clear" w:color="auto" w:fill="C0C0C0"/>
            <w:vAlign w:val="center"/>
          </w:tcPr>
          <w:p w14:paraId="6EB4FF96" w14:textId="77777777" w:rsidR="009915BE" w:rsidRPr="00BE112B" w:rsidRDefault="003A4E24">
            <w:pPr>
              <w:jc w:val="center"/>
              <w:rPr>
                <w:sz w:val="22"/>
                <w:szCs w:val="22"/>
              </w:rPr>
            </w:pPr>
            <w:r w:rsidRPr="00BE112B">
              <w:rPr>
                <w:b/>
                <w:sz w:val="22"/>
                <w:szCs w:val="22"/>
              </w:rPr>
              <w:t>PROVEEDOR/ PROCESO</w:t>
            </w:r>
          </w:p>
        </w:tc>
        <w:tc>
          <w:tcPr>
            <w:tcW w:w="2646" w:type="dxa"/>
            <w:shd w:val="clear" w:color="auto" w:fill="C0C0C0"/>
            <w:vAlign w:val="center"/>
          </w:tcPr>
          <w:p w14:paraId="30BE0C63" w14:textId="77777777" w:rsidR="009915BE" w:rsidRPr="00BE112B" w:rsidRDefault="003A4E24">
            <w:pPr>
              <w:jc w:val="center"/>
              <w:rPr>
                <w:sz w:val="22"/>
                <w:szCs w:val="22"/>
              </w:rPr>
            </w:pPr>
            <w:r w:rsidRPr="00BE112B">
              <w:rPr>
                <w:b/>
                <w:sz w:val="22"/>
                <w:szCs w:val="22"/>
              </w:rPr>
              <w:t>ENTRADA</w:t>
            </w:r>
          </w:p>
        </w:tc>
        <w:tc>
          <w:tcPr>
            <w:tcW w:w="2590" w:type="dxa"/>
            <w:shd w:val="clear" w:color="auto" w:fill="C0C0C0"/>
            <w:vAlign w:val="center"/>
          </w:tcPr>
          <w:p w14:paraId="05EE0537" w14:textId="77777777" w:rsidR="009915BE" w:rsidRPr="00BE112B" w:rsidRDefault="003A4E24">
            <w:pPr>
              <w:jc w:val="center"/>
              <w:rPr>
                <w:b/>
                <w:sz w:val="22"/>
                <w:szCs w:val="22"/>
              </w:rPr>
            </w:pPr>
            <w:r w:rsidRPr="00BE112B">
              <w:rPr>
                <w:b/>
                <w:sz w:val="22"/>
                <w:szCs w:val="22"/>
              </w:rPr>
              <w:t>PROCEDIMIENTO</w:t>
            </w:r>
          </w:p>
        </w:tc>
        <w:tc>
          <w:tcPr>
            <w:tcW w:w="3505" w:type="dxa"/>
            <w:shd w:val="clear" w:color="auto" w:fill="C0C0C0"/>
            <w:vAlign w:val="center"/>
          </w:tcPr>
          <w:p w14:paraId="174ABAE4" w14:textId="77777777" w:rsidR="009915BE" w:rsidRPr="00BE112B" w:rsidRDefault="003A4E24">
            <w:pPr>
              <w:jc w:val="center"/>
              <w:rPr>
                <w:sz w:val="22"/>
                <w:szCs w:val="22"/>
              </w:rPr>
            </w:pPr>
            <w:r w:rsidRPr="00BE112B">
              <w:rPr>
                <w:b/>
                <w:sz w:val="22"/>
                <w:szCs w:val="22"/>
              </w:rPr>
              <w:t>SALIDA / REGISTROS</w:t>
            </w:r>
          </w:p>
        </w:tc>
        <w:tc>
          <w:tcPr>
            <w:tcW w:w="2090" w:type="dxa"/>
            <w:shd w:val="clear" w:color="auto" w:fill="C0C0C0"/>
            <w:vAlign w:val="center"/>
          </w:tcPr>
          <w:p w14:paraId="28F0813D" w14:textId="75500719" w:rsidR="009915BE" w:rsidRPr="00BE112B" w:rsidRDefault="001E1503">
            <w:pPr>
              <w:jc w:val="center"/>
              <w:rPr>
                <w:sz w:val="22"/>
                <w:szCs w:val="22"/>
              </w:rPr>
            </w:pPr>
            <w:r w:rsidRPr="001E1503">
              <w:rPr>
                <w:b/>
                <w:sz w:val="22"/>
                <w:szCs w:val="22"/>
              </w:rPr>
              <w:t>CLIENTES Y PARTES INTERESADAS</w:t>
            </w:r>
          </w:p>
        </w:tc>
      </w:tr>
      <w:tr w:rsidR="00BE112B" w:rsidRPr="00BE112B" w14:paraId="3339A899" w14:textId="77777777" w:rsidTr="00313B32">
        <w:trPr>
          <w:trHeight w:val="814"/>
        </w:trPr>
        <w:tc>
          <w:tcPr>
            <w:tcW w:w="3161" w:type="dxa"/>
            <w:vAlign w:val="center"/>
          </w:tcPr>
          <w:p w14:paraId="5E8748D0" w14:textId="77777777" w:rsidR="004A5CC9" w:rsidRPr="00BE112B" w:rsidRDefault="004A5CC9" w:rsidP="004A5CC9">
            <w:pPr>
              <w:jc w:val="center"/>
              <w:rPr>
                <w:bCs/>
                <w:sz w:val="22"/>
                <w:szCs w:val="22"/>
              </w:rPr>
            </w:pPr>
            <w:r w:rsidRPr="00BE112B">
              <w:rPr>
                <w:bCs/>
                <w:sz w:val="22"/>
                <w:szCs w:val="22"/>
              </w:rPr>
              <w:t>Proveedor Interno:</w:t>
            </w:r>
          </w:p>
          <w:p w14:paraId="070141F0" w14:textId="36FB31E6" w:rsidR="004A5CC9" w:rsidRDefault="004A5CC9" w:rsidP="004A5CC9">
            <w:pPr>
              <w:jc w:val="center"/>
              <w:rPr>
                <w:bCs/>
                <w:sz w:val="22"/>
                <w:szCs w:val="22"/>
              </w:rPr>
            </w:pPr>
            <w:r w:rsidRPr="00BE112B">
              <w:rPr>
                <w:bCs/>
                <w:sz w:val="22"/>
                <w:szCs w:val="22"/>
              </w:rPr>
              <w:t>Comunidad UCM</w:t>
            </w:r>
          </w:p>
          <w:p w14:paraId="5DB60D62" w14:textId="3C886FCD" w:rsidR="003A7D36" w:rsidRDefault="003A7D36" w:rsidP="004A5CC9">
            <w:pPr>
              <w:jc w:val="center"/>
              <w:rPr>
                <w:bCs/>
                <w:sz w:val="22"/>
                <w:szCs w:val="22"/>
              </w:rPr>
            </w:pPr>
            <w:r>
              <w:rPr>
                <w:bCs/>
                <w:sz w:val="22"/>
                <w:szCs w:val="22"/>
              </w:rPr>
              <w:t>Unidad de Sistemas de Información</w:t>
            </w:r>
          </w:p>
          <w:p w14:paraId="5935DC9E" w14:textId="19180890" w:rsidR="003A7D36" w:rsidRPr="00BE112B" w:rsidRDefault="003A7D36" w:rsidP="004A5CC9">
            <w:pPr>
              <w:jc w:val="center"/>
              <w:rPr>
                <w:bCs/>
                <w:sz w:val="22"/>
                <w:szCs w:val="22"/>
              </w:rPr>
            </w:pPr>
            <w:r>
              <w:rPr>
                <w:bCs/>
                <w:sz w:val="22"/>
                <w:szCs w:val="22"/>
              </w:rPr>
              <w:t>Centro de Administración de Documentos</w:t>
            </w:r>
          </w:p>
          <w:p w14:paraId="564B36A7" w14:textId="77777777" w:rsidR="004A5CC9" w:rsidRPr="00BE112B" w:rsidRDefault="004A5CC9" w:rsidP="004A5CC9">
            <w:pPr>
              <w:jc w:val="center"/>
              <w:rPr>
                <w:bCs/>
                <w:sz w:val="22"/>
                <w:szCs w:val="22"/>
              </w:rPr>
            </w:pPr>
          </w:p>
          <w:p w14:paraId="1E7C93CA" w14:textId="77777777" w:rsidR="004A5CC9" w:rsidRPr="00BE112B" w:rsidRDefault="004A5CC9" w:rsidP="004A5CC9">
            <w:pPr>
              <w:jc w:val="center"/>
              <w:rPr>
                <w:bCs/>
                <w:sz w:val="22"/>
                <w:szCs w:val="22"/>
              </w:rPr>
            </w:pPr>
          </w:p>
          <w:p w14:paraId="2C3E6E2C" w14:textId="77777777" w:rsidR="004A5CC9" w:rsidRPr="00BE112B" w:rsidRDefault="004A5CC9" w:rsidP="004A5CC9">
            <w:pPr>
              <w:jc w:val="center"/>
              <w:rPr>
                <w:bCs/>
                <w:sz w:val="22"/>
                <w:szCs w:val="22"/>
              </w:rPr>
            </w:pPr>
            <w:r w:rsidRPr="00BE112B">
              <w:rPr>
                <w:bCs/>
                <w:sz w:val="22"/>
                <w:szCs w:val="22"/>
              </w:rPr>
              <w:t>Proveedor Externo:</w:t>
            </w:r>
          </w:p>
          <w:p w14:paraId="721553E4" w14:textId="77777777" w:rsidR="004A5CC9" w:rsidRPr="00BE112B" w:rsidRDefault="004A5CC9" w:rsidP="004A5CC9">
            <w:pPr>
              <w:jc w:val="center"/>
              <w:rPr>
                <w:bCs/>
                <w:sz w:val="22"/>
                <w:szCs w:val="22"/>
              </w:rPr>
            </w:pPr>
            <w:r w:rsidRPr="00BE112B">
              <w:rPr>
                <w:bCs/>
                <w:sz w:val="22"/>
                <w:szCs w:val="22"/>
              </w:rPr>
              <w:t>Usuario externo</w:t>
            </w:r>
          </w:p>
          <w:p w14:paraId="2AD9AFA5" w14:textId="77777777" w:rsidR="00F73446" w:rsidRPr="00BE112B" w:rsidRDefault="00F73446" w:rsidP="000707C4">
            <w:pPr>
              <w:jc w:val="center"/>
              <w:rPr>
                <w:bCs/>
                <w:sz w:val="22"/>
                <w:szCs w:val="22"/>
              </w:rPr>
            </w:pPr>
          </w:p>
        </w:tc>
        <w:tc>
          <w:tcPr>
            <w:tcW w:w="2646" w:type="dxa"/>
            <w:vAlign w:val="center"/>
          </w:tcPr>
          <w:p w14:paraId="1BA31F5E" w14:textId="26AFDEEB" w:rsidR="00343464" w:rsidRDefault="00343464" w:rsidP="00343464">
            <w:pPr>
              <w:jc w:val="center"/>
              <w:rPr>
                <w:bCs/>
                <w:sz w:val="22"/>
                <w:szCs w:val="22"/>
              </w:rPr>
            </w:pPr>
            <w:r>
              <w:rPr>
                <w:bCs/>
                <w:sz w:val="22"/>
                <w:szCs w:val="22"/>
              </w:rPr>
              <w:t xml:space="preserve">Formatos del SAIA </w:t>
            </w:r>
          </w:p>
          <w:p w14:paraId="4407A261" w14:textId="77777777" w:rsidR="00343464" w:rsidRDefault="00343464" w:rsidP="00343464">
            <w:pPr>
              <w:jc w:val="center"/>
              <w:rPr>
                <w:bCs/>
                <w:sz w:val="22"/>
                <w:szCs w:val="22"/>
              </w:rPr>
            </w:pPr>
          </w:p>
          <w:p w14:paraId="368CD1A0" w14:textId="77777777" w:rsidR="004A5CC9" w:rsidRPr="00BE112B" w:rsidRDefault="004A5CC9" w:rsidP="004A5CC9">
            <w:pPr>
              <w:jc w:val="center"/>
              <w:rPr>
                <w:bCs/>
                <w:sz w:val="22"/>
                <w:szCs w:val="22"/>
              </w:rPr>
            </w:pPr>
            <w:r w:rsidRPr="00BE112B">
              <w:rPr>
                <w:bCs/>
                <w:sz w:val="22"/>
                <w:szCs w:val="22"/>
              </w:rPr>
              <w:t>Manual de producción documental</w:t>
            </w:r>
          </w:p>
          <w:p w14:paraId="7C341A57" w14:textId="77777777" w:rsidR="00F73446" w:rsidRPr="00BE112B" w:rsidRDefault="00F73446" w:rsidP="000707C4">
            <w:pPr>
              <w:jc w:val="center"/>
              <w:rPr>
                <w:bCs/>
                <w:sz w:val="22"/>
                <w:szCs w:val="22"/>
              </w:rPr>
            </w:pPr>
          </w:p>
        </w:tc>
        <w:tc>
          <w:tcPr>
            <w:tcW w:w="2590" w:type="dxa"/>
          </w:tcPr>
          <w:p w14:paraId="75E36DCB" w14:textId="1D94823C" w:rsidR="00F73446" w:rsidRPr="00BE112B" w:rsidRDefault="004A5CC9" w:rsidP="00F73446">
            <w:pPr>
              <w:jc w:val="center"/>
              <w:rPr>
                <w:b/>
                <w:sz w:val="22"/>
                <w:szCs w:val="22"/>
              </w:rPr>
            </w:pPr>
            <w:r w:rsidRPr="00BE112B">
              <w:rPr>
                <w:b/>
                <w:sz w:val="22"/>
                <w:szCs w:val="22"/>
              </w:rPr>
              <w:t>Procedimiento para la Producción Documental</w:t>
            </w:r>
          </w:p>
        </w:tc>
        <w:tc>
          <w:tcPr>
            <w:tcW w:w="3505" w:type="dxa"/>
          </w:tcPr>
          <w:p w14:paraId="2618E75D" w14:textId="77777777" w:rsidR="00343464" w:rsidRDefault="00343464" w:rsidP="00343464">
            <w:pPr>
              <w:jc w:val="center"/>
              <w:rPr>
                <w:bCs/>
                <w:sz w:val="22"/>
                <w:szCs w:val="22"/>
              </w:rPr>
            </w:pPr>
            <w:r>
              <w:rPr>
                <w:bCs/>
                <w:sz w:val="22"/>
                <w:szCs w:val="22"/>
              </w:rPr>
              <w:t>Registros y reportes del SAIA</w:t>
            </w:r>
          </w:p>
          <w:p w14:paraId="5E43BD13" w14:textId="77777777" w:rsidR="00F73446" w:rsidRDefault="00F73446" w:rsidP="00F73446">
            <w:pPr>
              <w:jc w:val="center"/>
              <w:rPr>
                <w:bCs/>
                <w:sz w:val="22"/>
                <w:szCs w:val="22"/>
              </w:rPr>
            </w:pPr>
          </w:p>
          <w:p w14:paraId="30F7FE0E" w14:textId="797B41A4" w:rsidR="00343464" w:rsidRPr="00BE112B" w:rsidRDefault="00343464" w:rsidP="00F73446">
            <w:pPr>
              <w:jc w:val="center"/>
              <w:rPr>
                <w:bCs/>
                <w:sz w:val="22"/>
                <w:szCs w:val="22"/>
              </w:rPr>
            </w:pPr>
            <w:r>
              <w:rPr>
                <w:bCs/>
                <w:sz w:val="22"/>
                <w:szCs w:val="22"/>
              </w:rPr>
              <w:t>Expedientes físicos y Electrónicos</w:t>
            </w:r>
          </w:p>
        </w:tc>
        <w:tc>
          <w:tcPr>
            <w:tcW w:w="2090" w:type="dxa"/>
            <w:vAlign w:val="center"/>
          </w:tcPr>
          <w:p w14:paraId="18959ABC" w14:textId="77777777" w:rsidR="004A5CC9" w:rsidRPr="00BE112B" w:rsidRDefault="004A5CC9" w:rsidP="004A5CC9">
            <w:pPr>
              <w:jc w:val="center"/>
              <w:rPr>
                <w:bCs/>
                <w:sz w:val="22"/>
                <w:szCs w:val="22"/>
              </w:rPr>
            </w:pPr>
            <w:r w:rsidRPr="00BE112B">
              <w:rPr>
                <w:bCs/>
                <w:sz w:val="22"/>
                <w:szCs w:val="22"/>
              </w:rPr>
              <w:t>Cliente Interno:</w:t>
            </w:r>
          </w:p>
          <w:p w14:paraId="3E5DE18C" w14:textId="77777777" w:rsidR="004A5CC9" w:rsidRPr="00BE112B" w:rsidRDefault="004A5CC9" w:rsidP="004A5CC9">
            <w:pPr>
              <w:jc w:val="center"/>
              <w:rPr>
                <w:bCs/>
                <w:sz w:val="22"/>
                <w:szCs w:val="22"/>
              </w:rPr>
            </w:pPr>
            <w:r w:rsidRPr="00BE112B">
              <w:rPr>
                <w:bCs/>
                <w:sz w:val="22"/>
                <w:szCs w:val="22"/>
              </w:rPr>
              <w:t>Comunidad UCM</w:t>
            </w:r>
          </w:p>
          <w:p w14:paraId="69E50BBB" w14:textId="77777777" w:rsidR="00343464" w:rsidRDefault="00343464" w:rsidP="004A5CC9">
            <w:pPr>
              <w:jc w:val="center"/>
              <w:rPr>
                <w:bCs/>
                <w:sz w:val="22"/>
                <w:szCs w:val="22"/>
              </w:rPr>
            </w:pPr>
          </w:p>
          <w:p w14:paraId="20778778" w14:textId="089226BE" w:rsidR="004A5CC9" w:rsidRPr="00BE112B" w:rsidRDefault="004A5CC9" w:rsidP="004A5CC9">
            <w:pPr>
              <w:jc w:val="center"/>
              <w:rPr>
                <w:bCs/>
                <w:sz w:val="22"/>
                <w:szCs w:val="22"/>
              </w:rPr>
            </w:pPr>
            <w:r w:rsidRPr="00BE112B">
              <w:rPr>
                <w:bCs/>
                <w:sz w:val="22"/>
                <w:szCs w:val="22"/>
              </w:rPr>
              <w:t>Cliente Externo:</w:t>
            </w:r>
          </w:p>
          <w:p w14:paraId="2494BD5E" w14:textId="77777777" w:rsidR="004A5CC9" w:rsidRPr="00BE112B" w:rsidRDefault="004A5CC9" w:rsidP="004A5CC9">
            <w:pPr>
              <w:jc w:val="center"/>
              <w:rPr>
                <w:bCs/>
                <w:sz w:val="22"/>
                <w:szCs w:val="22"/>
              </w:rPr>
            </w:pPr>
            <w:r w:rsidRPr="00BE112B">
              <w:rPr>
                <w:bCs/>
                <w:sz w:val="22"/>
                <w:szCs w:val="22"/>
              </w:rPr>
              <w:t>Ministerio de Educación</w:t>
            </w:r>
          </w:p>
          <w:p w14:paraId="7D822231" w14:textId="3CA86E73" w:rsidR="004A5CC9" w:rsidRDefault="004A5CC9" w:rsidP="004A5CC9">
            <w:pPr>
              <w:jc w:val="center"/>
              <w:rPr>
                <w:bCs/>
                <w:sz w:val="22"/>
                <w:szCs w:val="22"/>
              </w:rPr>
            </w:pPr>
            <w:r w:rsidRPr="00BE112B">
              <w:rPr>
                <w:bCs/>
                <w:sz w:val="22"/>
                <w:szCs w:val="22"/>
              </w:rPr>
              <w:t>Archivo General de la Nación</w:t>
            </w:r>
          </w:p>
          <w:p w14:paraId="24A20194" w14:textId="77777777" w:rsidR="00313B32" w:rsidRPr="00BE112B" w:rsidRDefault="00313B32" w:rsidP="004A5CC9">
            <w:pPr>
              <w:jc w:val="center"/>
              <w:rPr>
                <w:bCs/>
                <w:sz w:val="22"/>
                <w:szCs w:val="22"/>
              </w:rPr>
            </w:pPr>
          </w:p>
          <w:p w14:paraId="696AD8C2" w14:textId="4E6BC9DA" w:rsidR="00492503" w:rsidRPr="00BE112B" w:rsidRDefault="00492503" w:rsidP="004A5CC9">
            <w:pPr>
              <w:jc w:val="center"/>
              <w:rPr>
                <w:bCs/>
                <w:sz w:val="22"/>
                <w:szCs w:val="22"/>
              </w:rPr>
            </w:pPr>
            <w:r w:rsidRPr="00BE112B">
              <w:rPr>
                <w:bCs/>
                <w:sz w:val="22"/>
                <w:szCs w:val="22"/>
              </w:rPr>
              <w:t>Usuario externo</w:t>
            </w:r>
          </w:p>
          <w:p w14:paraId="34DA3BEC" w14:textId="77777777" w:rsidR="00F73446" w:rsidRPr="00BE112B" w:rsidRDefault="00F73446" w:rsidP="000707C4">
            <w:pPr>
              <w:jc w:val="center"/>
              <w:rPr>
                <w:bCs/>
                <w:sz w:val="22"/>
                <w:szCs w:val="22"/>
              </w:rPr>
            </w:pPr>
          </w:p>
        </w:tc>
      </w:tr>
      <w:tr w:rsidR="00BE112B" w:rsidRPr="00BE112B" w14:paraId="14EC6F3D" w14:textId="77777777" w:rsidTr="00313B32">
        <w:trPr>
          <w:trHeight w:val="814"/>
        </w:trPr>
        <w:tc>
          <w:tcPr>
            <w:tcW w:w="3161" w:type="dxa"/>
            <w:vAlign w:val="center"/>
          </w:tcPr>
          <w:p w14:paraId="59F12FA3" w14:textId="77777777" w:rsidR="0047016A" w:rsidRPr="00BE112B" w:rsidRDefault="0047016A" w:rsidP="0047016A">
            <w:pPr>
              <w:jc w:val="center"/>
              <w:rPr>
                <w:bCs/>
                <w:sz w:val="22"/>
                <w:szCs w:val="22"/>
              </w:rPr>
            </w:pPr>
            <w:r w:rsidRPr="00BE112B">
              <w:rPr>
                <w:bCs/>
                <w:sz w:val="22"/>
                <w:szCs w:val="22"/>
              </w:rPr>
              <w:t>Proveedor Interno:</w:t>
            </w:r>
          </w:p>
          <w:p w14:paraId="14BD62D3" w14:textId="77777777" w:rsidR="0047016A" w:rsidRPr="00BE112B" w:rsidRDefault="0047016A" w:rsidP="0047016A">
            <w:pPr>
              <w:jc w:val="center"/>
              <w:rPr>
                <w:bCs/>
                <w:sz w:val="22"/>
                <w:szCs w:val="22"/>
              </w:rPr>
            </w:pPr>
            <w:r w:rsidRPr="00BE112B">
              <w:rPr>
                <w:bCs/>
                <w:sz w:val="22"/>
                <w:szCs w:val="22"/>
              </w:rPr>
              <w:t>Comunidad UCM</w:t>
            </w:r>
          </w:p>
          <w:p w14:paraId="0ECAA909" w14:textId="77777777" w:rsidR="00FB1535" w:rsidRDefault="00FB1535" w:rsidP="00FB1535">
            <w:pPr>
              <w:jc w:val="center"/>
              <w:rPr>
                <w:bCs/>
                <w:sz w:val="22"/>
                <w:szCs w:val="22"/>
              </w:rPr>
            </w:pPr>
            <w:r>
              <w:rPr>
                <w:bCs/>
                <w:sz w:val="22"/>
                <w:szCs w:val="22"/>
              </w:rPr>
              <w:t>Unidad de Sistemas de Información</w:t>
            </w:r>
          </w:p>
          <w:p w14:paraId="4084EDA0" w14:textId="320D0C74" w:rsidR="0047016A" w:rsidRPr="00BE112B" w:rsidRDefault="00FB1535" w:rsidP="0047016A">
            <w:pPr>
              <w:jc w:val="center"/>
              <w:rPr>
                <w:bCs/>
                <w:sz w:val="22"/>
                <w:szCs w:val="22"/>
              </w:rPr>
            </w:pPr>
            <w:r>
              <w:rPr>
                <w:bCs/>
                <w:sz w:val="22"/>
                <w:szCs w:val="22"/>
              </w:rPr>
              <w:lastRenderedPageBreak/>
              <w:t>Unidad de Correspondencia</w:t>
            </w:r>
          </w:p>
          <w:p w14:paraId="469CFD13" w14:textId="77777777" w:rsidR="0047016A" w:rsidRPr="00BE112B" w:rsidRDefault="0047016A" w:rsidP="0047016A">
            <w:pPr>
              <w:jc w:val="center"/>
              <w:rPr>
                <w:bCs/>
                <w:sz w:val="22"/>
                <w:szCs w:val="22"/>
              </w:rPr>
            </w:pPr>
          </w:p>
          <w:p w14:paraId="0FA5959A" w14:textId="77777777" w:rsidR="0047016A" w:rsidRPr="00BE112B" w:rsidRDefault="0047016A" w:rsidP="0047016A">
            <w:pPr>
              <w:jc w:val="center"/>
              <w:rPr>
                <w:bCs/>
                <w:sz w:val="22"/>
                <w:szCs w:val="22"/>
              </w:rPr>
            </w:pPr>
            <w:r w:rsidRPr="00BE112B">
              <w:rPr>
                <w:bCs/>
                <w:sz w:val="22"/>
                <w:szCs w:val="22"/>
              </w:rPr>
              <w:t>Proveedor Externo:</w:t>
            </w:r>
          </w:p>
          <w:p w14:paraId="5E68E44C" w14:textId="77777777" w:rsidR="0047016A" w:rsidRPr="00BE112B" w:rsidRDefault="0047016A" w:rsidP="0047016A">
            <w:pPr>
              <w:jc w:val="center"/>
              <w:rPr>
                <w:sz w:val="22"/>
                <w:szCs w:val="22"/>
              </w:rPr>
            </w:pPr>
            <w:r w:rsidRPr="00BE112B">
              <w:rPr>
                <w:bCs/>
                <w:sz w:val="22"/>
                <w:szCs w:val="22"/>
              </w:rPr>
              <w:t>Usuario externo</w:t>
            </w:r>
          </w:p>
          <w:p w14:paraId="790B3004" w14:textId="77777777" w:rsidR="0047016A" w:rsidRPr="00BE112B" w:rsidRDefault="0047016A" w:rsidP="0047016A">
            <w:pPr>
              <w:jc w:val="center"/>
              <w:rPr>
                <w:bCs/>
                <w:sz w:val="22"/>
                <w:szCs w:val="22"/>
              </w:rPr>
            </w:pPr>
          </w:p>
          <w:p w14:paraId="3D3E05AF" w14:textId="77777777" w:rsidR="0047016A" w:rsidRPr="00BE112B" w:rsidRDefault="0047016A" w:rsidP="0047016A">
            <w:pPr>
              <w:jc w:val="center"/>
              <w:rPr>
                <w:bCs/>
                <w:sz w:val="22"/>
                <w:szCs w:val="22"/>
              </w:rPr>
            </w:pPr>
          </w:p>
          <w:p w14:paraId="0F6CEAB6" w14:textId="77777777" w:rsidR="0047016A" w:rsidRPr="00BE112B" w:rsidRDefault="0047016A" w:rsidP="0047016A">
            <w:pPr>
              <w:jc w:val="center"/>
              <w:rPr>
                <w:bCs/>
                <w:sz w:val="22"/>
                <w:szCs w:val="22"/>
              </w:rPr>
            </w:pPr>
          </w:p>
          <w:p w14:paraId="6074FD51" w14:textId="77777777" w:rsidR="0047016A" w:rsidRPr="00BE112B" w:rsidRDefault="0047016A" w:rsidP="0047016A">
            <w:pPr>
              <w:jc w:val="center"/>
              <w:rPr>
                <w:bCs/>
                <w:sz w:val="22"/>
                <w:szCs w:val="22"/>
              </w:rPr>
            </w:pPr>
          </w:p>
          <w:p w14:paraId="0326E4EC" w14:textId="77777777" w:rsidR="0047016A" w:rsidRPr="00BE112B" w:rsidRDefault="0047016A" w:rsidP="0047016A">
            <w:pPr>
              <w:jc w:val="center"/>
              <w:rPr>
                <w:bCs/>
                <w:sz w:val="22"/>
                <w:szCs w:val="22"/>
              </w:rPr>
            </w:pPr>
          </w:p>
          <w:p w14:paraId="1BF6E9BA" w14:textId="77777777" w:rsidR="0047016A" w:rsidRPr="00BE112B" w:rsidRDefault="0047016A" w:rsidP="0047016A">
            <w:pPr>
              <w:jc w:val="center"/>
              <w:rPr>
                <w:bCs/>
                <w:sz w:val="22"/>
                <w:szCs w:val="22"/>
              </w:rPr>
            </w:pPr>
          </w:p>
        </w:tc>
        <w:tc>
          <w:tcPr>
            <w:tcW w:w="2646" w:type="dxa"/>
          </w:tcPr>
          <w:p w14:paraId="29A115E5" w14:textId="77777777" w:rsidR="0069398F" w:rsidRDefault="0069398F" w:rsidP="0069398F">
            <w:pPr>
              <w:jc w:val="center"/>
              <w:rPr>
                <w:bCs/>
                <w:sz w:val="22"/>
                <w:szCs w:val="22"/>
              </w:rPr>
            </w:pPr>
            <w:r>
              <w:rPr>
                <w:bCs/>
                <w:sz w:val="22"/>
                <w:szCs w:val="22"/>
              </w:rPr>
              <w:lastRenderedPageBreak/>
              <w:t>Documentos internos</w:t>
            </w:r>
          </w:p>
          <w:p w14:paraId="23D1C969" w14:textId="77777777" w:rsidR="0069398F" w:rsidRDefault="0069398F" w:rsidP="0069398F">
            <w:pPr>
              <w:jc w:val="center"/>
              <w:rPr>
                <w:bCs/>
                <w:sz w:val="22"/>
                <w:szCs w:val="22"/>
              </w:rPr>
            </w:pPr>
          </w:p>
          <w:p w14:paraId="4228851B" w14:textId="77777777" w:rsidR="0069398F" w:rsidRDefault="0069398F" w:rsidP="0069398F">
            <w:pPr>
              <w:jc w:val="center"/>
              <w:rPr>
                <w:bCs/>
                <w:sz w:val="22"/>
                <w:szCs w:val="22"/>
              </w:rPr>
            </w:pPr>
            <w:r>
              <w:rPr>
                <w:bCs/>
                <w:sz w:val="22"/>
                <w:szCs w:val="22"/>
              </w:rPr>
              <w:t>Sobres y Paquetería</w:t>
            </w:r>
          </w:p>
          <w:p w14:paraId="27872CFC" w14:textId="77777777" w:rsidR="0069398F" w:rsidRDefault="0069398F" w:rsidP="0069398F">
            <w:pPr>
              <w:jc w:val="center"/>
              <w:rPr>
                <w:bCs/>
                <w:sz w:val="22"/>
                <w:szCs w:val="22"/>
              </w:rPr>
            </w:pPr>
          </w:p>
          <w:p w14:paraId="07D580AA" w14:textId="77777777" w:rsidR="0069398F" w:rsidRDefault="0069398F" w:rsidP="0069398F">
            <w:pPr>
              <w:jc w:val="center"/>
              <w:rPr>
                <w:bCs/>
                <w:sz w:val="22"/>
                <w:szCs w:val="22"/>
              </w:rPr>
            </w:pPr>
            <w:r>
              <w:rPr>
                <w:bCs/>
                <w:sz w:val="22"/>
                <w:szCs w:val="22"/>
              </w:rPr>
              <w:lastRenderedPageBreak/>
              <w:t xml:space="preserve">Correo institucional: </w:t>
            </w:r>
            <w:hyperlink r:id="rId8" w:history="1">
              <w:r w:rsidRPr="00006AEE">
                <w:rPr>
                  <w:rStyle w:val="Hipervnculo"/>
                  <w:bCs/>
                  <w:sz w:val="22"/>
                  <w:szCs w:val="22"/>
                </w:rPr>
                <w:t>correspondencia@cum.edu.co</w:t>
              </w:r>
            </w:hyperlink>
          </w:p>
          <w:p w14:paraId="24B5A751" w14:textId="77777777" w:rsidR="0069398F" w:rsidRDefault="0069398F" w:rsidP="0069398F">
            <w:pPr>
              <w:jc w:val="center"/>
              <w:rPr>
                <w:bCs/>
                <w:sz w:val="22"/>
                <w:szCs w:val="22"/>
              </w:rPr>
            </w:pPr>
            <w:hyperlink r:id="rId9" w:history="1">
              <w:r w:rsidRPr="00006AEE">
                <w:rPr>
                  <w:rStyle w:val="Hipervnculo"/>
                  <w:bCs/>
                  <w:sz w:val="22"/>
                  <w:szCs w:val="22"/>
                </w:rPr>
                <w:t>direxco@ucm.edu.co</w:t>
              </w:r>
            </w:hyperlink>
          </w:p>
          <w:p w14:paraId="67E092AF" w14:textId="77777777" w:rsidR="0069398F" w:rsidRPr="00220232" w:rsidRDefault="0069398F" w:rsidP="0069398F">
            <w:pPr>
              <w:jc w:val="center"/>
              <w:rPr>
                <w:sz w:val="22"/>
                <w:szCs w:val="22"/>
              </w:rPr>
            </w:pPr>
          </w:p>
          <w:p w14:paraId="3A557E9F" w14:textId="77777777" w:rsidR="0047016A" w:rsidRPr="00BE112B" w:rsidRDefault="0047016A" w:rsidP="0047016A">
            <w:pPr>
              <w:jc w:val="center"/>
              <w:rPr>
                <w:bCs/>
                <w:sz w:val="22"/>
                <w:szCs w:val="22"/>
              </w:rPr>
            </w:pPr>
          </w:p>
          <w:p w14:paraId="6A714049" w14:textId="77777777" w:rsidR="0047016A" w:rsidRPr="00BE112B" w:rsidRDefault="0047016A" w:rsidP="0047016A">
            <w:pPr>
              <w:jc w:val="center"/>
              <w:rPr>
                <w:bCs/>
                <w:sz w:val="22"/>
                <w:szCs w:val="22"/>
              </w:rPr>
            </w:pPr>
          </w:p>
        </w:tc>
        <w:tc>
          <w:tcPr>
            <w:tcW w:w="2590" w:type="dxa"/>
          </w:tcPr>
          <w:p w14:paraId="15BC27CF" w14:textId="259F5FC8" w:rsidR="0047016A" w:rsidRPr="00BE112B" w:rsidRDefault="0069398F" w:rsidP="0047016A">
            <w:pPr>
              <w:jc w:val="center"/>
              <w:rPr>
                <w:b/>
                <w:sz w:val="22"/>
                <w:szCs w:val="22"/>
              </w:rPr>
            </w:pPr>
            <w:r w:rsidRPr="00A10A9D">
              <w:rPr>
                <w:b/>
                <w:sz w:val="22"/>
                <w:szCs w:val="22"/>
              </w:rPr>
              <w:lastRenderedPageBreak/>
              <w:t>Procedimiento para la Recepción</w:t>
            </w:r>
            <w:r>
              <w:rPr>
                <w:b/>
                <w:sz w:val="22"/>
                <w:szCs w:val="22"/>
              </w:rPr>
              <w:t>, radicación</w:t>
            </w:r>
            <w:r w:rsidRPr="00A10A9D">
              <w:rPr>
                <w:b/>
                <w:sz w:val="22"/>
                <w:szCs w:val="22"/>
              </w:rPr>
              <w:t xml:space="preserve"> y Distribución de la Correspondencia </w:t>
            </w:r>
            <w:r w:rsidRPr="00A10A9D">
              <w:rPr>
                <w:b/>
                <w:sz w:val="22"/>
                <w:szCs w:val="22"/>
              </w:rPr>
              <w:lastRenderedPageBreak/>
              <w:t>Recibida</w:t>
            </w:r>
            <w:r w:rsidR="00037EC3">
              <w:rPr>
                <w:b/>
                <w:sz w:val="22"/>
                <w:szCs w:val="22"/>
              </w:rPr>
              <w:t xml:space="preserve"> física y digital</w:t>
            </w:r>
          </w:p>
        </w:tc>
        <w:tc>
          <w:tcPr>
            <w:tcW w:w="3505" w:type="dxa"/>
          </w:tcPr>
          <w:p w14:paraId="55FFEFFB" w14:textId="77777777" w:rsidR="0047016A" w:rsidRPr="00BE112B" w:rsidRDefault="0047016A" w:rsidP="0047016A">
            <w:pPr>
              <w:jc w:val="center"/>
              <w:rPr>
                <w:sz w:val="22"/>
                <w:szCs w:val="22"/>
              </w:rPr>
            </w:pPr>
            <w:r w:rsidRPr="00BE112B">
              <w:rPr>
                <w:sz w:val="22"/>
                <w:szCs w:val="22"/>
              </w:rPr>
              <w:lastRenderedPageBreak/>
              <w:t>Planilla de entrega de correspondencia externa</w:t>
            </w:r>
          </w:p>
          <w:p w14:paraId="56A641A1" w14:textId="77777777" w:rsidR="0047016A" w:rsidRPr="00BE112B" w:rsidRDefault="0047016A" w:rsidP="0047016A">
            <w:pPr>
              <w:jc w:val="center"/>
              <w:rPr>
                <w:sz w:val="22"/>
                <w:szCs w:val="22"/>
              </w:rPr>
            </w:pPr>
          </w:p>
          <w:p w14:paraId="49FB76E0" w14:textId="77777777" w:rsidR="0069398F" w:rsidRDefault="0069398F" w:rsidP="0069398F">
            <w:pPr>
              <w:jc w:val="center"/>
              <w:rPr>
                <w:sz w:val="22"/>
                <w:szCs w:val="22"/>
              </w:rPr>
            </w:pPr>
            <w:r>
              <w:rPr>
                <w:sz w:val="22"/>
                <w:szCs w:val="22"/>
              </w:rPr>
              <w:t>Reportes de correspondencia de entrada y salida</w:t>
            </w:r>
          </w:p>
          <w:p w14:paraId="22EF0913" w14:textId="77777777" w:rsidR="0047016A" w:rsidRDefault="0047016A" w:rsidP="0047016A">
            <w:pPr>
              <w:jc w:val="center"/>
              <w:rPr>
                <w:bCs/>
                <w:sz w:val="22"/>
                <w:szCs w:val="22"/>
              </w:rPr>
            </w:pPr>
          </w:p>
          <w:p w14:paraId="7D3E30AF" w14:textId="77777777" w:rsidR="0069398F" w:rsidRPr="0069398F" w:rsidRDefault="0069398F" w:rsidP="0069398F">
            <w:pPr>
              <w:jc w:val="center"/>
              <w:rPr>
                <w:sz w:val="22"/>
                <w:szCs w:val="22"/>
              </w:rPr>
            </w:pPr>
            <w:r w:rsidRPr="0069398F">
              <w:rPr>
                <w:sz w:val="22"/>
                <w:szCs w:val="22"/>
              </w:rPr>
              <w:t xml:space="preserve">Consecutivos de Radicación </w:t>
            </w:r>
          </w:p>
          <w:p w14:paraId="55DEB551" w14:textId="77777777" w:rsidR="0069398F" w:rsidRPr="0069398F" w:rsidRDefault="0069398F" w:rsidP="0069398F">
            <w:pPr>
              <w:jc w:val="center"/>
              <w:rPr>
                <w:sz w:val="22"/>
                <w:szCs w:val="22"/>
              </w:rPr>
            </w:pPr>
            <w:r w:rsidRPr="0069398F">
              <w:rPr>
                <w:sz w:val="22"/>
                <w:szCs w:val="22"/>
              </w:rPr>
              <w:t>SAIA</w:t>
            </w:r>
          </w:p>
          <w:p w14:paraId="6E4FEA44" w14:textId="1A6800AF" w:rsidR="0069398F" w:rsidRPr="00BE112B" w:rsidRDefault="0069398F" w:rsidP="0047016A">
            <w:pPr>
              <w:jc w:val="center"/>
              <w:rPr>
                <w:bCs/>
                <w:sz w:val="22"/>
                <w:szCs w:val="22"/>
              </w:rPr>
            </w:pPr>
          </w:p>
        </w:tc>
        <w:tc>
          <w:tcPr>
            <w:tcW w:w="2090" w:type="dxa"/>
            <w:vAlign w:val="center"/>
          </w:tcPr>
          <w:p w14:paraId="50268983" w14:textId="77777777" w:rsidR="0047016A" w:rsidRPr="00BE112B" w:rsidRDefault="0047016A" w:rsidP="0047016A">
            <w:pPr>
              <w:jc w:val="center"/>
              <w:rPr>
                <w:bCs/>
                <w:sz w:val="22"/>
                <w:szCs w:val="22"/>
              </w:rPr>
            </w:pPr>
            <w:r w:rsidRPr="00BE112B">
              <w:rPr>
                <w:bCs/>
                <w:sz w:val="22"/>
                <w:szCs w:val="22"/>
              </w:rPr>
              <w:lastRenderedPageBreak/>
              <w:t>Cliente Interno:</w:t>
            </w:r>
          </w:p>
          <w:p w14:paraId="71763B8E" w14:textId="77777777" w:rsidR="0047016A" w:rsidRPr="00BE112B" w:rsidRDefault="0047016A" w:rsidP="0047016A">
            <w:pPr>
              <w:jc w:val="center"/>
              <w:rPr>
                <w:bCs/>
                <w:sz w:val="22"/>
                <w:szCs w:val="22"/>
              </w:rPr>
            </w:pPr>
            <w:r w:rsidRPr="00BE112B">
              <w:rPr>
                <w:bCs/>
                <w:sz w:val="22"/>
                <w:szCs w:val="22"/>
              </w:rPr>
              <w:t>Comunidad UCM</w:t>
            </w:r>
          </w:p>
          <w:p w14:paraId="716F766C" w14:textId="77777777" w:rsidR="0047016A" w:rsidRPr="00BE112B" w:rsidRDefault="0047016A" w:rsidP="0047016A">
            <w:pPr>
              <w:jc w:val="center"/>
              <w:rPr>
                <w:bCs/>
                <w:sz w:val="22"/>
                <w:szCs w:val="22"/>
              </w:rPr>
            </w:pPr>
          </w:p>
          <w:p w14:paraId="5C1EF070" w14:textId="77777777" w:rsidR="0047016A" w:rsidRPr="00BE112B" w:rsidRDefault="0047016A" w:rsidP="0047016A">
            <w:pPr>
              <w:jc w:val="center"/>
              <w:rPr>
                <w:bCs/>
                <w:sz w:val="22"/>
                <w:szCs w:val="22"/>
              </w:rPr>
            </w:pPr>
            <w:r w:rsidRPr="00BE112B">
              <w:rPr>
                <w:bCs/>
                <w:sz w:val="22"/>
                <w:szCs w:val="22"/>
              </w:rPr>
              <w:t>Cliente Externo:</w:t>
            </w:r>
          </w:p>
          <w:p w14:paraId="29FAE569" w14:textId="77777777" w:rsidR="0047016A" w:rsidRPr="00BE112B" w:rsidRDefault="0047016A" w:rsidP="0047016A">
            <w:pPr>
              <w:jc w:val="center"/>
              <w:rPr>
                <w:bCs/>
                <w:sz w:val="22"/>
                <w:szCs w:val="22"/>
              </w:rPr>
            </w:pPr>
            <w:r w:rsidRPr="00BE112B">
              <w:rPr>
                <w:bCs/>
                <w:sz w:val="22"/>
                <w:szCs w:val="22"/>
              </w:rPr>
              <w:lastRenderedPageBreak/>
              <w:t>Ministerio de Educación</w:t>
            </w:r>
          </w:p>
          <w:p w14:paraId="193FB621" w14:textId="77777777" w:rsidR="0047016A" w:rsidRPr="00BE112B" w:rsidRDefault="0047016A" w:rsidP="0047016A">
            <w:pPr>
              <w:jc w:val="center"/>
              <w:rPr>
                <w:bCs/>
                <w:sz w:val="22"/>
                <w:szCs w:val="22"/>
              </w:rPr>
            </w:pPr>
            <w:r w:rsidRPr="00BE112B">
              <w:rPr>
                <w:bCs/>
                <w:sz w:val="22"/>
                <w:szCs w:val="22"/>
              </w:rPr>
              <w:t>Archivo General de la Nación</w:t>
            </w:r>
          </w:p>
          <w:p w14:paraId="0ADB2A24" w14:textId="3C3AC051" w:rsidR="0047016A" w:rsidRPr="00BE112B" w:rsidRDefault="0047016A" w:rsidP="0047016A">
            <w:pPr>
              <w:jc w:val="center"/>
              <w:rPr>
                <w:bCs/>
                <w:sz w:val="22"/>
                <w:szCs w:val="22"/>
              </w:rPr>
            </w:pPr>
            <w:r w:rsidRPr="00BE112B">
              <w:rPr>
                <w:bCs/>
                <w:sz w:val="22"/>
                <w:szCs w:val="22"/>
              </w:rPr>
              <w:t>Usuario externo</w:t>
            </w:r>
          </w:p>
        </w:tc>
      </w:tr>
      <w:tr w:rsidR="00BE112B" w:rsidRPr="00BE112B" w14:paraId="14784EEA" w14:textId="77777777" w:rsidTr="00313B32">
        <w:trPr>
          <w:trHeight w:val="2142"/>
        </w:trPr>
        <w:tc>
          <w:tcPr>
            <w:tcW w:w="3161" w:type="dxa"/>
            <w:vAlign w:val="center"/>
          </w:tcPr>
          <w:p w14:paraId="67CBDA83" w14:textId="77777777" w:rsidR="00702ACB" w:rsidRPr="00BE112B" w:rsidRDefault="00702ACB" w:rsidP="00702ACB">
            <w:pPr>
              <w:jc w:val="center"/>
              <w:rPr>
                <w:bCs/>
                <w:sz w:val="22"/>
                <w:szCs w:val="22"/>
              </w:rPr>
            </w:pPr>
            <w:r w:rsidRPr="00BE112B">
              <w:rPr>
                <w:bCs/>
                <w:sz w:val="22"/>
                <w:szCs w:val="22"/>
              </w:rPr>
              <w:lastRenderedPageBreak/>
              <w:t>Proveedor Interno:</w:t>
            </w:r>
          </w:p>
          <w:p w14:paraId="53F62AC3" w14:textId="77777777" w:rsidR="00702ACB" w:rsidRDefault="00702ACB" w:rsidP="00702ACB">
            <w:pPr>
              <w:jc w:val="center"/>
              <w:rPr>
                <w:bCs/>
                <w:sz w:val="22"/>
                <w:szCs w:val="22"/>
              </w:rPr>
            </w:pPr>
            <w:r w:rsidRPr="00BE112B">
              <w:rPr>
                <w:bCs/>
                <w:sz w:val="22"/>
                <w:szCs w:val="22"/>
              </w:rPr>
              <w:t>Comunidad UCM</w:t>
            </w:r>
          </w:p>
          <w:p w14:paraId="578870AE" w14:textId="77777777" w:rsidR="00FB1535" w:rsidRDefault="00FB1535" w:rsidP="00FB1535">
            <w:pPr>
              <w:jc w:val="center"/>
              <w:rPr>
                <w:bCs/>
                <w:sz w:val="22"/>
                <w:szCs w:val="22"/>
              </w:rPr>
            </w:pPr>
            <w:r>
              <w:rPr>
                <w:bCs/>
                <w:sz w:val="22"/>
                <w:szCs w:val="22"/>
              </w:rPr>
              <w:t>Unidad de Sistemas de Información</w:t>
            </w:r>
          </w:p>
          <w:p w14:paraId="28579542" w14:textId="77777777" w:rsidR="00FB1535" w:rsidRPr="00BE112B" w:rsidRDefault="00FB1535" w:rsidP="00FB1535">
            <w:pPr>
              <w:jc w:val="center"/>
              <w:rPr>
                <w:bCs/>
                <w:sz w:val="22"/>
                <w:szCs w:val="22"/>
              </w:rPr>
            </w:pPr>
            <w:r>
              <w:rPr>
                <w:bCs/>
                <w:sz w:val="22"/>
                <w:szCs w:val="22"/>
              </w:rPr>
              <w:t>Unidad de Correspondencia</w:t>
            </w:r>
          </w:p>
          <w:p w14:paraId="04BD1074" w14:textId="39A39775" w:rsidR="00FB1535" w:rsidRPr="00BE112B" w:rsidRDefault="00FB1535" w:rsidP="00FB1535">
            <w:pPr>
              <w:jc w:val="center"/>
              <w:rPr>
                <w:bCs/>
                <w:sz w:val="22"/>
                <w:szCs w:val="22"/>
              </w:rPr>
            </w:pPr>
          </w:p>
        </w:tc>
        <w:tc>
          <w:tcPr>
            <w:tcW w:w="2646" w:type="dxa"/>
          </w:tcPr>
          <w:p w14:paraId="3C6CCDBC" w14:textId="77777777" w:rsidR="00702ACB" w:rsidRPr="00BE112B" w:rsidRDefault="00702ACB" w:rsidP="00702ACB">
            <w:pPr>
              <w:jc w:val="center"/>
              <w:rPr>
                <w:bCs/>
                <w:sz w:val="22"/>
                <w:szCs w:val="22"/>
              </w:rPr>
            </w:pPr>
            <w:r w:rsidRPr="00BE112B">
              <w:rPr>
                <w:bCs/>
                <w:sz w:val="22"/>
                <w:szCs w:val="22"/>
              </w:rPr>
              <w:t>Documentos internos</w:t>
            </w:r>
          </w:p>
          <w:p w14:paraId="351D8A27" w14:textId="77777777" w:rsidR="00702ACB" w:rsidRPr="00BE112B" w:rsidRDefault="00702ACB" w:rsidP="00702ACB">
            <w:pPr>
              <w:jc w:val="center"/>
              <w:rPr>
                <w:bCs/>
                <w:sz w:val="22"/>
                <w:szCs w:val="22"/>
              </w:rPr>
            </w:pPr>
          </w:p>
          <w:p w14:paraId="07F42A1B" w14:textId="77777777" w:rsidR="0069398F" w:rsidRPr="00220232" w:rsidRDefault="0069398F" w:rsidP="0069398F">
            <w:pPr>
              <w:jc w:val="center"/>
              <w:rPr>
                <w:sz w:val="22"/>
                <w:szCs w:val="22"/>
              </w:rPr>
            </w:pPr>
            <w:r>
              <w:rPr>
                <w:bCs/>
                <w:sz w:val="22"/>
                <w:szCs w:val="22"/>
              </w:rPr>
              <w:t>Sobres y Paquetería</w:t>
            </w:r>
          </w:p>
          <w:p w14:paraId="642CF3A1" w14:textId="77777777" w:rsidR="00702ACB" w:rsidRPr="00BE112B" w:rsidRDefault="00702ACB" w:rsidP="00702ACB">
            <w:pPr>
              <w:jc w:val="center"/>
              <w:rPr>
                <w:bCs/>
                <w:sz w:val="22"/>
                <w:szCs w:val="22"/>
              </w:rPr>
            </w:pPr>
          </w:p>
        </w:tc>
        <w:tc>
          <w:tcPr>
            <w:tcW w:w="2590" w:type="dxa"/>
            <w:vAlign w:val="center"/>
          </w:tcPr>
          <w:p w14:paraId="2B8B4643" w14:textId="1EA20747" w:rsidR="00702ACB" w:rsidRPr="00BE112B" w:rsidRDefault="00702ACB" w:rsidP="00702ACB">
            <w:pPr>
              <w:jc w:val="center"/>
              <w:rPr>
                <w:b/>
                <w:sz w:val="22"/>
                <w:szCs w:val="22"/>
              </w:rPr>
            </w:pPr>
            <w:r w:rsidRPr="00BE112B">
              <w:rPr>
                <w:b/>
                <w:sz w:val="22"/>
                <w:szCs w:val="22"/>
              </w:rPr>
              <w:t>Procedimiento para el Despacho de la Correspondencia</w:t>
            </w:r>
          </w:p>
        </w:tc>
        <w:tc>
          <w:tcPr>
            <w:tcW w:w="3505" w:type="dxa"/>
            <w:vAlign w:val="center"/>
          </w:tcPr>
          <w:p w14:paraId="48FDED6F" w14:textId="77777777" w:rsidR="00702ACB" w:rsidRPr="00BE112B" w:rsidRDefault="00702ACB" w:rsidP="00702ACB">
            <w:pPr>
              <w:jc w:val="center"/>
              <w:rPr>
                <w:sz w:val="22"/>
                <w:szCs w:val="22"/>
              </w:rPr>
            </w:pPr>
            <w:r w:rsidRPr="00BE112B">
              <w:rPr>
                <w:sz w:val="22"/>
                <w:szCs w:val="22"/>
              </w:rPr>
              <w:t>Guías de correspondencia</w:t>
            </w:r>
          </w:p>
          <w:p w14:paraId="508A8F78" w14:textId="77777777" w:rsidR="00702ACB" w:rsidRPr="00BE112B" w:rsidRDefault="00702ACB" w:rsidP="00702ACB">
            <w:pPr>
              <w:jc w:val="center"/>
              <w:rPr>
                <w:sz w:val="22"/>
                <w:szCs w:val="22"/>
              </w:rPr>
            </w:pPr>
          </w:p>
          <w:p w14:paraId="191332B6" w14:textId="6EAEC7C2" w:rsidR="00702ACB" w:rsidRPr="00BE112B" w:rsidRDefault="00702ACB" w:rsidP="00702ACB">
            <w:pPr>
              <w:jc w:val="center"/>
              <w:rPr>
                <w:sz w:val="22"/>
                <w:szCs w:val="22"/>
              </w:rPr>
            </w:pPr>
            <w:r w:rsidRPr="00BE112B">
              <w:rPr>
                <w:sz w:val="22"/>
                <w:szCs w:val="22"/>
              </w:rPr>
              <w:t>Manifiestos de despacho</w:t>
            </w:r>
          </w:p>
        </w:tc>
        <w:tc>
          <w:tcPr>
            <w:tcW w:w="2090" w:type="dxa"/>
            <w:vAlign w:val="center"/>
          </w:tcPr>
          <w:p w14:paraId="7323734F" w14:textId="77777777" w:rsidR="00702ACB" w:rsidRPr="00BE112B" w:rsidRDefault="00702ACB" w:rsidP="00702ACB">
            <w:pPr>
              <w:jc w:val="center"/>
              <w:rPr>
                <w:bCs/>
                <w:sz w:val="22"/>
                <w:szCs w:val="22"/>
              </w:rPr>
            </w:pPr>
            <w:r w:rsidRPr="00BE112B">
              <w:rPr>
                <w:bCs/>
                <w:sz w:val="22"/>
                <w:szCs w:val="22"/>
              </w:rPr>
              <w:t>Cliente Externo:</w:t>
            </w:r>
          </w:p>
          <w:p w14:paraId="320B8361" w14:textId="77777777" w:rsidR="00702ACB" w:rsidRPr="00BE112B" w:rsidRDefault="00702ACB" w:rsidP="00702ACB">
            <w:pPr>
              <w:jc w:val="center"/>
              <w:rPr>
                <w:bCs/>
                <w:sz w:val="22"/>
                <w:szCs w:val="22"/>
              </w:rPr>
            </w:pPr>
            <w:r w:rsidRPr="00BE112B">
              <w:rPr>
                <w:bCs/>
                <w:sz w:val="22"/>
                <w:szCs w:val="22"/>
              </w:rPr>
              <w:t>Ministerio de Educación</w:t>
            </w:r>
          </w:p>
          <w:p w14:paraId="09AD342A" w14:textId="77777777" w:rsidR="0069398F" w:rsidRDefault="0069398F" w:rsidP="00702ACB">
            <w:pPr>
              <w:jc w:val="center"/>
              <w:rPr>
                <w:bCs/>
                <w:sz w:val="22"/>
                <w:szCs w:val="22"/>
              </w:rPr>
            </w:pPr>
          </w:p>
          <w:p w14:paraId="7EBBE671" w14:textId="15C6E0DD" w:rsidR="00702ACB" w:rsidRPr="00BE112B" w:rsidRDefault="00702ACB" w:rsidP="00702ACB">
            <w:pPr>
              <w:jc w:val="center"/>
              <w:rPr>
                <w:bCs/>
                <w:sz w:val="22"/>
                <w:szCs w:val="22"/>
              </w:rPr>
            </w:pPr>
            <w:r w:rsidRPr="00BE112B">
              <w:rPr>
                <w:bCs/>
                <w:sz w:val="22"/>
                <w:szCs w:val="22"/>
              </w:rPr>
              <w:t>Archivo General de la Nación</w:t>
            </w:r>
          </w:p>
          <w:p w14:paraId="04D7D27C" w14:textId="77777777" w:rsidR="0069398F" w:rsidRDefault="0069398F" w:rsidP="00702ACB">
            <w:pPr>
              <w:jc w:val="center"/>
              <w:rPr>
                <w:bCs/>
                <w:sz w:val="22"/>
                <w:szCs w:val="22"/>
              </w:rPr>
            </w:pPr>
          </w:p>
          <w:p w14:paraId="108D36B4" w14:textId="54B6D35F" w:rsidR="00702ACB" w:rsidRPr="00BE112B" w:rsidRDefault="00702ACB" w:rsidP="00702ACB">
            <w:pPr>
              <w:jc w:val="center"/>
              <w:rPr>
                <w:bCs/>
                <w:sz w:val="22"/>
                <w:szCs w:val="22"/>
              </w:rPr>
            </w:pPr>
            <w:r w:rsidRPr="00BE112B">
              <w:rPr>
                <w:bCs/>
                <w:sz w:val="22"/>
                <w:szCs w:val="22"/>
              </w:rPr>
              <w:t>Usuario Externo</w:t>
            </w:r>
          </w:p>
        </w:tc>
      </w:tr>
      <w:tr w:rsidR="00BE112B" w:rsidRPr="00BE112B" w14:paraId="2C1D4044" w14:textId="77777777" w:rsidTr="00313B32">
        <w:trPr>
          <w:trHeight w:val="814"/>
        </w:trPr>
        <w:tc>
          <w:tcPr>
            <w:tcW w:w="3161" w:type="dxa"/>
            <w:vAlign w:val="center"/>
          </w:tcPr>
          <w:p w14:paraId="4F052588" w14:textId="77777777" w:rsidR="003041A6" w:rsidRPr="00BE112B" w:rsidRDefault="003041A6" w:rsidP="003041A6">
            <w:pPr>
              <w:jc w:val="center"/>
              <w:rPr>
                <w:bCs/>
                <w:sz w:val="22"/>
                <w:szCs w:val="22"/>
              </w:rPr>
            </w:pPr>
            <w:r w:rsidRPr="00BE112B">
              <w:rPr>
                <w:bCs/>
                <w:sz w:val="22"/>
                <w:szCs w:val="22"/>
              </w:rPr>
              <w:t>Proveedor Interno:</w:t>
            </w:r>
          </w:p>
          <w:p w14:paraId="52A97073" w14:textId="77777777" w:rsidR="003041A6" w:rsidRDefault="003041A6" w:rsidP="003041A6">
            <w:pPr>
              <w:jc w:val="center"/>
              <w:rPr>
                <w:bCs/>
                <w:sz w:val="22"/>
                <w:szCs w:val="22"/>
              </w:rPr>
            </w:pPr>
            <w:r w:rsidRPr="00BE112B">
              <w:rPr>
                <w:bCs/>
                <w:sz w:val="22"/>
                <w:szCs w:val="22"/>
              </w:rPr>
              <w:t>Comunidad UCM</w:t>
            </w:r>
          </w:p>
          <w:p w14:paraId="3F4EDE9A" w14:textId="77777777" w:rsidR="00FB1535" w:rsidRDefault="00FB1535" w:rsidP="00FB1535">
            <w:pPr>
              <w:jc w:val="center"/>
              <w:rPr>
                <w:bCs/>
                <w:sz w:val="22"/>
                <w:szCs w:val="22"/>
              </w:rPr>
            </w:pPr>
            <w:r>
              <w:rPr>
                <w:bCs/>
                <w:sz w:val="22"/>
                <w:szCs w:val="22"/>
              </w:rPr>
              <w:t>Unidad de Sistemas de Información</w:t>
            </w:r>
          </w:p>
          <w:p w14:paraId="5CFBFA68" w14:textId="77777777" w:rsidR="00FB1535" w:rsidRPr="00BE112B" w:rsidRDefault="00FB1535" w:rsidP="00FB1535">
            <w:pPr>
              <w:jc w:val="center"/>
              <w:rPr>
                <w:bCs/>
                <w:sz w:val="22"/>
                <w:szCs w:val="22"/>
              </w:rPr>
            </w:pPr>
            <w:r>
              <w:rPr>
                <w:bCs/>
                <w:sz w:val="22"/>
                <w:szCs w:val="22"/>
              </w:rPr>
              <w:t>Centro de Administración de Documentos</w:t>
            </w:r>
          </w:p>
          <w:p w14:paraId="7ED442EF" w14:textId="77777777" w:rsidR="00FB1535" w:rsidRDefault="00FB1535" w:rsidP="003041A6">
            <w:pPr>
              <w:jc w:val="center"/>
              <w:rPr>
                <w:bCs/>
                <w:sz w:val="22"/>
                <w:szCs w:val="22"/>
              </w:rPr>
            </w:pPr>
          </w:p>
          <w:p w14:paraId="66783156" w14:textId="494BDFC4" w:rsidR="00FB1535" w:rsidRPr="00BE112B" w:rsidRDefault="00FB1535" w:rsidP="003041A6">
            <w:pPr>
              <w:jc w:val="center"/>
              <w:rPr>
                <w:bCs/>
                <w:sz w:val="22"/>
                <w:szCs w:val="22"/>
              </w:rPr>
            </w:pPr>
          </w:p>
        </w:tc>
        <w:tc>
          <w:tcPr>
            <w:tcW w:w="2646" w:type="dxa"/>
            <w:vAlign w:val="center"/>
          </w:tcPr>
          <w:p w14:paraId="5828D457" w14:textId="77777777" w:rsidR="003041A6" w:rsidRPr="00BE112B" w:rsidRDefault="003041A6" w:rsidP="003041A6">
            <w:pPr>
              <w:jc w:val="center"/>
              <w:rPr>
                <w:bCs/>
                <w:sz w:val="22"/>
                <w:szCs w:val="22"/>
              </w:rPr>
            </w:pPr>
            <w:r w:rsidRPr="00BE112B">
              <w:rPr>
                <w:bCs/>
                <w:sz w:val="22"/>
                <w:szCs w:val="22"/>
              </w:rPr>
              <w:t xml:space="preserve">Estructura orgánica funcional </w:t>
            </w:r>
          </w:p>
          <w:p w14:paraId="3166FAB4" w14:textId="77777777" w:rsidR="003041A6" w:rsidRPr="00BE112B" w:rsidRDefault="003041A6" w:rsidP="003041A6">
            <w:pPr>
              <w:jc w:val="center"/>
              <w:rPr>
                <w:bCs/>
                <w:sz w:val="22"/>
                <w:szCs w:val="22"/>
              </w:rPr>
            </w:pPr>
          </w:p>
          <w:p w14:paraId="56AC90D9" w14:textId="77777777" w:rsidR="003041A6" w:rsidRPr="00BE112B" w:rsidRDefault="003041A6" w:rsidP="003041A6">
            <w:pPr>
              <w:jc w:val="center"/>
              <w:rPr>
                <w:bCs/>
                <w:sz w:val="22"/>
                <w:szCs w:val="22"/>
              </w:rPr>
            </w:pPr>
            <w:r w:rsidRPr="00BE112B">
              <w:rPr>
                <w:bCs/>
                <w:sz w:val="22"/>
                <w:szCs w:val="22"/>
              </w:rPr>
              <w:t xml:space="preserve">Manual de funciones y procedimientos </w:t>
            </w:r>
          </w:p>
          <w:p w14:paraId="353DBD48" w14:textId="77777777" w:rsidR="003041A6" w:rsidRPr="00BE112B" w:rsidRDefault="003041A6" w:rsidP="003041A6">
            <w:pPr>
              <w:jc w:val="center"/>
              <w:rPr>
                <w:bCs/>
                <w:sz w:val="22"/>
                <w:szCs w:val="22"/>
              </w:rPr>
            </w:pPr>
          </w:p>
          <w:p w14:paraId="65909789" w14:textId="77777777" w:rsidR="0069398F" w:rsidRDefault="003041A6" w:rsidP="003041A6">
            <w:pPr>
              <w:jc w:val="center"/>
              <w:rPr>
                <w:bCs/>
                <w:sz w:val="22"/>
                <w:szCs w:val="22"/>
              </w:rPr>
            </w:pPr>
            <w:r w:rsidRPr="00BE112B">
              <w:rPr>
                <w:bCs/>
                <w:sz w:val="22"/>
                <w:szCs w:val="22"/>
              </w:rPr>
              <w:t>Actos administrativos estructurales</w:t>
            </w:r>
          </w:p>
          <w:p w14:paraId="15FBCCAF" w14:textId="77777777" w:rsidR="0069398F" w:rsidRDefault="0069398F" w:rsidP="003041A6">
            <w:pPr>
              <w:jc w:val="center"/>
              <w:rPr>
                <w:bCs/>
                <w:sz w:val="22"/>
                <w:szCs w:val="22"/>
              </w:rPr>
            </w:pPr>
          </w:p>
          <w:p w14:paraId="2C099147" w14:textId="77E82585" w:rsidR="003041A6" w:rsidRPr="00BE112B" w:rsidRDefault="0069398F" w:rsidP="003041A6">
            <w:pPr>
              <w:jc w:val="center"/>
              <w:rPr>
                <w:bCs/>
                <w:sz w:val="22"/>
                <w:szCs w:val="22"/>
              </w:rPr>
            </w:pPr>
            <w:r>
              <w:rPr>
                <w:bCs/>
                <w:sz w:val="22"/>
                <w:szCs w:val="22"/>
              </w:rPr>
              <w:lastRenderedPageBreak/>
              <w:t>Módulos del SAIA (Dependencias, organigrama y TRD)</w:t>
            </w:r>
            <w:r w:rsidR="003041A6" w:rsidRPr="00BE112B">
              <w:rPr>
                <w:bCs/>
                <w:sz w:val="22"/>
                <w:szCs w:val="22"/>
              </w:rPr>
              <w:t xml:space="preserve"> </w:t>
            </w:r>
          </w:p>
        </w:tc>
        <w:tc>
          <w:tcPr>
            <w:tcW w:w="2590" w:type="dxa"/>
            <w:vAlign w:val="center"/>
          </w:tcPr>
          <w:p w14:paraId="06170CE4" w14:textId="5B2E5699" w:rsidR="003041A6" w:rsidRPr="00BE112B" w:rsidRDefault="003041A6" w:rsidP="003041A6">
            <w:pPr>
              <w:jc w:val="center"/>
              <w:rPr>
                <w:b/>
                <w:sz w:val="22"/>
                <w:szCs w:val="22"/>
              </w:rPr>
            </w:pPr>
            <w:r w:rsidRPr="00BE112B">
              <w:rPr>
                <w:b/>
                <w:sz w:val="22"/>
                <w:szCs w:val="22"/>
              </w:rPr>
              <w:lastRenderedPageBreak/>
              <w:t>Procedimiento para el Levantamiento de Tablas de Retención Documental</w:t>
            </w:r>
          </w:p>
        </w:tc>
        <w:tc>
          <w:tcPr>
            <w:tcW w:w="3505" w:type="dxa"/>
            <w:vAlign w:val="center"/>
          </w:tcPr>
          <w:p w14:paraId="4C88A623" w14:textId="77777777" w:rsidR="0069398F" w:rsidRDefault="0069398F" w:rsidP="0069398F">
            <w:pPr>
              <w:jc w:val="center"/>
              <w:rPr>
                <w:sz w:val="22"/>
                <w:szCs w:val="22"/>
              </w:rPr>
            </w:pPr>
            <w:r>
              <w:rPr>
                <w:sz w:val="22"/>
                <w:szCs w:val="22"/>
              </w:rPr>
              <w:t>Listado codificado de dependencias en base de datos y SAIA</w:t>
            </w:r>
          </w:p>
          <w:p w14:paraId="793FC8D0" w14:textId="77777777" w:rsidR="007F04BE" w:rsidRDefault="007F04BE" w:rsidP="0069398F">
            <w:pPr>
              <w:jc w:val="center"/>
              <w:rPr>
                <w:sz w:val="22"/>
                <w:szCs w:val="22"/>
              </w:rPr>
            </w:pPr>
          </w:p>
          <w:p w14:paraId="0665C538" w14:textId="4BDFD2D7" w:rsidR="007F04BE" w:rsidRDefault="007F04BE" w:rsidP="0069398F">
            <w:pPr>
              <w:jc w:val="center"/>
              <w:rPr>
                <w:sz w:val="22"/>
                <w:szCs w:val="22"/>
              </w:rPr>
            </w:pPr>
            <w:r>
              <w:rPr>
                <w:sz w:val="22"/>
                <w:szCs w:val="22"/>
              </w:rPr>
              <w:t>Cuadros de clasificación documental</w:t>
            </w:r>
          </w:p>
          <w:p w14:paraId="72A49832" w14:textId="77777777" w:rsidR="0069398F" w:rsidRDefault="0069398F" w:rsidP="0069398F">
            <w:pPr>
              <w:jc w:val="center"/>
              <w:rPr>
                <w:sz w:val="22"/>
                <w:szCs w:val="22"/>
              </w:rPr>
            </w:pPr>
          </w:p>
          <w:p w14:paraId="0419C5A8" w14:textId="77777777" w:rsidR="0069398F" w:rsidRDefault="0069398F" w:rsidP="0069398F">
            <w:pPr>
              <w:jc w:val="center"/>
              <w:rPr>
                <w:sz w:val="22"/>
                <w:szCs w:val="22"/>
              </w:rPr>
            </w:pPr>
            <w:r>
              <w:rPr>
                <w:sz w:val="22"/>
                <w:szCs w:val="22"/>
              </w:rPr>
              <w:t>Tabla de retención documental en base de datos y SAIA</w:t>
            </w:r>
          </w:p>
          <w:p w14:paraId="3D562DDE" w14:textId="1793861E" w:rsidR="003041A6" w:rsidRPr="00BE112B" w:rsidRDefault="003041A6" w:rsidP="003041A6">
            <w:pPr>
              <w:jc w:val="center"/>
              <w:rPr>
                <w:sz w:val="22"/>
                <w:szCs w:val="22"/>
              </w:rPr>
            </w:pPr>
          </w:p>
        </w:tc>
        <w:tc>
          <w:tcPr>
            <w:tcW w:w="2090" w:type="dxa"/>
            <w:vAlign w:val="center"/>
          </w:tcPr>
          <w:p w14:paraId="45F9FF95" w14:textId="77777777" w:rsidR="003041A6" w:rsidRPr="00BE112B" w:rsidRDefault="003041A6" w:rsidP="003041A6">
            <w:pPr>
              <w:jc w:val="center"/>
              <w:rPr>
                <w:bCs/>
                <w:sz w:val="22"/>
                <w:szCs w:val="22"/>
              </w:rPr>
            </w:pPr>
            <w:r w:rsidRPr="00BE112B">
              <w:rPr>
                <w:bCs/>
                <w:sz w:val="22"/>
                <w:szCs w:val="22"/>
              </w:rPr>
              <w:t>Cliente Interno:</w:t>
            </w:r>
          </w:p>
          <w:p w14:paraId="22CEC714" w14:textId="77777777" w:rsidR="003041A6" w:rsidRPr="00BE112B" w:rsidRDefault="003041A6" w:rsidP="003041A6">
            <w:pPr>
              <w:jc w:val="center"/>
              <w:rPr>
                <w:bCs/>
                <w:sz w:val="22"/>
                <w:szCs w:val="22"/>
              </w:rPr>
            </w:pPr>
            <w:r w:rsidRPr="00BE112B">
              <w:rPr>
                <w:bCs/>
                <w:sz w:val="22"/>
                <w:szCs w:val="22"/>
              </w:rPr>
              <w:t>Comunidad UCM</w:t>
            </w:r>
          </w:p>
          <w:p w14:paraId="71B81CD5" w14:textId="77777777" w:rsidR="003041A6" w:rsidRPr="00BE112B" w:rsidRDefault="003041A6" w:rsidP="003041A6">
            <w:pPr>
              <w:jc w:val="center"/>
              <w:rPr>
                <w:bCs/>
                <w:sz w:val="22"/>
                <w:szCs w:val="22"/>
              </w:rPr>
            </w:pPr>
          </w:p>
          <w:p w14:paraId="48A1358E" w14:textId="77777777" w:rsidR="0069398F" w:rsidRPr="00BE112B" w:rsidRDefault="0069398F" w:rsidP="003041A6">
            <w:pPr>
              <w:jc w:val="center"/>
              <w:rPr>
                <w:bCs/>
                <w:sz w:val="22"/>
                <w:szCs w:val="22"/>
              </w:rPr>
            </w:pPr>
          </w:p>
          <w:p w14:paraId="2E2A697A" w14:textId="2AE43632" w:rsidR="0069398F" w:rsidRPr="00BE112B" w:rsidRDefault="0069398F" w:rsidP="003041A6">
            <w:pPr>
              <w:jc w:val="center"/>
              <w:rPr>
                <w:bCs/>
                <w:sz w:val="22"/>
                <w:szCs w:val="22"/>
              </w:rPr>
            </w:pPr>
          </w:p>
        </w:tc>
      </w:tr>
      <w:tr w:rsidR="00BE112B" w:rsidRPr="00BE112B" w14:paraId="7CC4DBA0" w14:textId="77777777" w:rsidTr="00313B32">
        <w:trPr>
          <w:trHeight w:val="2482"/>
        </w:trPr>
        <w:tc>
          <w:tcPr>
            <w:tcW w:w="3161" w:type="dxa"/>
            <w:vAlign w:val="center"/>
          </w:tcPr>
          <w:p w14:paraId="272A7732" w14:textId="77777777" w:rsidR="003041A6" w:rsidRPr="00BE112B" w:rsidRDefault="003041A6" w:rsidP="003041A6">
            <w:pPr>
              <w:jc w:val="center"/>
              <w:rPr>
                <w:bCs/>
                <w:sz w:val="22"/>
                <w:szCs w:val="22"/>
              </w:rPr>
            </w:pPr>
            <w:r w:rsidRPr="00BE112B">
              <w:rPr>
                <w:bCs/>
                <w:sz w:val="22"/>
                <w:szCs w:val="22"/>
              </w:rPr>
              <w:t>Proveedor Interno:</w:t>
            </w:r>
          </w:p>
          <w:p w14:paraId="308CE50D" w14:textId="77777777" w:rsidR="003041A6" w:rsidRDefault="003041A6" w:rsidP="003041A6">
            <w:pPr>
              <w:jc w:val="center"/>
              <w:rPr>
                <w:bCs/>
                <w:sz w:val="22"/>
                <w:szCs w:val="22"/>
              </w:rPr>
            </w:pPr>
            <w:r w:rsidRPr="00BE112B">
              <w:rPr>
                <w:bCs/>
                <w:sz w:val="22"/>
                <w:szCs w:val="22"/>
              </w:rPr>
              <w:t>Comunidad UCM</w:t>
            </w:r>
          </w:p>
          <w:p w14:paraId="283C03A2" w14:textId="77777777" w:rsidR="00FB1535" w:rsidRDefault="00FB1535" w:rsidP="00FB1535">
            <w:pPr>
              <w:jc w:val="center"/>
              <w:rPr>
                <w:bCs/>
                <w:sz w:val="22"/>
                <w:szCs w:val="22"/>
              </w:rPr>
            </w:pPr>
            <w:r>
              <w:rPr>
                <w:bCs/>
                <w:sz w:val="22"/>
                <w:szCs w:val="22"/>
              </w:rPr>
              <w:t>Unidad de Sistemas de Información</w:t>
            </w:r>
          </w:p>
          <w:p w14:paraId="21642483" w14:textId="77777777" w:rsidR="00FB1535" w:rsidRPr="00BE112B" w:rsidRDefault="00FB1535" w:rsidP="00FB1535">
            <w:pPr>
              <w:jc w:val="center"/>
              <w:rPr>
                <w:bCs/>
                <w:sz w:val="22"/>
                <w:szCs w:val="22"/>
              </w:rPr>
            </w:pPr>
            <w:r>
              <w:rPr>
                <w:bCs/>
                <w:sz w:val="22"/>
                <w:szCs w:val="22"/>
              </w:rPr>
              <w:t>Centro de Administración de Documentos</w:t>
            </w:r>
          </w:p>
          <w:p w14:paraId="3500E79B" w14:textId="12CF2A0D" w:rsidR="00FB1535" w:rsidRPr="00BE112B" w:rsidRDefault="00FB1535" w:rsidP="003041A6">
            <w:pPr>
              <w:jc w:val="center"/>
              <w:rPr>
                <w:bCs/>
                <w:sz w:val="22"/>
                <w:szCs w:val="22"/>
              </w:rPr>
            </w:pPr>
          </w:p>
        </w:tc>
        <w:tc>
          <w:tcPr>
            <w:tcW w:w="2646" w:type="dxa"/>
            <w:vAlign w:val="center"/>
          </w:tcPr>
          <w:p w14:paraId="74A62CA9" w14:textId="77777777" w:rsidR="00B33CD9" w:rsidRDefault="003041A6" w:rsidP="003041A6">
            <w:pPr>
              <w:jc w:val="center"/>
              <w:rPr>
                <w:bCs/>
                <w:sz w:val="22"/>
                <w:szCs w:val="22"/>
              </w:rPr>
            </w:pPr>
            <w:r w:rsidRPr="00BE112B">
              <w:rPr>
                <w:bCs/>
                <w:sz w:val="22"/>
                <w:szCs w:val="22"/>
              </w:rPr>
              <w:t>Cronograma revisión archivos de gestión</w:t>
            </w:r>
          </w:p>
          <w:p w14:paraId="421149D9" w14:textId="77777777" w:rsidR="00B33CD9" w:rsidRDefault="00B33CD9" w:rsidP="003041A6">
            <w:pPr>
              <w:jc w:val="center"/>
              <w:rPr>
                <w:bCs/>
                <w:sz w:val="22"/>
                <w:szCs w:val="22"/>
              </w:rPr>
            </w:pPr>
          </w:p>
          <w:p w14:paraId="2C4AE3E6" w14:textId="77777777" w:rsidR="00B33CD9" w:rsidRDefault="00B33CD9" w:rsidP="00B33CD9">
            <w:pPr>
              <w:jc w:val="center"/>
              <w:rPr>
                <w:bCs/>
                <w:sz w:val="22"/>
                <w:szCs w:val="22"/>
              </w:rPr>
            </w:pPr>
            <w:r>
              <w:rPr>
                <w:bCs/>
                <w:sz w:val="22"/>
                <w:szCs w:val="22"/>
              </w:rPr>
              <w:t xml:space="preserve">Tabla de retención documental </w:t>
            </w:r>
          </w:p>
          <w:p w14:paraId="5015AEC5" w14:textId="77777777" w:rsidR="00B33CD9" w:rsidRDefault="00B33CD9" w:rsidP="00B33CD9">
            <w:pPr>
              <w:jc w:val="center"/>
              <w:rPr>
                <w:bCs/>
                <w:sz w:val="22"/>
                <w:szCs w:val="22"/>
              </w:rPr>
            </w:pPr>
          </w:p>
          <w:p w14:paraId="7EC1EA9E" w14:textId="260C5478" w:rsidR="003041A6" w:rsidRPr="00BE112B" w:rsidRDefault="003041A6" w:rsidP="003041A6">
            <w:pPr>
              <w:jc w:val="center"/>
              <w:rPr>
                <w:bCs/>
                <w:sz w:val="22"/>
                <w:szCs w:val="22"/>
              </w:rPr>
            </w:pPr>
            <w:r w:rsidRPr="00BE112B">
              <w:rPr>
                <w:bCs/>
                <w:sz w:val="22"/>
                <w:szCs w:val="22"/>
              </w:rPr>
              <w:t xml:space="preserve"> </w:t>
            </w:r>
          </w:p>
        </w:tc>
        <w:tc>
          <w:tcPr>
            <w:tcW w:w="2590" w:type="dxa"/>
            <w:vAlign w:val="center"/>
          </w:tcPr>
          <w:p w14:paraId="7052A0EA" w14:textId="45AA2310" w:rsidR="003041A6" w:rsidRPr="00BE112B" w:rsidRDefault="003041A6" w:rsidP="00B33CD9">
            <w:pPr>
              <w:jc w:val="center"/>
              <w:rPr>
                <w:b/>
                <w:sz w:val="22"/>
                <w:szCs w:val="22"/>
              </w:rPr>
            </w:pPr>
            <w:r w:rsidRPr="00BE112B">
              <w:rPr>
                <w:b/>
                <w:sz w:val="22"/>
                <w:szCs w:val="22"/>
              </w:rPr>
              <w:t>Procedimiento para Revisión de Archivos de Gestión</w:t>
            </w:r>
          </w:p>
        </w:tc>
        <w:tc>
          <w:tcPr>
            <w:tcW w:w="3505" w:type="dxa"/>
            <w:vAlign w:val="center"/>
          </w:tcPr>
          <w:p w14:paraId="24C06D29" w14:textId="77777777" w:rsidR="00B33CD9" w:rsidRDefault="00B33CD9" w:rsidP="00B33CD9">
            <w:pPr>
              <w:jc w:val="center"/>
              <w:rPr>
                <w:sz w:val="22"/>
                <w:szCs w:val="22"/>
              </w:rPr>
            </w:pPr>
            <w:r>
              <w:rPr>
                <w:sz w:val="22"/>
                <w:szCs w:val="22"/>
              </w:rPr>
              <w:t xml:space="preserve">Registro de revisión de archivo </w:t>
            </w:r>
          </w:p>
          <w:p w14:paraId="05288EE5" w14:textId="77777777" w:rsidR="00B33CD9" w:rsidRDefault="00B33CD9" w:rsidP="00B33CD9">
            <w:pPr>
              <w:jc w:val="center"/>
              <w:rPr>
                <w:sz w:val="22"/>
                <w:szCs w:val="22"/>
              </w:rPr>
            </w:pPr>
          </w:p>
          <w:p w14:paraId="72BB495A" w14:textId="77777777" w:rsidR="003041A6" w:rsidRDefault="00B33CD9" w:rsidP="00B33CD9">
            <w:pPr>
              <w:jc w:val="center"/>
              <w:rPr>
                <w:sz w:val="22"/>
                <w:szCs w:val="22"/>
              </w:rPr>
            </w:pPr>
            <w:r>
              <w:rPr>
                <w:sz w:val="22"/>
                <w:szCs w:val="22"/>
              </w:rPr>
              <w:t>Inventario único documental – entrega archivo de gestión</w:t>
            </w:r>
          </w:p>
          <w:p w14:paraId="30A98303" w14:textId="77777777" w:rsidR="00B33CD9" w:rsidRDefault="00B33CD9" w:rsidP="00B33CD9">
            <w:pPr>
              <w:jc w:val="center"/>
              <w:rPr>
                <w:sz w:val="22"/>
                <w:szCs w:val="22"/>
              </w:rPr>
            </w:pPr>
          </w:p>
          <w:p w14:paraId="18B66C6B" w14:textId="77777777" w:rsidR="00B33CD9" w:rsidRDefault="00B33CD9" w:rsidP="00B33CD9">
            <w:pPr>
              <w:jc w:val="center"/>
              <w:rPr>
                <w:sz w:val="22"/>
                <w:szCs w:val="22"/>
              </w:rPr>
            </w:pPr>
            <w:r>
              <w:rPr>
                <w:sz w:val="22"/>
                <w:szCs w:val="22"/>
              </w:rPr>
              <w:t>Expedientes SAIA</w:t>
            </w:r>
          </w:p>
          <w:p w14:paraId="652F148C" w14:textId="77777777" w:rsidR="00996702" w:rsidRDefault="00996702" w:rsidP="00B33CD9">
            <w:pPr>
              <w:jc w:val="center"/>
              <w:rPr>
                <w:sz w:val="22"/>
                <w:szCs w:val="22"/>
              </w:rPr>
            </w:pPr>
          </w:p>
          <w:p w14:paraId="2CF4120B" w14:textId="79641BE7" w:rsidR="00996702" w:rsidRPr="00BE112B" w:rsidRDefault="00996702" w:rsidP="00B33CD9">
            <w:pPr>
              <w:jc w:val="center"/>
              <w:rPr>
                <w:sz w:val="22"/>
                <w:szCs w:val="22"/>
              </w:rPr>
            </w:pPr>
            <w:r>
              <w:rPr>
                <w:sz w:val="22"/>
                <w:szCs w:val="22"/>
              </w:rPr>
              <w:t>Informe final entrega archivos de gestión</w:t>
            </w:r>
          </w:p>
        </w:tc>
        <w:tc>
          <w:tcPr>
            <w:tcW w:w="2090" w:type="dxa"/>
            <w:vAlign w:val="center"/>
          </w:tcPr>
          <w:p w14:paraId="5511A60F" w14:textId="77777777" w:rsidR="003041A6" w:rsidRPr="00BE112B" w:rsidRDefault="003041A6" w:rsidP="003041A6">
            <w:pPr>
              <w:jc w:val="center"/>
              <w:rPr>
                <w:bCs/>
                <w:sz w:val="22"/>
                <w:szCs w:val="22"/>
              </w:rPr>
            </w:pPr>
            <w:r w:rsidRPr="00BE112B">
              <w:rPr>
                <w:bCs/>
                <w:sz w:val="22"/>
                <w:szCs w:val="22"/>
              </w:rPr>
              <w:t>Cliente Interno:</w:t>
            </w:r>
          </w:p>
          <w:p w14:paraId="211C741A" w14:textId="77777777" w:rsidR="003041A6" w:rsidRPr="00BE112B" w:rsidRDefault="003041A6" w:rsidP="003041A6">
            <w:pPr>
              <w:jc w:val="center"/>
              <w:rPr>
                <w:bCs/>
                <w:sz w:val="22"/>
                <w:szCs w:val="22"/>
              </w:rPr>
            </w:pPr>
            <w:r w:rsidRPr="00BE112B">
              <w:rPr>
                <w:bCs/>
                <w:sz w:val="22"/>
                <w:szCs w:val="22"/>
              </w:rPr>
              <w:t>Comunidad UCM</w:t>
            </w:r>
          </w:p>
          <w:p w14:paraId="5B9EDD70" w14:textId="77777777" w:rsidR="003041A6" w:rsidRPr="00BE112B" w:rsidRDefault="003041A6" w:rsidP="003041A6">
            <w:pPr>
              <w:jc w:val="center"/>
              <w:rPr>
                <w:bCs/>
                <w:sz w:val="22"/>
                <w:szCs w:val="22"/>
              </w:rPr>
            </w:pPr>
          </w:p>
          <w:p w14:paraId="2A64EC2A" w14:textId="0FFFEA78" w:rsidR="003041A6" w:rsidRPr="00BE112B" w:rsidRDefault="003041A6" w:rsidP="003041A6">
            <w:pPr>
              <w:jc w:val="center"/>
              <w:rPr>
                <w:bCs/>
                <w:sz w:val="22"/>
                <w:szCs w:val="22"/>
              </w:rPr>
            </w:pPr>
            <w:r w:rsidRPr="00BE112B">
              <w:rPr>
                <w:bCs/>
                <w:sz w:val="22"/>
                <w:szCs w:val="22"/>
              </w:rPr>
              <w:t xml:space="preserve"> </w:t>
            </w:r>
          </w:p>
        </w:tc>
      </w:tr>
      <w:tr w:rsidR="00BE112B" w:rsidRPr="00BE112B" w14:paraId="2D1EDA6F" w14:textId="77777777" w:rsidTr="00313B32">
        <w:trPr>
          <w:trHeight w:val="2482"/>
        </w:trPr>
        <w:tc>
          <w:tcPr>
            <w:tcW w:w="3161" w:type="dxa"/>
            <w:vAlign w:val="center"/>
          </w:tcPr>
          <w:p w14:paraId="13AE90CB" w14:textId="77777777" w:rsidR="008822FF" w:rsidRPr="00BE112B" w:rsidRDefault="008822FF" w:rsidP="008822FF">
            <w:pPr>
              <w:jc w:val="center"/>
              <w:rPr>
                <w:bCs/>
                <w:sz w:val="22"/>
                <w:szCs w:val="22"/>
              </w:rPr>
            </w:pPr>
            <w:r w:rsidRPr="00BE112B">
              <w:rPr>
                <w:bCs/>
                <w:sz w:val="22"/>
                <w:szCs w:val="22"/>
              </w:rPr>
              <w:t>Proveedor Interno:</w:t>
            </w:r>
          </w:p>
          <w:p w14:paraId="42112124" w14:textId="77777777" w:rsidR="008822FF" w:rsidRDefault="008822FF" w:rsidP="008822FF">
            <w:pPr>
              <w:jc w:val="center"/>
              <w:rPr>
                <w:bCs/>
                <w:sz w:val="22"/>
                <w:szCs w:val="22"/>
              </w:rPr>
            </w:pPr>
            <w:r w:rsidRPr="00BE112B">
              <w:rPr>
                <w:bCs/>
                <w:sz w:val="22"/>
                <w:szCs w:val="22"/>
              </w:rPr>
              <w:t>Comunidad UCM</w:t>
            </w:r>
          </w:p>
          <w:p w14:paraId="2631315B" w14:textId="77777777" w:rsidR="00FB1535" w:rsidRDefault="00FB1535" w:rsidP="00FB1535">
            <w:pPr>
              <w:jc w:val="center"/>
              <w:rPr>
                <w:bCs/>
                <w:sz w:val="22"/>
                <w:szCs w:val="22"/>
              </w:rPr>
            </w:pPr>
            <w:r>
              <w:rPr>
                <w:bCs/>
                <w:sz w:val="22"/>
                <w:szCs w:val="22"/>
              </w:rPr>
              <w:t>Unidad de Sistemas de Información</w:t>
            </w:r>
          </w:p>
          <w:p w14:paraId="483F2A47" w14:textId="77777777" w:rsidR="00FB1535" w:rsidRPr="00BE112B" w:rsidRDefault="00FB1535" w:rsidP="00FB1535">
            <w:pPr>
              <w:jc w:val="center"/>
              <w:rPr>
                <w:bCs/>
                <w:sz w:val="22"/>
                <w:szCs w:val="22"/>
              </w:rPr>
            </w:pPr>
            <w:r>
              <w:rPr>
                <w:bCs/>
                <w:sz w:val="22"/>
                <w:szCs w:val="22"/>
              </w:rPr>
              <w:t>Centro de Administración de Documentos</w:t>
            </w:r>
          </w:p>
          <w:p w14:paraId="08908B8D" w14:textId="451497D2" w:rsidR="00FB1535" w:rsidRPr="00BE112B" w:rsidRDefault="00FB1535" w:rsidP="008822FF">
            <w:pPr>
              <w:jc w:val="center"/>
              <w:rPr>
                <w:bCs/>
                <w:sz w:val="22"/>
                <w:szCs w:val="22"/>
              </w:rPr>
            </w:pPr>
          </w:p>
        </w:tc>
        <w:tc>
          <w:tcPr>
            <w:tcW w:w="2646" w:type="dxa"/>
            <w:vAlign w:val="center"/>
          </w:tcPr>
          <w:p w14:paraId="2C4663A9" w14:textId="281428B6" w:rsidR="008822FF" w:rsidRPr="00BE112B" w:rsidRDefault="008822FF" w:rsidP="008822FF">
            <w:pPr>
              <w:jc w:val="center"/>
              <w:rPr>
                <w:bCs/>
                <w:sz w:val="22"/>
                <w:szCs w:val="22"/>
              </w:rPr>
            </w:pPr>
            <w:r w:rsidRPr="00BE112B">
              <w:rPr>
                <w:bCs/>
                <w:sz w:val="22"/>
                <w:szCs w:val="22"/>
              </w:rPr>
              <w:t xml:space="preserve">Comunicación interna informando las fechas de la transferencia </w:t>
            </w:r>
          </w:p>
        </w:tc>
        <w:tc>
          <w:tcPr>
            <w:tcW w:w="2590" w:type="dxa"/>
            <w:vAlign w:val="center"/>
          </w:tcPr>
          <w:p w14:paraId="236A1028" w14:textId="286AA2F0" w:rsidR="008822FF" w:rsidRPr="00BE112B" w:rsidRDefault="008822FF" w:rsidP="00240E25">
            <w:pPr>
              <w:jc w:val="center"/>
              <w:rPr>
                <w:b/>
                <w:sz w:val="22"/>
                <w:szCs w:val="22"/>
              </w:rPr>
            </w:pPr>
            <w:r w:rsidRPr="00BE112B">
              <w:rPr>
                <w:b/>
                <w:sz w:val="22"/>
                <w:szCs w:val="22"/>
              </w:rPr>
              <w:t>Procedimiento para Transferencias Documentales</w:t>
            </w:r>
          </w:p>
        </w:tc>
        <w:tc>
          <w:tcPr>
            <w:tcW w:w="3505" w:type="dxa"/>
            <w:vAlign w:val="center"/>
          </w:tcPr>
          <w:p w14:paraId="5FDB99A9" w14:textId="24933C06" w:rsidR="00240E25" w:rsidRDefault="00240E25" w:rsidP="00240E25">
            <w:pPr>
              <w:jc w:val="center"/>
              <w:rPr>
                <w:sz w:val="22"/>
                <w:szCs w:val="22"/>
              </w:rPr>
            </w:pPr>
            <w:r>
              <w:rPr>
                <w:sz w:val="22"/>
                <w:szCs w:val="22"/>
              </w:rPr>
              <w:t xml:space="preserve">Inventario único documental – Transferencias </w:t>
            </w:r>
            <w:r w:rsidR="00E409D4">
              <w:rPr>
                <w:sz w:val="22"/>
                <w:szCs w:val="22"/>
              </w:rPr>
              <w:t>Primarias</w:t>
            </w:r>
          </w:p>
          <w:p w14:paraId="06A2CAA1" w14:textId="77777777" w:rsidR="00240E25" w:rsidRDefault="00240E25" w:rsidP="00240E25">
            <w:pPr>
              <w:jc w:val="center"/>
              <w:rPr>
                <w:sz w:val="22"/>
                <w:szCs w:val="22"/>
              </w:rPr>
            </w:pPr>
          </w:p>
          <w:p w14:paraId="448E76BB" w14:textId="77777777" w:rsidR="008822FF" w:rsidRDefault="00240E25" w:rsidP="00240E25">
            <w:pPr>
              <w:jc w:val="center"/>
              <w:rPr>
                <w:sz w:val="22"/>
                <w:szCs w:val="22"/>
              </w:rPr>
            </w:pPr>
            <w:r>
              <w:rPr>
                <w:sz w:val="22"/>
                <w:szCs w:val="22"/>
              </w:rPr>
              <w:t>Expedientes</w:t>
            </w:r>
          </w:p>
          <w:p w14:paraId="17498D42" w14:textId="77777777" w:rsidR="00A85980" w:rsidRDefault="00A85980" w:rsidP="00240E25">
            <w:pPr>
              <w:jc w:val="center"/>
              <w:rPr>
                <w:sz w:val="22"/>
                <w:szCs w:val="22"/>
              </w:rPr>
            </w:pPr>
          </w:p>
          <w:p w14:paraId="27EB5391" w14:textId="77777777" w:rsidR="00A85980" w:rsidRDefault="00A85980" w:rsidP="00240E25">
            <w:pPr>
              <w:jc w:val="center"/>
              <w:rPr>
                <w:sz w:val="22"/>
                <w:szCs w:val="22"/>
              </w:rPr>
            </w:pPr>
            <w:r w:rsidRPr="00BE112B">
              <w:rPr>
                <w:sz w:val="22"/>
                <w:szCs w:val="22"/>
              </w:rPr>
              <w:t>Inventarios en SAIA</w:t>
            </w:r>
          </w:p>
          <w:p w14:paraId="19EA262C" w14:textId="77777777" w:rsidR="00E409D4" w:rsidRDefault="00E409D4" w:rsidP="00240E25">
            <w:pPr>
              <w:jc w:val="center"/>
              <w:rPr>
                <w:sz w:val="22"/>
                <w:szCs w:val="22"/>
              </w:rPr>
            </w:pPr>
          </w:p>
          <w:p w14:paraId="36FA8621" w14:textId="52212ACF" w:rsidR="00E409D4" w:rsidRPr="00BE112B" w:rsidRDefault="00E409D4" w:rsidP="00240E25">
            <w:pPr>
              <w:jc w:val="center"/>
              <w:rPr>
                <w:sz w:val="22"/>
                <w:szCs w:val="22"/>
              </w:rPr>
            </w:pPr>
            <w:r>
              <w:rPr>
                <w:sz w:val="22"/>
                <w:szCs w:val="22"/>
              </w:rPr>
              <w:t>Inventarios Individuales – Bases de Datos</w:t>
            </w:r>
          </w:p>
        </w:tc>
        <w:tc>
          <w:tcPr>
            <w:tcW w:w="2090" w:type="dxa"/>
            <w:vAlign w:val="center"/>
          </w:tcPr>
          <w:p w14:paraId="3E02A2FF" w14:textId="77777777" w:rsidR="008822FF" w:rsidRPr="00BE112B" w:rsidRDefault="008822FF" w:rsidP="008822FF">
            <w:pPr>
              <w:jc w:val="center"/>
              <w:rPr>
                <w:bCs/>
                <w:sz w:val="22"/>
                <w:szCs w:val="22"/>
              </w:rPr>
            </w:pPr>
            <w:r w:rsidRPr="00BE112B">
              <w:rPr>
                <w:bCs/>
                <w:sz w:val="22"/>
                <w:szCs w:val="22"/>
              </w:rPr>
              <w:t>Cliente Interno:</w:t>
            </w:r>
          </w:p>
          <w:p w14:paraId="0633DC18" w14:textId="77777777" w:rsidR="008822FF" w:rsidRPr="00BE112B" w:rsidRDefault="008822FF" w:rsidP="008822FF">
            <w:pPr>
              <w:jc w:val="center"/>
              <w:rPr>
                <w:bCs/>
                <w:sz w:val="22"/>
                <w:szCs w:val="22"/>
              </w:rPr>
            </w:pPr>
            <w:r w:rsidRPr="00BE112B">
              <w:rPr>
                <w:bCs/>
                <w:sz w:val="22"/>
                <w:szCs w:val="22"/>
              </w:rPr>
              <w:t>Comunidad UCM</w:t>
            </w:r>
          </w:p>
          <w:p w14:paraId="0E8F404A" w14:textId="77777777" w:rsidR="008822FF" w:rsidRPr="00BE112B" w:rsidRDefault="008822FF" w:rsidP="008822FF">
            <w:pPr>
              <w:jc w:val="center"/>
              <w:rPr>
                <w:bCs/>
                <w:sz w:val="22"/>
                <w:szCs w:val="22"/>
              </w:rPr>
            </w:pPr>
          </w:p>
          <w:p w14:paraId="43F87149" w14:textId="1F859FFC" w:rsidR="008822FF" w:rsidRPr="00BE112B" w:rsidRDefault="008822FF" w:rsidP="008822FF">
            <w:pPr>
              <w:jc w:val="center"/>
              <w:rPr>
                <w:bCs/>
                <w:sz w:val="22"/>
                <w:szCs w:val="22"/>
              </w:rPr>
            </w:pPr>
          </w:p>
        </w:tc>
      </w:tr>
      <w:tr w:rsidR="00BE112B" w:rsidRPr="00BE112B" w14:paraId="6190D6B7" w14:textId="77777777" w:rsidTr="00313B32">
        <w:trPr>
          <w:trHeight w:val="2482"/>
        </w:trPr>
        <w:tc>
          <w:tcPr>
            <w:tcW w:w="3161" w:type="dxa"/>
            <w:vAlign w:val="center"/>
          </w:tcPr>
          <w:p w14:paraId="0C8A1734" w14:textId="77777777" w:rsidR="008822FF" w:rsidRPr="00BE112B" w:rsidRDefault="008822FF" w:rsidP="008822FF">
            <w:pPr>
              <w:jc w:val="center"/>
              <w:rPr>
                <w:bCs/>
                <w:sz w:val="22"/>
                <w:szCs w:val="22"/>
              </w:rPr>
            </w:pPr>
            <w:r w:rsidRPr="00BE112B">
              <w:rPr>
                <w:bCs/>
                <w:sz w:val="22"/>
                <w:szCs w:val="22"/>
              </w:rPr>
              <w:t>Proveedor Interno:</w:t>
            </w:r>
          </w:p>
          <w:p w14:paraId="219BD29A" w14:textId="77777777" w:rsidR="008822FF" w:rsidRDefault="008822FF" w:rsidP="008822FF">
            <w:pPr>
              <w:jc w:val="center"/>
              <w:rPr>
                <w:bCs/>
                <w:sz w:val="22"/>
                <w:szCs w:val="22"/>
              </w:rPr>
            </w:pPr>
            <w:r w:rsidRPr="00BE112B">
              <w:rPr>
                <w:bCs/>
                <w:sz w:val="22"/>
                <w:szCs w:val="22"/>
              </w:rPr>
              <w:t>Comunidad UCM</w:t>
            </w:r>
          </w:p>
          <w:p w14:paraId="71EB2786" w14:textId="77777777" w:rsidR="00FB1535" w:rsidRDefault="00FB1535" w:rsidP="00FB1535">
            <w:pPr>
              <w:jc w:val="center"/>
              <w:rPr>
                <w:bCs/>
                <w:sz w:val="22"/>
                <w:szCs w:val="22"/>
              </w:rPr>
            </w:pPr>
            <w:r>
              <w:rPr>
                <w:bCs/>
                <w:sz w:val="22"/>
                <w:szCs w:val="22"/>
              </w:rPr>
              <w:t>Unidad de Sistemas de Información</w:t>
            </w:r>
          </w:p>
          <w:p w14:paraId="655827C1" w14:textId="77777777" w:rsidR="00FB1535" w:rsidRPr="00BE112B" w:rsidRDefault="00FB1535" w:rsidP="00FB1535">
            <w:pPr>
              <w:jc w:val="center"/>
              <w:rPr>
                <w:bCs/>
                <w:sz w:val="22"/>
                <w:szCs w:val="22"/>
              </w:rPr>
            </w:pPr>
            <w:r>
              <w:rPr>
                <w:bCs/>
                <w:sz w:val="22"/>
                <w:szCs w:val="22"/>
              </w:rPr>
              <w:t>Centro de Administración de Documentos</w:t>
            </w:r>
          </w:p>
          <w:p w14:paraId="14140233" w14:textId="3A45C4CD" w:rsidR="00FB1535" w:rsidRPr="00BE112B" w:rsidRDefault="00FB1535" w:rsidP="008822FF">
            <w:pPr>
              <w:jc w:val="center"/>
              <w:rPr>
                <w:bCs/>
                <w:sz w:val="22"/>
                <w:szCs w:val="22"/>
              </w:rPr>
            </w:pPr>
          </w:p>
        </w:tc>
        <w:tc>
          <w:tcPr>
            <w:tcW w:w="2646" w:type="dxa"/>
            <w:vAlign w:val="center"/>
          </w:tcPr>
          <w:p w14:paraId="55142A2D" w14:textId="77777777" w:rsidR="00240E25" w:rsidRPr="00547ED8" w:rsidRDefault="00240E25" w:rsidP="00240E25">
            <w:pPr>
              <w:jc w:val="center"/>
              <w:rPr>
                <w:bCs/>
                <w:color w:val="000000" w:themeColor="text1"/>
                <w:sz w:val="22"/>
                <w:szCs w:val="22"/>
              </w:rPr>
            </w:pPr>
            <w:r w:rsidRPr="00547ED8">
              <w:rPr>
                <w:bCs/>
                <w:color w:val="000000" w:themeColor="text1"/>
                <w:sz w:val="22"/>
                <w:szCs w:val="22"/>
              </w:rPr>
              <w:t>Inventarios SAIA</w:t>
            </w:r>
          </w:p>
          <w:p w14:paraId="0EF4544D" w14:textId="77777777" w:rsidR="008822FF" w:rsidRPr="00BE112B" w:rsidRDefault="008822FF" w:rsidP="008822FF">
            <w:pPr>
              <w:jc w:val="center"/>
              <w:rPr>
                <w:bCs/>
                <w:sz w:val="22"/>
                <w:szCs w:val="22"/>
              </w:rPr>
            </w:pPr>
          </w:p>
          <w:p w14:paraId="4E52D4A1" w14:textId="77777777" w:rsidR="008822FF" w:rsidRPr="00BE112B" w:rsidRDefault="008822FF" w:rsidP="008822FF">
            <w:pPr>
              <w:jc w:val="center"/>
              <w:rPr>
                <w:bCs/>
                <w:sz w:val="22"/>
                <w:szCs w:val="22"/>
              </w:rPr>
            </w:pPr>
            <w:r w:rsidRPr="00BE112B">
              <w:rPr>
                <w:bCs/>
                <w:sz w:val="22"/>
                <w:szCs w:val="22"/>
              </w:rPr>
              <w:t xml:space="preserve">Expedientes </w:t>
            </w:r>
          </w:p>
          <w:p w14:paraId="5EA51419" w14:textId="5AB40957" w:rsidR="008822FF" w:rsidRPr="00BE112B" w:rsidRDefault="008822FF" w:rsidP="008822FF">
            <w:pPr>
              <w:jc w:val="center"/>
              <w:rPr>
                <w:bCs/>
                <w:sz w:val="22"/>
                <w:szCs w:val="22"/>
              </w:rPr>
            </w:pPr>
            <w:r w:rsidRPr="00BE112B">
              <w:rPr>
                <w:bCs/>
                <w:sz w:val="22"/>
                <w:szCs w:val="22"/>
              </w:rPr>
              <w:t xml:space="preserve"> </w:t>
            </w:r>
          </w:p>
        </w:tc>
        <w:tc>
          <w:tcPr>
            <w:tcW w:w="2590" w:type="dxa"/>
            <w:vAlign w:val="center"/>
          </w:tcPr>
          <w:p w14:paraId="7E00FE69" w14:textId="7CEE5AA1" w:rsidR="008822FF" w:rsidRPr="00BE112B" w:rsidRDefault="008822FF" w:rsidP="00240E25">
            <w:pPr>
              <w:jc w:val="center"/>
              <w:rPr>
                <w:b/>
                <w:sz w:val="22"/>
                <w:szCs w:val="22"/>
              </w:rPr>
            </w:pPr>
            <w:r w:rsidRPr="00BE112B">
              <w:rPr>
                <w:b/>
                <w:sz w:val="22"/>
                <w:szCs w:val="22"/>
              </w:rPr>
              <w:t>Procedimiento de Eliminación Documental</w:t>
            </w:r>
          </w:p>
        </w:tc>
        <w:tc>
          <w:tcPr>
            <w:tcW w:w="3505" w:type="dxa"/>
            <w:vAlign w:val="center"/>
          </w:tcPr>
          <w:p w14:paraId="2D2362D8" w14:textId="77777777" w:rsidR="008822FF" w:rsidRDefault="008822FF" w:rsidP="008822FF">
            <w:pPr>
              <w:jc w:val="center"/>
              <w:rPr>
                <w:sz w:val="22"/>
                <w:szCs w:val="22"/>
              </w:rPr>
            </w:pPr>
            <w:r w:rsidRPr="00BE112B">
              <w:rPr>
                <w:sz w:val="22"/>
                <w:szCs w:val="22"/>
              </w:rPr>
              <w:t xml:space="preserve">Actas de eliminación </w:t>
            </w:r>
          </w:p>
          <w:p w14:paraId="5C43318A" w14:textId="77777777" w:rsidR="00240E25" w:rsidRDefault="00240E25" w:rsidP="008822FF">
            <w:pPr>
              <w:jc w:val="center"/>
              <w:rPr>
                <w:sz w:val="22"/>
                <w:szCs w:val="22"/>
              </w:rPr>
            </w:pPr>
          </w:p>
          <w:p w14:paraId="072D019A" w14:textId="2C3C943C" w:rsidR="00240E25" w:rsidRPr="00BE112B" w:rsidRDefault="00240E25" w:rsidP="008822FF">
            <w:pPr>
              <w:jc w:val="center"/>
              <w:rPr>
                <w:sz w:val="22"/>
                <w:szCs w:val="22"/>
              </w:rPr>
            </w:pPr>
            <w:r>
              <w:rPr>
                <w:sz w:val="22"/>
                <w:szCs w:val="22"/>
              </w:rPr>
              <w:t>Reporte de anulaciones SAIA</w:t>
            </w:r>
          </w:p>
        </w:tc>
        <w:tc>
          <w:tcPr>
            <w:tcW w:w="2090" w:type="dxa"/>
            <w:vAlign w:val="center"/>
          </w:tcPr>
          <w:p w14:paraId="2E70E10C" w14:textId="77777777" w:rsidR="008822FF" w:rsidRPr="00BE112B" w:rsidRDefault="008822FF" w:rsidP="008822FF">
            <w:pPr>
              <w:jc w:val="center"/>
              <w:rPr>
                <w:bCs/>
                <w:sz w:val="22"/>
                <w:szCs w:val="22"/>
              </w:rPr>
            </w:pPr>
            <w:r w:rsidRPr="00BE112B">
              <w:rPr>
                <w:bCs/>
                <w:sz w:val="22"/>
                <w:szCs w:val="22"/>
              </w:rPr>
              <w:t>Cliente Interno:</w:t>
            </w:r>
          </w:p>
          <w:p w14:paraId="3B766885" w14:textId="77777777" w:rsidR="008822FF" w:rsidRPr="00BE112B" w:rsidRDefault="008822FF" w:rsidP="008822FF">
            <w:pPr>
              <w:jc w:val="center"/>
              <w:rPr>
                <w:bCs/>
                <w:sz w:val="22"/>
                <w:szCs w:val="22"/>
              </w:rPr>
            </w:pPr>
            <w:r w:rsidRPr="00BE112B">
              <w:rPr>
                <w:bCs/>
                <w:sz w:val="22"/>
                <w:szCs w:val="22"/>
              </w:rPr>
              <w:t>Comunidad UCM</w:t>
            </w:r>
          </w:p>
          <w:p w14:paraId="48948404" w14:textId="77777777" w:rsidR="008822FF" w:rsidRPr="00BE112B" w:rsidRDefault="008822FF" w:rsidP="008822FF">
            <w:pPr>
              <w:jc w:val="center"/>
              <w:rPr>
                <w:bCs/>
                <w:sz w:val="22"/>
                <w:szCs w:val="22"/>
              </w:rPr>
            </w:pPr>
          </w:p>
          <w:p w14:paraId="64A3235F" w14:textId="7ACC2A9D" w:rsidR="008822FF" w:rsidRPr="00BE112B" w:rsidRDefault="008822FF" w:rsidP="008822FF">
            <w:pPr>
              <w:jc w:val="center"/>
              <w:rPr>
                <w:bCs/>
                <w:sz w:val="22"/>
                <w:szCs w:val="22"/>
              </w:rPr>
            </w:pPr>
          </w:p>
        </w:tc>
      </w:tr>
      <w:tr w:rsidR="00240E25" w:rsidRPr="00BE112B" w14:paraId="62FE7B77" w14:textId="77777777" w:rsidTr="00313B32">
        <w:trPr>
          <w:trHeight w:val="2482"/>
        </w:trPr>
        <w:tc>
          <w:tcPr>
            <w:tcW w:w="3161" w:type="dxa"/>
            <w:vAlign w:val="center"/>
          </w:tcPr>
          <w:p w14:paraId="503C6F6D" w14:textId="77777777" w:rsidR="00240E25" w:rsidRPr="00BE112B" w:rsidRDefault="00240E25" w:rsidP="00240E25">
            <w:pPr>
              <w:jc w:val="center"/>
              <w:rPr>
                <w:bCs/>
                <w:sz w:val="22"/>
                <w:szCs w:val="22"/>
              </w:rPr>
            </w:pPr>
            <w:r w:rsidRPr="00BE112B">
              <w:rPr>
                <w:bCs/>
                <w:sz w:val="22"/>
                <w:szCs w:val="22"/>
              </w:rPr>
              <w:lastRenderedPageBreak/>
              <w:t>Proveedor Interno:</w:t>
            </w:r>
          </w:p>
          <w:p w14:paraId="6E583E65" w14:textId="77777777" w:rsidR="00240E25" w:rsidRDefault="00240E25" w:rsidP="00240E25">
            <w:pPr>
              <w:jc w:val="center"/>
              <w:rPr>
                <w:bCs/>
                <w:sz w:val="22"/>
                <w:szCs w:val="22"/>
              </w:rPr>
            </w:pPr>
            <w:r w:rsidRPr="00BE112B">
              <w:rPr>
                <w:bCs/>
                <w:sz w:val="22"/>
                <w:szCs w:val="22"/>
              </w:rPr>
              <w:t>Comunidad UCM</w:t>
            </w:r>
          </w:p>
          <w:p w14:paraId="4A5E939E" w14:textId="77777777" w:rsidR="00240E25" w:rsidRDefault="00240E25" w:rsidP="00240E25">
            <w:pPr>
              <w:jc w:val="center"/>
              <w:rPr>
                <w:bCs/>
                <w:sz w:val="22"/>
                <w:szCs w:val="22"/>
              </w:rPr>
            </w:pPr>
            <w:r>
              <w:rPr>
                <w:bCs/>
                <w:sz w:val="22"/>
                <w:szCs w:val="22"/>
              </w:rPr>
              <w:t>Unidad de Sistemas de Información</w:t>
            </w:r>
          </w:p>
          <w:p w14:paraId="2951E699" w14:textId="77777777" w:rsidR="00240E25" w:rsidRPr="00BE112B" w:rsidRDefault="00240E25" w:rsidP="00240E25">
            <w:pPr>
              <w:jc w:val="center"/>
              <w:rPr>
                <w:bCs/>
                <w:sz w:val="22"/>
                <w:szCs w:val="22"/>
              </w:rPr>
            </w:pPr>
            <w:r>
              <w:rPr>
                <w:bCs/>
                <w:sz w:val="22"/>
                <w:szCs w:val="22"/>
              </w:rPr>
              <w:t>Centro de Administración de Documentos</w:t>
            </w:r>
          </w:p>
          <w:p w14:paraId="750AD516" w14:textId="01F9FC7F" w:rsidR="00240E25" w:rsidRPr="00BE112B" w:rsidRDefault="00240E25" w:rsidP="00240E25">
            <w:pPr>
              <w:jc w:val="center"/>
              <w:rPr>
                <w:bCs/>
                <w:sz w:val="22"/>
                <w:szCs w:val="22"/>
              </w:rPr>
            </w:pPr>
          </w:p>
        </w:tc>
        <w:tc>
          <w:tcPr>
            <w:tcW w:w="2646" w:type="dxa"/>
            <w:vAlign w:val="center"/>
          </w:tcPr>
          <w:p w14:paraId="7DBE9763" w14:textId="77777777" w:rsidR="00240E25" w:rsidRDefault="00240E25" w:rsidP="00240E25">
            <w:pPr>
              <w:jc w:val="center"/>
              <w:rPr>
                <w:bCs/>
                <w:sz w:val="22"/>
                <w:szCs w:val="22"/>
              </w:rPr>
            </w:pPr>
            <w:r>
              <w:rPr>
                <w:bCs/>
                <w:sz w:val="22"/>
                <w:szCs w:val="22"/>
              </w:rPr>
              <w:t>Solicitud de Préstamo de documentos SAIA</w:t>
            </w:r>
          </w:p>
          <w:p w14:paraId="13C2A302" w14:textId="77777777" w:rsidR="00240E25" w:rsidRDefault="00240E25" w:rsidP="00240E25">
            <w:pPr>
              <w:jc w:val="center"/>
              <w:rPr>
                <w:bCs/>
                <w:sz w:val="22"/>
                <w:szCs w:val="22"/>
              </w:rPr>
            </w:pPr>
          </w:p>
          <w:p w14:paraId="2CF448E3" w14:textId="77777777" w:rsidR="00240E25" w:rsidRDefault="00240E25" w:rsidP="00240E25">
            <w:pPr>
              <w:jc w:val="center"/>
              <w:rPr>
                <w:bCs/>
                <w:sz w:val="22"/>
                <w:szCs w:val="22"/>
              </w:rPr>
            </w:pPr>
            <w:r>
              <w:rPr>
                <w:bCs/>
                <w:sz w:val="22"/>
                <w:szCs w:val="22"/>
              </w:rPr>
              <w:t>Correo electrónico</w:t>
            </w:r>
          </w:p>
          <w:p w14:paraId="329CF90B" w14:textId="77777777" w:rsidR="00240E25" w:rsidRDefault="00240E25" w:rsidP="00240E25">
            <w:pPr>
              <w:jc w:val="center"/>
              <w:rPr>
                <w:bCs/>
                <w:sz w:val="22"/>
                <w:szCs w:val="22"/>
              </w:rPr>
            </w:pPr>
          </w:p>
          <w:p w14:paraId="3B9DA0C2" w14:textId="4B0AE6E6" w:rsidR="00240E25" w:rsidRPr="00BE112B" w:rsidRDefault="00240E25" w:rsidP="00240E25">
            <w:pPr>
              <w:jc w:val="center"/>
              <w:rPr>
                <w:bCs/>
                <w:sz w:val="22"/>
                <w:szCs w:val="22"/>
              </w:rPr>
            </w:pPr>
            <w:r>
              <w:rPr>
                <w:bCs/>
                <w:sz w:val="22"/>
                <w:szCs w:val="22"/>
              </w:rPr>
              <w:t>Directamente en el archivo central de manera verbal</w:t>
            </w:r>
          </w:p>
        </w:tc>
        <w:tc>
          <w:tcPr>
            <w:tcW w:w="2590" w:type="dxa"/>
            <w:vAlign w:val="center"/>
          </w:tcPr>
          <w:p w14:paraId="292CFE61" w14:textId="2FBCCFC9" w:rsidR="00240E25" w:rsidRPr="00BE112B" w:rsidRDefault="00240E25" w:rsidP="00240E25">
            <w:pPr>
              <w:jc w:val="center"/>
              <w:rPr>
                <w:b/>
                <w:sz w:val="22"/>
                <w:szCs w:val="22"/>
              </w:rPr>
            </w:pPr>
            <w:r w:rsidRPr="00BE112B">
              <w:rPr>
                <w:b/>
                <w:sz w:val="22"/>
                <w:szCs w:val="22"/>
              </w:rPr>
              <w:t>Procedimiento para Préstamo de Documentos</w:t>
            </w:r>
          </w:p>
        </w:tc>
        <w:tc>
          <w:tcPr>
            <w:tcW w:w="3505" w:type="dxa"/>
            <w:vAlign w:val="center"/>
          </w:tcPr>
          <w:p w14:paraId="11AEB0A6" w14:textId="77777777" w:rsidR="00240E25" w:rsidRDefault="00240E25" w:rsidP="00240E25">
            <w:pPr>
              <w:jc w:val="center"/>
              <w:rPr>
                <w:sz w:val="22"/>
                <w:szCs w:val="22"/>
              </w:rPr>
            </w:pPr>
            <w:r>
              <w:rPr>
                <w:sz w:val="22"/>
                <w:szCs w:val="22"/>
              </w:rPr>
              <w:t>Reporte de préstamo de documentos – SAIA</w:t>
            </w:r>
          </w:p>
          <w:p w14:paraId="75BB9469" w14:textId="77777777" w:rsidR="00240E25" w:rsidRDefault="00240E25" w:rsidP="00240E25">
            <w:pPr>
              <w:jc w:val="center"/>
              <w:rPr>
                <w:sz w:val="22"/>
                <w:szCs w:val="22"/>
              </w:rPr>
            </w:pPr>
          </w:p>
          <w:p w14:paraId="3839849E" w14:textId="77777777" w:rsidR="00240E25" w:rsidRDefault="00240E25" w:rsidP="00240E25">
            <w:pPr>
              <w:jc w:val="center"/>
              <w:rPr>
                <w:sz w:val="22"/>
                <w:szCs w:val="22"/>
              </w:rPr>
            </w:pPr>
            <w:r>
              <w:rPr>
                <w:sz w:val="22"/>
                <w:szCs w:val="22"/>
              </w:rPr>
              <w:t>Correo electrónico</w:t>
            </w:r>
          </w:p>
          <w:p w14:paraId="10A0904A" w14:textId="77777777" w:rsidR="00240E25" w:rsidRDefault="00240E25" w:rsidP="00240E25">
            <w:pPr>
              <w:jc w:val="center"/>
              <w:rPr>
                <w:sz w:val="22"/>
                <w:szCs w:val="22"/>
              </w:rPr>
            </w:pPr>
          </w:p>
          <w:p w14:paraId="3E27A927" w14:textId="2278D56E" w:rsidR="00240E25" w:rsidRPr="00BE112B" w:rsidRDefault="00240E25" w:rsidP="00240E25">
            <w:pPr>
              <w:jc w:val="center"/>
              <w:rPr>
                <w:sz w:val="22"/>
                <w:szCs w:val="22"/>
              </w:rPr>
            </w:pPr>
            <w:r w:rsidRPr="00BE112B">
              <w:rPr>
                <w:sz w:val="22"/>
                <w:szCs w:val="22"/>
              </w:rPr>
              <w:t>Formato de Préstamo de Documentos</w:t>
            </w:r>
          </w:p>
        </w:tc>
        <w:tc>
          <w:tcPr>
            <w:tcW w:w="2090" w:type="dxa"/>
            <w:vAlign w:val="center"/>
          </w:tcPr>
          <w:p w14:paraId="0382896A" w14:textId="08331FCB" w:rsidR="00240E25" w:rsidRPr="00BE112B" w:rsidRDefault="00240E25" w:rsidP="00240E25">
            <w:pPr>
              <w:jc w:val="center"/>
              <w:rPr>
                <w:bCs/>
                <w:sz w:val="22"/>
                <w:szCs w:val="22"/>
              </w:rPr>
            </w:pPr>
            <w:r w:rsidRPr="00BE112B">
              <w:rPr>
                <w:bCs/>
                <w:sz w:val="22"/>
                <w:szCs w:val="22"/>
              </w:rPr>
              <w:t>Cliente interno: Comunidad UCM</w:t>
            </w:r>
          </w:p>
          <w:p w14:paraId="4B585196" w14:textId="41DE4CBF" w:rsidR="00240E25" w:rsidRPr="00BE112B" w:rsidRDefault="00240E25" w:rsidP="00240E25">
            <w:pPr>
              <w:jc w:val="center"/>
              <w:rPr>
                <w:bCs/>
                <w:sz w:val="22"/>
                <w:szCs w:val="22"/>
              </w:rPr>
            </w:pPr>
          </w:p>
          <w:p w14:paraId="129115D0" w14:textId="77777777" w:rsidR="00240E25" w:rsidRPr="00BE112B" w:rsidRDefault="00240E25" w:rsidP="00240E25">
            <w:pPr>
              <w:jc w:val="center"/>
              <w:rPr>
                <w:bCs/>
                <w:sz w:val="22"/>
                <w:szCs w:val="22"/>
              </w:rPr>
            </w:pPr>
          </w:p>
        </w:tc>
      </w:tr>
      <w:tr w:rsidR="00240E25" w:rsidRPr="00BE112B" w14:paraId="5CBAD341" w14:textId="77777777" w:rsidTr="00313B32">
        <w:trPr>
          <w:trHeight w:val="2482"/>
        </w:trPr>
        <w:tc>
          <w:tcPr>
            <w:tcW w:w="3161" w:type="dxa"/>
            <w:vAlign w:val="center"/>
          </w:tcPr>
          <w:p w14:paraId="06474AF8" w14:textId="77777777" w:rsidR="00240E25" w:rsidRPr="00BE112B" w:rsidRDefault="00240E25" w:rsidP="00240E25">
            <w:pPr>
              <w:jc w:val="center"/>
              <w:rPr>
                <w:bCs/>
                <w:sz w:val="22"/>
                <w:szCs w:val="22"/>
              </w:rPr>
            </w:pPr>
            <w:r w:rsidRPr="00BE112B">
              <w:rPr>
                <w:bCs/>
                <w:sz w:val="22"/>
                <w:szCs w:val="22"/>
              </w:rPr>
              <w:t>Proveedor Interno:</w:t>
            </w:r>
          </w:p>
          <w:p w14:paraId="6181EA8F" w14:textId="7813C436" w:rsidR="00240E25" w:rsidRPr="00BE112B" w:rsidRDefault="00240E25" w:rsidP="00240E25">
            <w:pPr>
              <w:jc w:val="center"/>
              <w:rPr>
                <w:bCs/>
                <w:sz w:val="22"/>
                <w:szCs w:val="22"/>
              </w:rPr>
            </w:pPr>
            <w:r w:rsidRPr="00BE112B">
              <w:rPr>
                <w:bCs/>
                <w:sz w:val="22"/>
                <w:szCs w:val="22"/>
              </w:rPr>
              <w:t xml:space="preserve">Facultades </w:t>
            </w:r>
          </w:p>
        </w:tc>
        <w:tc>
          <w:tcPr>
            <w:tcW w:w="2646" w:type="dxa"/>
            <w:vAlign w:val="center"/>
          </w:tcPr>
          <w:p w14:paraId="295B4DB2" w14:textId="77777777" w:rsidR="00240E25" w:rsidRPr="00BE112B" w:rsidRDefault="00240E25" w:rsidP="00240E25">
            <w:pPr>
              <w:jc w:val="center"/>
              <w:rPr>
                <w:bCs/>
                <w:sz w:val="22"/>
                <w:szCs w:val="22"/>
              </w:rPr>
            </w:pPr>
            <w:r w:rsidRPr="00BE112B">
              <w:rPr>
                <w:bCs/>
                <w:sz w:val="22"/>
                <w:szCs w:val="22"/>
              </w:rPr>
              <w:t>Orden de fotocopias</w:t>
            </w:r>
          </w:p>
          <w:p w14:paraId="2EC065BB" w14:textId="77777777" w:rsidR="00240E25" w:rsidRPr="00BE112B" w:rsidRDefault="00240E25" w:rsidP="00240E25">
            <w:pPr>
              <w:jc w:val="center"/>
              <w:rPr>
                <w:bCs/>
                <w:sz w:val="22"/>
                <w:szCs w:val="22"/>
              </w:rPr>
            </w:pPr>
          </w:p>
          <w:p w14:paraId="5010533B" w14:textId="260B7606" w:rsidR="00240E25" w:rsidRPr="00BE112B" w:rsidRDefault="00240E25" w:rsidP="00240E25">
            <w:pPr>
              <w:jc w:val="center"/>
              <w:rPr>
                <w:bCs/>
                <w:sz w:val="22"/>
                <w:szCs w:val="22"/>
              </w:rPr>
            </w:pPr>
            <w:r w:rsidRPr="00BE112B">
              <w:rPr>
                <w:bCs/>
                <w:sz w:val="22"/>
                <w:szCs w:val="22"/>
              </w:rPr>
              <w:t xml:space="preserve">Documento original  </w:t>
            </w:r>
          </w:p>
        </w:tc>
        <w:tc>
          <w:tcPr>
            <w:tcW w:w="2590" w:type="dxa"/>
            <w:vAlign w:val="center"/>
          </w:tcPr>
          <w:p w14:paraId="1D55CBC3" w14:textId="20BB9BC6" w:rsidR="00240E25" w:rsidRPr="00BE112B" w:rsidRDefault="00240E25" w:rsidP="00240E25">
            <w:pPr>
              <w:jc w:val="center"/>
              <w:rPr>
                <w:b/>
                <w:sz w:val="22"/>
                <w:szCs w:val="22"/>
              </w:rPr>
            </w:pPr>
            <w:r w:rsidRPr="00BE112B">
              <w:rPr>
                <w:b/>
                <w:sz w:val="22"/>
                <w:szCs w:val="22"/>
              </w:rPr>
              <w:t>Procedimiento para Fotocopias de Parciales</w:t>
            </w:r>
          </w:p>
        </w:tc>
        <w:tc>
          <w:tcPr>
            <w:tcW w:w="3505" w:type="dxa"/>
            <w:vAlign w:val="center"/>
          </w:tcPr>
          <w:p w14:paraId="5853BB5E" w14:textId="77777777" w:rsidR="00240E25" w:rsidRPr="00BE112B" w:rsidRDefault="00240E25" w:rsidP="00240E25">
            <w:pPr>
              <w:jc w:val="center"/>
              <w:rPr>
                <w:sz w:val="22"/>
                <w:szCs w:val="22"/>
              </w:rPr>
            </w:pPr>
            <w:r w:rsidRPr="00BE112B">
              <w:rPr>
                <w:sz w:val="22"/>
                <w:szCs w:val="22"/>
              </w:rPr>
              <w:t xml:space="preserve">Documento original fotocopiado </w:t>
            </w:r>
          </w:p>
          <w:p w14:paraId="1F47E715" w14:textId="77777777" w:rsidR="00240E25" w:rsidRPr="00BE112B" w:rsidRDefault="00240E25" w:rsidP="00240E25">
            <w:pPr>
              <w:jc w:val="center"/>
              <w:rPr>
                <w:sz w:val="22"/>
                <w:szCs w:val="22"/>
              </w:rPr>
            </w:pPr>
          </w:p>
          <w:p w14:paraId="7F76BCB2" w14:textId="2478D39E" w:rsidR="00240E25" w:rsidRPr="00BE112B" w:rsidRDefault="00240E25" w:rsidP="00240E25">
            <w:pPr>
              <w:jc w:val="center"/>
              <w:rPr>
                <w:sz w:val="22"/>
                <w:szCs w:val="22"/>
              </w:rPr>
            </w:pPr>
            <w:r w:rsidRPr="00BE112B">
              <w:rPr>
                <w:sz w:val="22"/>
                <w:szCs w:val="22"/>
              </w:rPr>
              <w:t xml:space="preserve">Planilla control de fotocopias </w:t>
            </w:r>
          </w:p>
        </w:tc>
        <w:tc>
          <w:tcPr>
            <w:tcW w:w="2090" w:type="dxa"/>
            <w:vAlign w:val="center"/>
          </w:tcPr>
          <w:p w14:paraId="4A5B16B6" w14:textId="77777777" w:rsidR="00240E25" w:rsidRPr="00BE112B" w:rsidRDefault="00240E25" w:rsidP="00240E25">
            <w:pPr>
              <w:jc w:val="center"/>
              <w:rPr>
                <w:bCs/>
                <w:sz w:val="22"/>
                <w:szCs w:val="22"/>
              </w:rPr>
            </w:pPr>
            <w:r w:rsidRPr="00BE112B">
              <w:rPr>
                <w:bCs/>
                <w:sz w:val="22"/>
                <w:szCs w:val="22"/>
              </w:rPr>
              <w:t>Cliente interno:</w:t>
            </w:r>
          </w:p>
          <w:p w14:paraId="23831471" w14:textId="77777777" w:rsidR="00240E25" w:rsidRPr="00BE112B" w:rsidRDefault="00240E25" w:rsidP="00240E25">
            <w:pPr>
              <w:jc w:val="center"/>
              <w:rPr>
                <w:bCs/>
                <w:sz w:val="22"/>
                <w:szCs w:val="22"/>
              </w:rPr>
            </w:pPr>
            <w:r w:rsidRPr="00BE112B">
              <w:rPr>
                <w:bCs/>
                <w:sz w:val="22"/>
                <w:szCs w:val="22"/>
              </w:rPr>
              <w:t xml:space="preserve">Docentes </w:t>
            </w:r>
          </w:p>
          <w:p w14:paraId="0931F619" w14:textId="77777777" w:rsidR="00240E25" w:rsidRPr="00BE112B" w:rsidRDefault="00240E25" w:rsidP="00240E25">
            <w:pPr>
              <w:jc w:val="center"/>
              <w:rPr>
                <w:bCs/>
                <w:sz w:val="22"/>
                <w:szCs w:val="22"/>
              </w:rPr>
            </w:pPr>
          </w:p>
        </w:tc>
      </w:tr>
      <w:tr w:rsidR="00240E25" w:rsidRPr="00BE112B" w14:paraId="4C1E64AC" w14:textId="77777777" w:rsidTr="00313B32">
        <w:trPr>
          <w:trHeight w:val="2482"/>
        </w:trPr>
        <w:tc>
          <w:tcPr>
            <w:tcW w:w="3161" w:type="dxa"/>
            <w:vAlign w:val="center"/>
          </w:tcPr>
          <w:p w14:paraId="4508F4FF" w14:textId="77777777" w:rsidR="00240E25" w:rsidRPr="00BE112B" w:rsidRDefault="00240E25" w:rsidP="00240E25">
            <w:pPr>
              <w:jc w:val="center"/>
              <w:rPr>
                <w:bCs/>
                <w:sz w:val="22"/>
                <w:szCs w:val="22"/>
              </w:rPr>
            </w:pPr>
            <w:r w:rsidRPr="00BE112B">
              <w:rPr>
                <w:bCs/>
                <w:sz w:val="22"/>
                <w:szCs w:val="22"/>
              </w:rPr>
              <w:t>Proveedor interno:</w:t>
            </w:r>
          </w:p>
          <w:p w14:paraId="03ABC4AA" w14:textId="77777777" w:rsidR="00240E25" w:rsidRPr="00BE112B" w:rsidRDefault="00240E25" w:rsidP="00240E25">
            <w:pPr>
              <w:jc w:val="center"/>
              <w:rPr>
                <w:bCs/>
                <w:sz w:val="22"/>
                <w:szCs w:val="22"/>
              </w:rPr>
            </w:pPr>
            <w:r w:rsidRPr="00BE112B">
              <w:rPr>
                <w:bCs/>
                <w:sz w:val="22"/>
                <w:szCs w:val="22"/>
              </w:rPr>
              <w:t>Depósitos de archivo</w:t>
            </w:r>
          </w:p>
          <w:p w14:paraId="6FA4620E" w14:textId="77777777" w:rsidR="00240E25" w:rsidRPr="00BE112B" w:rsidRDefault="00240E25" w:rsidP="00240E25">
            <w:pPr>
              <w:jc w:val="center"/>
              <w:rPr>
                <w:bCs/>
                <w:sz w:val="22"/>
                <w:szCs w:val="22"/>
              </w:rPr>
            </w:pPr>
          </w:p>
          <w:p w14:paraId="1052AB0D" w14:textId="77777777" w:rsidR="00240E25" w:rsidRPr="00BE112B" w:rsidRDefault="00240E25" w:rsidP="00240E25">
            <w:pPr>
              <w:jc w:val="center"/>
              <w:rPr>
                <w:bCs/>
                <w:sz w:val="22"/>
                <w:szCs w:val="22"/>
              </w:rPr>
            </w:pPr>
            <w:r w:rsidRPr="00BE112B">
              <w:rPr>
                <w:bCs/>
                <w:sz w:val="22"/>
                <w:szCs w:val="22"/>
              </w:rPr>
              <w:t>Proveedor externo:</w:t>
            </w:r>
          </w:p>
          <w:p w14:paraId="5DD4C750" w14:textId="4E78BDDB" w:rsidR="00240E25" w:rsidRPr="00BE112B" w:rsidRDefault="00240E25" w:rsidP="00240E25">
            <w:pPr>
              <w:jc w:val="center"/>
              <w:rPr>
                <w:bCs/>
                <w:sz w:val="22"/>
                <w:szCs w:val="22"/>
              </w:rPr>
            </w:pPr>
            <w:r w:rsidRPr="00BE112B">
              <w:rPr>
                <w:bCs/>
                <w:sz w:val="22"/>
                <w:szCs w:val="22"/>
              </w:rPr>
              <w:t xml:space="preserve">empresa proveedora de equipos </w:t>
            </w:r>
          </w:p>
        </w:tc>
        <w:tc>
          <w:tcPr>
            <w:tcW w:w="2646" w:type="dxa"/>
            <w:vAlign w:val="center"/>
          </w:tcPr>
          <w:p w14:paraId="46EF3F6C" w14:textId="091853E0" w:rsidR="00240E25" w:rsidRPr="00BE112B" w:rsidRDefault="00240E25" w:rsidP="00240E25">
            <w:pPr>
              <w:jc w:val="center"/>
              <w:rPr>
                <w:bCs/>
                <w:sz w:val="22"/>
                <w:szCs w:val="22"/>
              </w:rPr>
            </w:pPr>
            <w:r w:rsidRPr="00BE112B">
              <w:rPr>
                <w:bCs/>
                <w:sz w:val="22"/>
                <w:szCs w:val="22"/>
              </w:rPr>
              <w:t xml:space="preserve">Equipos en funcionamiento </w:t>
            </w:r>
          </w:p>
        </w:tc>
        <w:tc>
          <w:tcPr>
            <w:tcW w:w="2590" w:type="dxa"/>
            <w:vAlign w:val="center"/>
          </w:tcPr>
          <w:p w14:paraId="6360F9A2" w14:textId="05567FA3" w:rsidR="00240E25" w:rsidRPr="00BE112B" w:rsidRDefault="00240E25" w:rsidP="004825AD">
            <w:pPr>
              <w:jc w:val="center"/>
              <w:rPr>
                <w:b/>
                <w:sz w:val="22"/>
                <w:szCs w:val="22"/>
              </w:rPr>
            </w:pPr>
            <w:r w:rsidRPr="00BE112B">
              <w:rPr>
                <w:b/>
                <w:sz w:val="22"/>
              </w:rPr>
              <w:t>Procedimiento para el Control Ambiental en los Depósitos de Archivo</w:t>
            </w:r>
          </w:p>
        </w:tc>
        <w:tc>
          <w:tcPr>
            <w:tcW w:w="3505" w:type="dxa"/>
            <w:vAlign w:val="center"/>
          </w:tcPr>
          <w:p w14:paraId="1A55AF2B" w14:textId="2500BBBC" w:rsidR="00240E25" w:rsidRPr="00BE112B" w:rsidRDefault="00240E25" w:rsidP="00240E25">
            <w:pPr>
              <w:jc w:val="center"/>
              <w:rPr>
                <w:sz w:val="22"/>
                <w:szCs w:val="22"/>
              </w:rPr>
            </w:pPr>
            <w:r w:rsidRPr="00BE112B">
              <w:rPr>
                <w:sz w:val="22"/>
                <w:szCs w:val="22"/>
              </w:rPr>
              <w:t>Control de condiciones Ambientales</w:t>
            </w:r>
          </w:p>
        </w:tc>
        <w:tc>
          <w:tcPr>
            <w:tcW w:w="2090" w:type="dxa"/>
            <w:vAlign w:val="center"/>
          </w:tcPr>
          <w:p w14:paraId="4692602C" w14:textId="77777777" w:rsidR="00240E25" w:rsidRPr="00BE112B" w:rsidRDefault="00240E25" w:rsidP="00240E25">
            <w:pPr>
              <w:jc w:val="center"/>
              <w:rPr>
                <w:bCs/>
                <w:sz w:val="22"/>
                <w:szCs w:val="22"/>
              </w:rPr>
            </w:pPr>
            <w:r w:rsidRPr="00BE112B">
              <w:rPr>
                <w:bCs/>
                <w:sz w:val="22"/>
                <w:szCs w:val="22"/>
              </w:rPr>
              <w:t>Cliente Interno:</w:t>
            </w:r>
          </w:p>
          <w:p w14:paraId="3B80922C" w14:textId="77777777" w:rsidR="004825AD" w:rsidRDefault="004825AD" w:rsidP="00240E25">
            <w:pPr>
              <w:jc w:val="center"/>
              <w:rPr>
                <w:bCs/>
                <w:sz w:val="22"/>
                <w:szCs w:val="22"/>
              </w:rPr>
            </w:pPr>
          </w:p>
          <w:p w14:paraId="78805C63" w14:textId="4E748291" w:rsidR="00240E25" w:rsidRDefault="00240E25" w:rsidP="00240E25">
            <w:pPr>
              <w:jc w:val="center"/>
              <w:rPr>
                <w:bCs/>
                <w:sz w:val="22"/>
                <w:szCs w:val="22"/>
              </w:rPr>
            </w:pPr>
            <w:r w:rsidRPr="00BE112B">
              <w:rPr>
                <w:bCs/>
                <w:sz w:val="22"/>
                <w:szCs w:val="22"/>
              </w:rPr>
              <w:t>Centro de administración de documentos</w:t>
            </w:r>
          </w:p>
          <w:p w14:paraId="66C1D3AF" w14:textId="34E2C6B4" w:rsidR="004825AD" w:rsidRDefault="004825AD" w:rsidP="00240E25">
            <w:pPr>
              <w:jc w:val="center"/>
              <w:rPr>
                <w:bCs/>
                <w:sz w:val="22"/>
                <w:szCs w:val="22"/>
              </w:rPr>
            </w:pPr>
          </w:p>
          <w:p w14:paraId="7AEDB0F8" w14:textId="35EADC0E" w:rsidR="004825AD" w:rsidRPr="00BE112B" w:rsidRDefault="004825AD" w:rsidP="00240E25">
            <w:pPr>
              <w:jc w:val="center"/>
              <w:rPr>
                <w:bCs/>
                <w:sz w:val="22"/>
                <w:szCs w:val="22"/>
              </w:rPr>
            </w:pPr>
            <w:r>
              <w:rPr>
                <w:bCs/>
                <w:sz w:val="22"/>
                <w:szCs w:val="22"/>
              </w:rPr>
              <w:t>Gestión Ambiental</w:t>
            </w:r>
          </w:p>
          <w:p w14:paraId="642DCD00" w14:textId="182EF314" w:rsidR="00240E25" w:rsidRPr="00BE112B" w:rsidRDefault="00240E25" w:rsidP="00240E25">
            <w:pPr>
              <w:jc w:val="center"/>
              <w:rPr>
                <w:bCs/>
                <w:sz w:val="22"/>
                <w:szCs w:val="22"/>
              </w:rPr>
            </w:pPr>
          </w:p>
        </w:tc>
      </w:tr>
      <w:tr w:rsidR="00240E25" w:rsidRPr="00BE112B" w14:paraId="1A7BF23F" w14:textId="77777777" w:rsidTr="00313B32">
        <w:trPr>
          <w:trHeight w:val="2482"/>
        </w:trPr>
        <w:tc>
          <w:tcPr>
            <w:tcW w:w="3161" w:type="dxa"/>
            <w:vAlign w:val="center"/>
          </w:tcPr>
          <w:p w14:paraId="5FBEFF27" w14:textId="77777777" w:rsidR="00240E25" w:rsidRPr="00BE112B" w:rsidRDefault="00240E25" w:rsidP="00240E25">
            <w:pPr>
              <w:jc w:val="center"/>
              <w:rPr>
                <w:bCs/>
                <w:sz w:val="22"/>
                <w:szCs w:val="22"/>
              </w:rPr>
            </w:pPr>
            <w:r w:rsidRPr="00BE112B">
              <w:rPr>
                <w:bCs/>
                <w:sz w:val="22"/>
                <w:szCs w:val="22"/>
              </w:rPr>
              <w:lastRenderedPageBreak/>
              <w:t>Proveedor externo:</w:t>
            </w:r>
          </w:p>
          <w:p w14:paraId="35050855" w14:textId="00BE2958" w:rsidR="00240E25" w:rsidRPr="00BE112B" w:rsidRDefault="00240E25" w:rsidP="00240E25">
            <w:pPr>
              <w:jc w:val="center"/>
              <w:rPr>
                <w:bCs/>
                <w:sz w:val="22"/>
                <w:szCs w:val="22"/>
              </w:rPr>
            </w:pPr>
            <w:r w:rsidRPr="00BE112B">
              <w:rPr>
                <w:bCs/>
                <w:sz w:val="22"/>
                <w:szCs w:val="22"/>
              </w:rPr>
              <w:t xml:space="preserve">empresa proveedoras </w:t>
            </w:r>
          </w:p>
        </w:tc>
        <w:tc>
          <w:tcPr>
            <w:tcW w:w="2646" w:type="dxa"/>
            <w:vAlign w:val="center"/>
          </w:tcPr>
          <w:p w14:paraId="1D1D7DBF" w14:textId="7B5BB70C" w:rsidR="00240E25" w:rsidRPr="00BE112B" w:rsidRDefault="00240E25" w:rsidP="00240E25">
            <w:pPr>
              <w:jc w:val="center"/>
              <w:rPr>
                <w:bCs/>
                <w:sz w:val="22"/>
                <w:szCs w:val="22"/>
              </w:rPr>
            </w:pPr>
            <w:r w:rsidRPr="00BE112B">
              <w:rPr>
                <w:bCs/>
                <w:sz w:val="22"/>
                <w:szCs w:val="22"/>
              </w:rPr>
              <w:t>Factura electrónica</w:t>
            </w:r>
          </w:p>
        </w:tc>
        <w:tc>
          <w:tcPr>
            <w:tcW w:w="2590" w:type="dxa"/>
            <w:vAlign w:val="center"/>
          </w:tcPr>
          <w:p w14:paraId="0F6DD7B4" w14:textId="364F6693" w:rsidR="00240E25" w:rsidRPr="00BE112B" w:rsidRDefault="004825AD" w:rsidP="004825AD">
            <w:pPr>
              <w:jc w:val="center"/>
              <w:rPr>
                <w:b/>
                <w:sz w:val="22"/>
              </w:rPr>
            </w:pPr>
            <w:r>
              <w:rPr>
                <w:b/>
                <w:sz w:val="22"/>
              </w:rPr>
              <w:t xml:space="preserve">Procedimiento </w:t>
            </w:r>
            <w:r w:rsidRPr="00DC70D1">
              <w:rPr>
                <w:b/>
                <w:sz w:val="22"/>
              </w:rPr>
              <w:t>Recepción, radicación y distribución de facturas electrónicas</w:t>
            </w:r>
          </w:p>
        </w:tc>
        <w:tc>
          <w:tcPr>
            <w:tcW w:w="3505" w:type="dxa"/>
            <w:vAlign w:val="center"/>
          </w:tcPr>
          <w:p w14:paraId="364D7532" w14:textId="77777777" w:rsidR="00240E25" w:rsidRDefault="00240E25" w:rsidP="00240E25">
            <w:pPr>
              <w:jc w:val="center"/>
              <w:rPr>
                <w:sz w:val="22"/>
                <w:szCs w:val="22"/>
              </w:rPr>
            </w:pPr>
            <w:r w:rsidRPr="00BE112B">
              <w:rPr>
                <w:sz w:val="22"/>
                <w:szCs w:val="22"/>
              </w:rPr>
              <w:t>Consecutivos de radicación de facturas electrónicas</w:t>
            </w:r>
          </w:p>
          <w:p w14:paraId="1273BB65" w14:textId="77777777" w:rsidR="00A85980" w:rsidRDefault="00A85980" w:rsidP="00240E25">
            <w:pPr>
              <w:jc w:val="center"/>
              <w:rPr>
                <w:sz w:val="22"/>
                <w:szCs w:val="22"/>
              </w:rPr>
            </w:pPr>
          </w:p>
          <w:p w14:paraId="03F8BEEB" w14:textId="7CE8C1CB" w:rsidR="00A85980" w:rsidRPr="00BE112B" w:rsidRDefault="00A85980" w:rsidP="00240E25">
            <w:pPr>
              <w:jc w:val="center"/>
              <w:rPr>
                <w:sz w:val="22"/>
                <w:szCs w:val="22"/>
              </w:rPr>
            </w:pPr>
            <w:r w:rsidRPr="00DC70D1">
              <w:rPr>
                <w:sz w:val="22"/>
                <w:szCs w:val="22"/>
              </w:rPr>
              <w:t>Reporte de correspondencia de entrada</w:t>
            </w:r>
          </w:p>
        </w:tc>
        <w:tc>
          <w:tcPr>
            <w:tcW w:w="2090" w:type="dxa"/>
            <w:vAlign w:val="center"/>
          </w:tcPr>
          <w:p w14:paraId="117E1C9F" w14:textId="77777777" w:rsidR="00240E25" w:rsidRPr="00BE112B" w:rsidRDefault="00240E25" w:rsidP="00240E25">
            <w:pPr>
              <w:jc w:val="center"/>
              <w:rPr>
                <w:bCs/>
                <w:sz w:val="22"/>
                <w:szCs w:val="22"/>
              </w:rPr>
            </w:pPr>
            <w:r w:rsidRPr="00BE112B">
              <w:rPr>
                <w:bCs/>
                <w:sz w:val="22"/>
                <w:szCs w:val="22"/>
              </w:rPr>
              <w:t>Cliente Interno:</w:t>
            </w:r>
          </w:p>
          <w:p w14:paraId="2170762A" w14:textId="01F0D683" w:rsidR="00240E25" w:rsidRPr="00BE112B" w:rsidRDefault="00240E25" w:rsidP="00240E25">
            <w:pPr>
              <w:jc w:val="center"/>
              <w:rPr>
                <w:bCs/>
                <w:sz w:val="22"/>
                <w:szCs w:val="22"/>
              </w:rPr>
            </w:pPr>
            <w:r w:rsidRPr="00BE112B">
              <w:rPr>
                <w:bCs/>
                <w:sz w:val="22"/>
                <w:szCs w:val="22"/>
              </w:rPr>
              <w:t xml:space="preserve">Unidad de Correspondencia </w:t>
            </w:r>
          </w:p>
          <w:p w14:paraId="0F620788" w14:textId="49FD58E6" w:rsidR="00240E25" w:rsidRPr="00BE112B" w:rsidRDefault="00240E25" w:rsidP="00240E25">
            <w:pPr>
              <w:jc w:val="center"/>
              <w:rPr>
                <w:bCs/>
                <w:sz w:val="22"/>
                <w:szCs w:val="22"/>
              </w:rPr>
            </w:pPr>
            <w:r w:rsidRPr="00BE112B">
              <w:rPr>
                <w:bCs/>
                <w:sz w:val="22"/>
                <w:szCs w:val="22"/>
              </w:rPr>
              <w:t>Comunidad UCM</w:t>
            </w:r>
          </w:p>
          <w:p w14:paraId="448072EC" w14:textId="77777777" w:rsidR="00240E25" w:rsidRDefault="00240E25" w:rsidP="00240E25">
            <w:pPr>
              <w:jc w:val="center"/>
              <w:rPr>
                <w:bCs/>
                <w:sz w:val="22"/>
                <w:szCs w:val="22"/>
              </w:rPr>
            </w:pPr>
            <w:r>
              <w:rPr>
                <w:bCs/>
                <w:sz w:val="22"/>
                <w:szCs w:val="22"/>
              </w:rPr>
              <w:t>Unidad de Sistemas de Información</w:t>
            </w:r>
          </w:p>
          <w:p w14:paraId="7271FE13" w14:textId="77777777" w:rsidR="00240E25" w:rsidRPr="00BE112B" w:rsidRDefault="00240E25" w:rsidP="00240E25">
            <w:pPr>
              <w:jc w:val="center"/>
              <w:rPr>
                <w:bCs/>
                <w:sz w:val="22"/>
                <w:szCs w:val="22"/>
              </w:rPr>
            </w:pPr>
          </w:p>
          <w:p w14:paraId="1A2D106C" w14:textId="77777777" w:rsidR="00240E25" w:rsidRPr="00BE112B" w:rsidRDefault="00240E25" w:rsidP="00240E25">
            <w:pPr>
              <w:jc w:val="center"/>
              <w:rPr>
                <w:bCs/>
                <w:sz w:val="22"/>
                <w:szCs w:val="22"/>
              </w:rPr>
            </w:pPr>
            <w:r w:rsidRPr="00BE112B">
              <w:rPr>
                <w:bCs/>
                <w:sz w:val="22"/>
                <w:szCs w:val="22"/>
              </w:rPr>
              <w:t>Cliente Externo:</w:t>
            </w:r>
          </w:p>
          <w:p w14:paraId="78C0E0C6" w14:textId="774F4101" w:rsidR="00240E25" w:rsidRPr="00BE112B" w:rsidRDefault="00240E25" w:rsidP="00240E25">
            <w:pPr>
              <w:jc w:val="center"/>
              <w:rPr>
                <w:bCs/>
                <w:sz w:val="22"/>
                <w:szCs w:val="22"/>
              </w:rPr>
            </w:pPr>
            <w:r w:rsidRPr="00BE112B">
              <w:rPr>
                <w:bCs/>
                <w:sz w:val="22"/>
                <w:szCs w:val="22"/>
              </w:rPr>
              <w:t>Proveedores</w:t>
            </w:r>
          </w:p>
        </w:tc>
      </w:tr>
    </w:tbl>
    <w:p w14:paraId="58DAE0AA" w14:textId="77777777" w:rsidR="009915BE" w:rsidRPr="00BE112B" w:rsidRDefault="009915BE">
      <w:pPr>
        <w:rPr>
          <w:sz w:val="22"/>
          <w:szCs w:val="22"/>
        </w:rPr>
      </w:pPr>
    </w:p>
    <w:p w14:paraId="5FE9CEF2" w14:textId="77777777" w:rsidR="009915BE" w:rsidRPr="00BE112B" w:rsidRDefault="009915BE">
      <w:pPr>
        <w:rPr>
          <w:sz w:val="22"/>
          <w:szCs w:val="22"/>
        </w:rPr>
      </w:pPr>
    </w:p>
    <w:p w14:paraId="27B4F70D" w14:textId="77777777" w:rsidR="009915BE" w:rsidRPr="00BE112B" w:rsidRDefault="009915BE">
      <w:pPr>
        <w:rPr>
          <w:sz w:val="22"/>
          <w:szCs w:val="22"/>
        </w:rPr>
      </w:pPr>
    </w:p>
    <w:tbl>
      <w:tblPr>
        <w:tblStyle w:val="ac"/>
        <w:tblW w:w="139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252"/>
        <w:gridCol w:w="3686"/>
        <w:gridCol w:w="2943"/>
      </w:tblGrid>
      <w:tr w:rsidR="00BE112B" w:rsidRPr="00BE112B" w14:paraId="30F69F99" w14:textId="77777777">
        <w:tc>
          <w:tcPr>
            <w:tcW w:w="13995" w:type="dxa"/>
            <w:gridSpan w:val="4"/>
            <w:shd w:val="clear" w:color="auto" w:fill="BFBFBF"/>
            <w:vAlign w:val="center"/>
          </w:tcPr>
          <w:p w14:paraId="64767F18" w14:textId="77777777" w:rsidR="009915BE" w:rsidRPr="00BE112B" w:rsidRDefault="003A4E24">
            <w:pPr>
              <w:jc w:val="center"/>
              <w:rPr>
                <w:sz w:val="22"/>
                <w:szCs w:val="22"/>
              </w:rPr>
            </w:pPr>
            <w:r w:rsidRPr="00BE112B">
              <w:rPr>
                <w:b/>
                <w:sz w:val="22"/>
                <w:szCs w:val="22"/>
              </w:rPr>
              <w:t>REQUISITOS</w:t>
            </w:r>
          </w:p>
        </w:tc>
      </w:tr>
      <w:tr w:rsidR="00BE112B" w:rsidRPr="00BE112B" w14:paraId="255A5B07" w14:textId="77777777" w:rsidTr="00E27388">
        <w:tc>
          <w:tcPr>
            <w:tcW w:w="3114" w:type="dxa"/>
            <w:shd w:val="clear" w:color="auto" w:fill="BFBFBF"/>
            <w:vAlign w:val="center"/>
          </w:tcPr>
          <w:p w14:paraId="00558F4C" w14:textId="4E25AEC6" w:rsidR="009915BE" w:rsidRPr="00BE112B" w:rsidRDefault="001E1503">
            <w:pPr>
              <w:jc w:val="center"/>
              <w:rPr>
                <w:sz w:val="22"/>
                <w:szCs w:val="22"/>
              </w:rPr>
            </w:pPr>
            <w:r>
              <w:rPr>
                <w:b/>
                <w:sz w:val="22"/>
                <w:szCs w:val="22"/>
              </w:rPr>
              <w:t>CLIENTES</w:t>
            </w:r>
          </w:p>
        </w:tc>
        <w:tc>
          <w:tcPr>
            <w:tcW w:w="4252" w:type="dxa"/>
            <w:shd w:val="clear" w:color="auto" w:fill="BFBFBF"/>
            <w:vAlign w:val="center"/>
          </w:tcPr>
          <w:p w14:paraId="6D66FA7F" w14:textId="77777777" w:rsidR="009915BE" w:rsidRPr="00BE112B" w:rsidRDefault="003A4E24">
            <w:pPr>
              <w:jc w:val="center"/>
              <w:rPr>
                <w:sz w:val="22"/>
                <w:szCs w:val="22"/>
              </w:rPr>
            </w:pPr>
            <w:r w:rsidRPr="00BE112B">
              <w:rPr>
                <w:b/>
                <w:sz w:val="22"/>
                <w:szCs w:val="22"/>
              </w:rPr>
              <w:t xml:space="preserve">LEGISLACIÓN VIGENTE </w:t>
            </w:r>
          </w:p>
        </w:tc>
        <w:tc>
          <w:tcPr>
            <w:tcW w:w="3686" w:type="dxa"/>
            <w:shd w:val="clear" w:color="auto" w:fill="BFBFBF"/>
            <w:vAlign w:val="center"/>
          </w:tcPr>
          <w:p w14:paraId="22A4DA91" w14:textId="77777777" w:rsidR="009915BE" w:rsidRPr="00BE112B" w:rsidRDefault="003A4E24">
            <w:pPr>
              <w:jc w:val="center"/>
              <w:rPr>
                <w:sz w:val="22"/>
                <w:szCs w:val="22"/>
              </w:rPr>
            </w:pPr>
            <w:r w:rsidRPr="00BE112B">
              <w:rPr>
                <w:b/>
                <w:sz w:val="22"/>
                <w:szCs w:val="22"/>
              </w:rPr>
              <w:t>LINEAMIENTOS DE CALIDAD</w:t>
            </w:r>
          </w:p>
        </w:tc>
        <w:tc>
          <w:tcPr>
            <w:tcW w:w="2943" w:type="dxa"/>
            <w:shd w:val="clear" w:color="auto" w:fill="BFBFBF"/>
            <w:vAlign w:val="center"/>
          </w:tcPr>
          <w:p w14:paraId="2961BB47" w14:textId="77777777" w:rsidR="009915BE" w:rsidRPr="00BE112B" w:rsidRDefault="003A4E24">
            <w:pPr>
              <w:jc w:val="center"/>
              <w:rPr>
                <w:sz w:val="22"/>
                <w:szCs w:val="22"/>
              </w:rPr>
            </w:pPr>
            <w:r w:rsidRPr="00BE112B">
              <w:rPr>
                <w:b/>
                <w:sz w:val="22"/>
                <w:szCs w:val="22"/>
              </w:rPr>
              <w:t>ORGANIZACIÓN</w:t>
            </w:r>
          </w:p>
        </w:tc>
      </w:tr>
      <w:tr w:rsidR="00933750" w:rsidRPr="00BE112B" w14:paraId="5C1613F7" w14:textId="77777777" w:rsidTr="00E27388">
        <w:trPr>
          <w:trHeight w:val="469"/>
        </w:trPr>
        <w:tc>
          <w:tcPr>
            <w:tcW w:w="3114" w:type="dxa"/>
          </w:tcPr>
          <w:p w14:paraId="2195780B" w14:textId="77777777" w:rsidR="001E1503" w:rsidRPr="00BE112B" w:rsidRDefault="001E1503" w:rsidP="001E1503">
            <w:pPr>
              <w:jc w:val="center"/>
              <w:rPr>
                <w:bCs/>
                <w:sz w:val="22"/>
                <w:szCs w:val="22"/>
              </w:rPr>
            </w:pPr>
            <w:r w:rsidRPr="00BE112B">
              <w:rPr>
                <w:bCs/>
                <w:sz w:val="22"/>
                <w:szCs w:val="22"/>
              </w:rPr>
              <w:t>Cliente Interno:</w:t>
            </w:r>
          </w:p>
          <w:p w14:paraId="7E2B05A0" w14:textId="77777777" w:rsidR="001E1503" w:rsidRPr="00BE112B" w:rsidRDefault="001E1503" w:rsidP="001E1503">
            <w:pPr>
              <w:jc w:val="center"/>
              <w:rPr>
                <w:bCs/>
                <w:sz w:val="22"/>
                <w:szCs w:val="22"/>
              </w:rPr>
            </w:pPr>
            <w:r w:rsidRPr="00BE112B">
              <w:rPr>
                <w:bCs/>
                <w:sz w:val="22"/>
                <w:szCs w:val="22"/>
              </w:rPr>
              <w:t>Comunidad UCM</w:t>
            </w:r>
          </w:p>
          <w:p w14:paraId="5383BDD7" w14:textId="77777777" w:rsidR="001E1503" w:rsidRDefault="001E1503" w:rsidP="001E1503">
            <w:pPr>
              <w:jc w:val="center"/>
              <w:rPr>
                <w:bCs/>
                <w:sz w:val="22"/>
                <w:szCs w:val="22"/>
              </w:rPr>
            </w:pPr>
          </w:p>
          <w:p w14:paraId="0016BE8C" w14:textId="77777777" w:rsidR="001E1503" w:rsidRPr="00BE112B" w:rsidRDefault="001E1503" w:rsidP="001E1503">
            <w:pPr>
              <w:jc w:val="center"/>
              <w:rPr>
                <w:bCs/>
                <w:sz w:val="22"/>
                <w:szCs w:val="22"/>
              </w:rPr>
            </w:pPr>
            <w:r w:rsidRPr="00BE112B">
              <w:rPr>
                <w:bCs/>
                <w:sz w:val="22"/>
                <w:szCs w:val="22"/>
              </w:rPr>
              <w:t>Cliente Externo:</w:t>
            </w:r>
          </w:p>
          <w:p w14:paraId="0398A162" w14:textId="77777777" w:rsidR="001E1503" w:rsidRPr="00BE112B" w:rsidRDefault="001E1503" w:rsidP="001E1503">
            <w:pPr>
              <w:jc w:val="center"/>
              <w:rPr>
                <w:bCs/>
                <w:sz w:val="22"/>
                <w:szCs w:val="22"/>
              </w:rPr>
            </w:pPr>
            <w:r w:rsidRPr="00BE112B">
              <w:rPr>
                <w:bCs/>
                <w:sz w:val="22"/>
                <w:szCs w:val="22"/>
              </w:rPr>
              <w:t>Ministerio de Educación</w:t>
            </w:r>
          </w:p>
          <w:p w14:paraId="1173D9A3" w14:textId="77777777" w:rsidR="001E1503" w:rsidRDefault="001E1503" w:rsidP="001E1503">
            <w:pPr>
              <w:jc w:val="center"/>
              <w:rPr>
                <w:bCs/>
                <w:sz w:val="22"/>
                <w:szCs w:val="22"/>
              </w:rPr>
            </w:pPr>
            <w:r w:rsidRPr="00BE112B">
              <w:rPr>
                <w:bCs/>
                <w:sz w:val="22"/>
                <w:szCs w:val="22"/>
              </w:rPr>
              <w:t>Archivo General de la Nación</w:t>
            </w:r>
          </w:p>
          <w:p w14:paraId="247109B8" w14:textId="77777777" w:rsidR="001E1503" w:rsidRPr="00BE112B" w:rsidRDefault="001E1503" w:rsidP="001E1503">
            <w:pPr>
              <w:jc w:val="center"/>
              <w:rPr>
                <w:bCs/>
                <w:sz w:val="22"/>
                <w:szCs w:val="22"/>
              </w:rPr>
            </w:pPr>
          </w:p>
          <w:p w14:paraId="1F8E8E6A" w14:textId="77777777" w:rsidR="001E1503" w:rsidRPr="00BE112B" w:rsidRDefault="001E1503" w:rsidP="001E1503">
            <w:pPr>
              <w:jc w:val="center"/>
              <w:rPr>
                <w:bCs/>
                <w:sz w:val="22"/>
                <w:szCs w:val="22"/>
              </w:rPr>
            </w:pPr>
            <w:r w:rsidRPr="00BE112B">
              <w:rPr>
                <w:bCs/>
                <w:sz w:val="22"/>
                <w:szCs w:val="22"/>
              </w:rPr>
              <w:t>Usuario externo</w:t>
            </w:r>
          </w:p>
          <w:p w14:paraId="1662D2EB" w14:textId="31122EAD" w:rsidR="00933750" w:rsidRPr="00BE112B" w:rsidRDefault="00933750" w:rsidP="00933750">
            <w:pPr>
              <w:jc w:val="center"/>
              <w:rPr>
                <w:sz w:val="22"/>
                <w:szCs w:val="22"/>
              </w:rPr>
            </w:pPr>
          </w:p>
        </w:tc>
        <w:tc>
          <w:tcPr>
            <w:tcW w:w="4252" w:type="dxa"/>
          </w:tcPr>
          <w:p w14:paraId="442C620F" w14:textId="29766C79" w:rsidR="00933750" w:rsidRPr="00BE112B" w:rsidRDefault="00933750" w:rsidP="00933750">
            <w:pPr>
              <w:jc w:val="center"/>
              <w:rPr>
                <w:sz w:val="22"/>
                <w:szCs w:val="22"/>
              </w:rPr>
            </w:pPr>
            <w:r w:rsidRPr="00BE112B">
              <w:rPr>
                <w:sz w:val="22"/>
                <w:szCs w:val="22"/>
              </w:rPr>
              <w:t>Constitución Política de Colombia 1991</w:t>
            </w:r>
          </w:p>
          <w:p w14:paraId="3F2C14C4" w14:textId="1925743E" w:rsidR="00933750" w:rsidRPr="00BE112B" w:rsidRDefault="00933750" w:rsidP="00933750">
            <w:pPr>
              <w:jc w:val="center"/>
              <w:rPr>
                <w:sz w:val="22"/>
                <w:szCs w:val="22"/>
              </w:rPr>
            </w:pPr>
          </w:p>
          <w:p w14:paraId="4CE91FD3" w14:textId="28879981" w:rsidR="00933750" w:rsidRPr="00BE112B" w:rsidRDefault="00C461C9" w:rsidP="00933750">
            <w:pPr>
              <w:jc w:val="center"/>
              <w:rPr>
                <w:sz w:val="22"/>
                <w:szCs w:val="22"/>
              </w:rPr>
            </w:pPr>
            <w:r w:rsidRPr="00BE112B">
              <w:rPr>
                <w:sz w:val="22"/>
                <w:szCs w:val="22"/>
              </w:rPr>
              <w:t>Ley 80 de 1989 – Crea el Archivo General de la Nación</w:t>
            </w:r>
          </w:p>
          <w:p w14:paraId="5A12564D" w14:textId="77777777" w:rsidR="00933750" w:rsidRPr="00BE112B" w:rsidRDefault="00933750" w:rsidP="00933750">
            <w:pPr>
              <w:jc w:val="center"/>
              <w:rPr>
                <w:sz w:val="22"/>
                <w:szCs w:val="22"/>
              </w:rPr>
            </w:pPr>
          </w:p>
          <w:p w14:paraId="561CFAC9" w14:textId="71296D07" w:rsidR="00933750" w:rsidRPr="00BE112B" w:rsidRDefault="00933750" w:rsidP="00933750">
            <w:pPr>
              <w:jc w:val="center"/>
              <w:rPr>
                <w:sz w:val="22"/>
                <w:szCs w:val="22"/>
              </w:rPr>
            </w:pPr>
            <w:r w:rsidRPr="00BE112B">
              <w:rPr>
                <w:sz w:val="22"/>
                <w:szCs w:val="22"/>
              </w:rPr>
              <w:t>Ley 527 de 1999 del Congreso de Colombia – Mensajes de Datos, comercio Electrónico y Firmas Digitales</w:t>
            </w:r>
          </w:p>
          <w:p w14:paraId="30CDCBE9" w14:textId="77777777" w:rsidR="00933750" w:rsidRPr="00BE112B" w:rsidRDefault="00933750" w:rsidP="00933750">
            <w:pPr>
              <w:jc w:val="center"/>
              <w:rPr>
                <w:sz w:val="22"/>
                <w:szCs w:val="22"/>
              </w:rPr>
            </w:pPr>
          </w:p>
          <w:p w14:paraId="621469C8" w14:textId="4C17504F" w:rsidR="00933750" w:rsidRPr="00BE112B" w:rsidRDefault="00933750" w:rsidP="00933750">
            <w:pPr>
              <w:jc w:val="center"/>
              <w:rPr>
                <w:sz w:val="22"/>
                <w:szCs w:val="22"/>
              </w:rPr>
            </w:pPr>
            <w:r w:rsidRPr="00BE112B">
              <w:rPr>
                <w:sz w:val="22"/>
                <w:szCs w:val="22"/>
              </w:rPr>
              <w:t>Resolución 1995 de 1999 del Ministerio de Salud – Historias Clínicas</w:t>
            </w:r>
          </w:p>
          <w:p w14:paraId="442B0A14" w14:textId="77777777" w:rsidR="00933750" w:rsidRPr="00BE112B" w:rsidRDefault="00933750" w:rsidP="00933750">
            <w:pPr>
              <w:jc w:val="center"/>
              <w:rPr>
                <w:sz w:val="22"/>
                <w:szCs w:val="22"/>
              </w:rPr>
            </w:pPr>
          </w:p>
          <w:p w14:paraId="422E74BC" w14:textId="77777777" w:rsidR="00933750" w:rsidRPr="00BE112B" w:rsidRDefault="00933750" w:rsidP="00933750">
            <w:pPr>
              <w:jc w:val="center"/>
              <w:rPr>
                <w:sz w:val="22"/>
                <w:szCs w:val="22"/>
              </w:rPr>
            </w:pPr>
            <w:r w:rsidRPr="00BE112B">
              <w:rPr>
                <w:sz w:val="22"/>
                <w:szCs w:val="22"/>
              </w:rPr>
              <w:lastRenderedPageBreak/>
              <w:t>Ley 594 de 2000 del Congreso de Colombia – Ley General de Archivos</w:t>
            </w:r>
          </w:p>
          <w:p w14:paraId="0B41377A" w14:textId="77777777" w:rsidR="00933750" w:rsidRPr="00BE112B" w:rsidRDefault="00933750" w:rsidP="00933750">
            <w:pPr>
              <w:jc w:val="center"/>
              <w:rPr>
                <w:sz w:val="22"/>
                <w:szCs w:val="22"/>
              </w:rPr>
            </w:pPr>
          </w:p>
          <w:p w14:paraId="6EC8AE3B" w14:textId="77777777" w:rsidR="00933750" w:rsidRPr="00BE112B" w:rsidRDefault="00933750" w:rsidP="00933750">
            <w:pPr>
              <w:jc w:val="center"/>
              <w:rPr>
                <w:sz w:val="22"/>
                <w:szCs w:val="22"/>
              </w:rPr>
            </w:pPr>
          </w:p>
          <w:p w14:paraId="23D0F177" w14:textId="77777777" w:rsidR="00933750" w:rsidRPr="00BE112B" w:rsidRDefault="00933750" w:rsidP="00933750">
            <w:pPr>
              <w:jc w:val="center"/>
              <w:rPr>
                <w:sz w:val="22"/>
                <w:szCs w:val="22"/>
              </w:rPr>
            </w:pPr>
            <w:r w:rsidRPr="00BE112B">
              <w:rPr>
                <w:sz w:val="22"/>
                <w:szCs w:val="22"/>
              </w:rPr>
              <w:t>NTC- ISO 15489 de 2010 del ICONTEC - Gestión documental física y electrónica</w:t>
            </w:r>
          </w:p>
          <w:p w14:paraId="21CC2897" w14:textId="77777777" w:rsidR="00933750" w:rsidRPr="00BE112B" w:rsidRDefault="00933750" w:rsidP="00933750">
            <w:pPr>
              <w:jc w:val="center"/>
              <w:rPr>
                <w:sz w:val="22"/>
                <w:szCs w:val="22"/>
              </w:rPr>
            </w:pPr>
          </w:p>
          <w:p w14:paraId="303DF1D6" w14:textId="77777777" w:rsidR="00933750" w:rsidRPr="00BE112B" w:rsidRDefault="00933750" w:rsidP="00933750">
            <w:pPr>
              <w:jc w:val="center"/>
              <w:rPr>
                <w:sz w:val="22"/>
                <w:szCs w:val="22"/>
              </w:rPr>
            </w:pPr>
            <w:r w:rsidRPr="00BE112B">
              <w:rPr>
                <w:sz w:val="22"/>
                <w:szCs w:val="22"/>
              </w:rPr>
              <w:t>Circular externa 002 del 2012 del Archivo General de la Nación – Adquisición de herramientas tecnológicas de gestión documental</w:t>
            </w:r>
          </w:p>
          <w:p w14:paraId="5373756F" w14:textId="77777777" w:rsidR="00933750" w:rsidRPr="00BE112B" w:rsidRDefault="00933750" w:rsidP="00933750">
            <w:pPr>
              <w:jc w:val="center"/>
              <w:rPr>
                <w:sz w:val="22"/>
                <w:szCs w:val="22"/>
              </w:rPr>
            </w:pPr>
          </w:p>
          <w:p w14:paraId="0F6D033C" w14:textId="77777777" w:rsidR="00933750" w:rsidRPr="00BE112B" w:rsidRDefault="00933750" w:rsidP="00933750">
            <w:pPr>
              <w:jc w:val="center"/>
              <w:rPr>
                <w:rFonts w:cs="Arial"/>
                <w:sz w:val="22"/>
                <w:szCs w:val="22"/>
              </w:rPr>
            </w:pPr>
            <w:r w:rsidRPr="00BE112B">
              <w:rPr>
                <w:sz w:val="22"/>
                <w:szCs w:val="22"/>
              </w:rPr>
              <w:t xml:space="preserve">Circular Externa 005 del 2012 del Archivo General de la Nación - </w:t>
            </w:r>
            <w:r w:rsidRPr="00BE112B">
              <w:rPr>
                <w:rFonts w:cs="Arial"/>
                <w:sz w:val="22"/>
                <w:szCs w:val="22"/>
              </w:rPr>
              <w:t xml:space="preserve">Recomendaciones para llevar a cabo procesos de digitalización y comunicaciones oficiales electrónicas en el marco de la iniciativa </w:t>
            </w:r>
            <w:proofErr w:type="gramStart"/>
            <w:r w:rsidRPr="00BE112B">
              <w:rPr>
                <w:rFonts w:cs="Arial"/>
                <w:sz w:val="22"/>
                <w:szCs w:val="22"/>
              </w:rPr>
              <w:t>cero papel</w:t>
            </w:r>
            <w:proofErr w:type="gramEnd"/>
            <w:r w:rsidRPr="00BE112B">
              <w:rPr>
                <w:rFonts w:cs="Arial"/>
                <w:sz w:val="22"/>
                <w:szCs w:val="22"/>
              </w:rPr>
              <w:t>.</w:t>
            </w:r>
          </w:p>
          <w:p w14:paraId="6421DB74" w14:textId="77777777" w:rsidR="00933750" w:rsidRPr="00BE112B" w:rsidRDefault="00933750" w:rsidP="00933750">
            <w:pPr>
              <w:jc w:val="center"/>
              <w:rPr>
                <w:sz w:val="22"/>
                <w:szCs w:val="22"/>
              </w:rPr>
            </w:pPr>
          </w:p>
          <w:p w14:paraId="01ECD600" w14:textId="77777777" w:rsidR="00933750" w:rsidRPr="00BE112B" w:rsidRDefault="00933750" w:rsidP="00933750">
            <w:pPr>
              <w:jc w:val="center"/>
              <w:rPr>
                <w:rFonts w:cs="Arial"/>
                <w:sz w:val="22"/>
                <w:szCs w:val="22"/>
              </w:rPr>
            </w:pPr>
            <w:r w:rsidRPr="00BE112B">
              <w:rPr>
                <w:rFonts w:cs="Arial"/>
                <w:sz w:val="22"/>
                <w:szCs w:val="22"/>
              </w:rPr>
              <w:t>Decreto 2609 del 14 de diciembre 2012 de la Presidencia de la República - “Por el cual se reglamenta el título V de la ley 594 de 2000, parcialmente los artículos 58 y 59 de la ley 1437 de 2011 y se dictan otras disposiciones en materia de gestión documental para todas las Entidades del Estado”</w:t>
            </w:r>
          </w:p>
          <w:p w14:paraId="7BAE04F2" w14:textId="068D3B73" w:rsidR="00933750" w:rsidRPr="00BE112B" w:rsidRDefault="00933750" w:rsidP="006E4019">
            <w:pPr>
              <w:pStyle w:val="Ttulo2"/>
              <w:jc w:val="center"/>
              <w:rPr>
                <w:rFonts w:eastAsia="Calibri" w:cs="Arial"/>
                <w:bCs/>
                <w:i/>
                <w:iCs/>
                <w:sz w:val="22"/>
                <w:szCs w:val="22"/>
              </w:rPr>
            </w:pPr>
            <w:r w:rsidRPr="00BE112B">
              <w:rPr>
                <w:rFonts w:eastAsia="Calibri" w:cs="Arial"/>
                <w:b w:val="0"/>
                <w:bCs/>
                <w:iCs/>
                <w:sz w:val="22"/>
                <w:szCs w:val="22"/>
              </w:rPr>
              <w:lastRenderedPageBreak/>
              <w:t xml:space="preserve">Ley 1712 del 6 de Marzo </w:t>
            </w:r>
            <w:proofErr w:type="gramStart"/>
            <w:r w:rsidRPr="00BE112B">
              <w:rPr>
                <w:rFonts w:eastAsia="Calibri" w:cs="Arial"/>
                <w:b w:val="0"/>
                <w:bCs/>
                <w:iCs/>
                <w:sz w:val="22"/>
                <w:szCs w:val="22"/>
              </w:rPr>
              <w:t>de  2014</w:t>
            </w:r>
            <w:proofErr w:type="gramEnd"/>
            <w:r w:rsidRPr="00BE112B">
              <w:rPr>
                <w:rFonts w:eastAsia="Calibri" w:cs="Arial"/>
                <w:b w:val="0"/>
                <w:bCs/>
                <w:iCs/>
                <w:sz w:val="22"/>
                <w:szCs w:val="22"/>
              </w:rPr>
              <w:t xml:space="preserve"> del Congreso de la República de </w:t>
            </w:r>
            <w:proofErr w:type="spellStart"/>
            <w:r w:rsidRPr="00BE112B">
              <w:rPr>
                <w:rFonts w:eastAsia="Calibri" w:cs="Arial"/>
                <w:b w:val="0"/>
                <w:bCs/>
                <w:iCs/>
                <w:sz w:val="22"/>
                <w:szCs w:val="22"/>
              </w:rPr>
              <w:t>Colombia“Ley</w:t>
            </w:r>
            <w:proofErr w:type="spellEnd"/>
            <w:r w:rsidRPr="00BE112B">
              <w:rPr>
                <w:rFonts w:eastAsia="Calibri" w:cs="Arial"/>
                <w:b w:val="0"/>
                <w:bCs/>
                <w:iCs/>
                <w:sz w:val="22"/>
                <w:szCs w:val="22"/>
              </w:rPr>
              <w:t xml:space="preserve"> de Transparencia y del Derecho de Acceso a la Información Pública Nacional</w:t>
            </w:r>
            <w:r w:rsidRPr="00BE112B">
              <w:rPr>
                <w:rFonts w:eastAsia="Calibri" w:cs="Arial"/>
                <w:bCs/>
                <w:i/>
                <w:iCs/>
                <w:sz w:val="22"/>
                <w:szCs w:val="22"/>
              </w:rPr>
              <w:t>”</w:t>
            </w:r>
          </w:p>
          <w:p w14:paraId="5E009FEA" w14:textId="77777777" w:rsidR="00933750" w:rsidRPr="00BE112B" w:rsidRDefault="00933750" w:rsidP="006E4019">
            <w:pPr>
              <w:jc w:val="center"/>
              <w:rPr>
                <w:rFonts w:cs="Arial"/>
                <w:sz w:val="22"/>
                <w:szCs w:val="22"/>
              </w:rPr>
            </w:pPr>
          </w:p>
          <w:p w14:paraId="74B34EF1" w14:textId="04A90395" w:rsidR="001A436A" w:rsidRPr="00BE112B" w:rsidRDefault="001A436A" w:rsidP="00933750">
            <w:pPr>
              <w:jc w:val="center"/>
              <w:outlineLvl w:val="2"/>
              <w:rPr>
                <w:rFonts w:cs="Arial"/>
                <w:sz w:val="22"/>
                <w:szCs w:val="22"/>
              </w:rPr>
            </w:pPr>
            <w:r w:rsidRPr="00BE112B">
              <w:rPr>
                <w:rFonts w:cs="Arial"/>
                <w:sz w:val="22"/>
                <w:szCs w:val="22"/>
              </w:rPr>
              <w:t xml:space="preserve">Decreto 1080 de 2015 - </w:t>
            </w:r>
            <w:r w:rsidRPr="00BE112B">
              <w:t>Decreto Único Reglamentario del Sector Cultura</w:t>
            </w:r>
          </w:p>
          <w:p w14:paraId="7A4E7D9D" w14:textId="77777777" w:rsidR="001A436A" w:rsidRPr="00BE112B" w:rsidRDefault="001A436A" w:rsidP="00933750">
            <w:pPr>
              <w:jc w:val="center"/>
              <w:outlineLvl w:val="2"/>
              <w:rPr>
                <w:rFonts w:cs="Arial"/>
                <w:sz w:val="22"/>
                <w:szCs w:val="22"/>
              </w:rPr>
            </w:pPr>
          </w:p>
          <w:p w14:paraId="2A4B2898" w14:textId="77777777" w:rsidR="001A436A" w:rsidRPr="00BE112B" w:rsidRDefault="001A436A" w:rsidP="00933750">
            <w:pPr>
              <w:jc w:val="center"/>
              <w:outlineLvl w:val="2"/>
              <w:rPr>
                <w:rFonts w:cs="Arial"/>
                <w:sz w:val="22"/>
                <w:szCs w:val="22"/>
              </w:rPr>
            </w:pPr>
          </w:p>
          <w:p w14:paraId="15B0C5F7" w14:textId="78CEA2DE" w:rsidR="00933750" w:rsidRPr="00BE112B" w:rsidRDefault="00933750" w:rsidP="00933750">
            <w:pPr>
              <w:jc w:val="center"/>
              <w:outlineLvl w:val="2"/>
              <w:rPr>
                <w:rFonts w:cs="Arial"/>
                <w:sz w:val="22"/>
                <w:szCs w:val="22"/>
              </w:rPr>
            </w:pPr>
            <w:r w:rsidRPr="00BE112B">
              <w:rPr>
                <w:rFonts w:cs="Arial"/>
                <w:sz w:val="22"/>
                <w:szCs w:val="22"/>
              </w:rPr>
              <w:t>AENOR – ISO/TRD 18128 DEL 2014 Información y documentación – Apreciación del riesgo en procesos y sistemas de gestión documental</w:t>
            </w:r>
          </w:p>
          <w:p w14:paraId="39A750C0" w14:textId="77777777" w:rsidR="00933750" w:rsidRPr="00BE112B" w:rsidRDefault="00933750" w:rsidP="00933750">
            <w:pPr>
              <w:jc w:val="center"/>
              <w:outlineLvl w:val="2"/>
              <w:rPr>
                <w:rFonts w:cs="Arial"/>
                <w:sz w:val="22"/>
                <w:szCs w:val="22"/>
              </w:rPr>
            </w:pPr>
          </w:p>
          <w:p w14:paraId="62D19C2E" w14:textId="77777777" w:rsidR="00933750" w:rsidRPr="00BE112B" w:rsidRDefault="00933750" w:rsidP="00933750">
            <w:pPr>
              <w:jc w:val="center"/>
              <w:rPr>
                <w:rFonts w:cs="Arial"/>
                <w:sz w:val="22"/>
                <w:szCs w:val="22"/>
              </w:rPr>
            </w:pPr>
            <w:r w:rsidRPr="00BE112B">
              <w:rPr>
                <w:rFonts w:cs="Arial"/>
                <w:sz w:val="22"/>
                <w:szCs w:val="22"/>
              </w:rPr>
              <w:t>Decreto 103 del 20 de enero de 2015 de la Presidencia de la República.</w:t>
            </w:r>
          </w:p>
          <w:p w14:paraId="1E618706" w14:textId="77777777" w:rsidR="00933750" w:rsidRPr="00BE112B" w:rsidRDefault="00933750" w:rsidP="00933750">
            <w:pPr>
              <w:jc w:val="center"/>
              <w:rPr>
                <w:rFonts w:cs="Arial"/>
                <w:sz w:val="22"/>
                <w:szCs w:val="22"/>
              </w:rPr>
            </w:pPr>
            <w:r w:rsidRPr="00BE112B">
              <w:rPr>
                <w:rFonts w:cs="Arial"/>
                <w:sz w:val="22"/>
                <w:szCs w:val="22"/>
              </w:rPr>
              <w:t xml:space="preserve">“Por el cual se reglamenta parcialmente la Ley </w:t>
            </w:r>
            <w:hyperlink r:id="rId10" w:anchor="INICIO" w:history="1">
              <w:r w:rsidRPr="00BE112B">
                <w:rPr>
                  <w:rFonts w:cs="Arial"/>
                  <w:sz w:val="22"/>
                  <w:szCs w:val="22"/>
                </w:rPr>
                <w:t>1712</w:t>
              </w:r>
            </w:hyperlink>
            <w:r w:rsidRPr="00BE112B">
              <w:rPr>
                <w:rFonts w:cs="Arial"/>
                <w:sz w:val="22"/>
                <w:szCs w:val="22"/>
              </w:rPr>
              <w:t xml:space="preserve"> de 2014 y se dictan otras disposiciones”</w:t>
            </w:r>
          </w:p>
          <w:p w14:paraId="1E85C3C1" w14:textId="77777777" w:rsidR="00933750" w:rsidRPr="00BE112B" w:rsidRDefault="00933750" w:rsidP="00933750">
            <w:pPr>
              <w:jc w:val="center"/>
              <w:outlineLvl w:val="2"/>
              <w:rPr>
                <w:rFonts w:cs="Arial"/>
                <w:sz w:val="22"/>
                <w:szCs w:val="22"/>
              </w:rPr>
            </w:pPr>
          </w:p>
          <w:p w14:paraId="0CB37D09" w14:textId="77777777" w:rsidR="00933750" w:rsidRPr="00BE112B" w:rsidRDefault="00933750" w:rsidP="00933750">
            <w:pPr>
              <w:jc w:val="center"/>
              <w:rPr>
                <w:sz w:val="22"/>
                <w:szCs w:val="22"/>
              </w:rPr>
            </w:pPr>
            <w:r w:rsidRPr="00BE112B">
              <w:rPr>
                <w:sz w:val="22"/>
                <w:szCs w:val="22"/>
              </w:rPr>
              <w:t xml:space="preserve">Decreto 106 del 21 de enero de 2015 de la Presidencia de la Republica. "Por el cual se reglamenta el Título VIII de la Ley 594 de 2000 en materia de inspección, vigilancia y control a los archivos de las entidades del Estado </w:t>
            </w:r>
            <w:r w:rsidRPr="00BE112B">
              <w:rPr>
                <w:sz w:val="22"/>
                <w:szCs w:val="22"/>
              </w:rPr>
              <w:lastRenderedPageBreak/>
              <w:t>ya los documentos de carácter privado declarados de interés cultural; y se dictan otras disposiciones"</w:t>
            </w:r>
          </w:p>
          <w:p w14:paraId="5CD08567" w14:textId="77777777" w:rsidR="00933750" w:rsidRPr="00BE112B" w:rsidRDefault="00933750" w:rsidP="00933750">
            <w:pPr>
              <w:jc w:val="center"/>
              <w:outlineLvl w:val="2"/>
              <w:rPr>
                <w:rFonts w:cs="Arial"/>
                <w:b/>
                <w:sz w:val="22"/>
                <w:szCs w:val="22"/>
              </w:rPr>
            </w:pPr>
          </w:p>
          <w:p w14:paraId="33F73AB6" w14:textId="77777777" w:rsidR="00933750" w:rsidRPr="00BE112B" w:rsidRDefault="00933750" w:rsidP="00933750">
            <w:pPr>
              <w:jc w:val="center"/>
              <w:outlineLvl w:val="2"/>
              <w:rPr>
                <w:rFonts w:cs="Arial"/>
                <w:b/>
                <w:sz w:val="22"/>
                <w:szCs w:val="22"/>
              </w:rPr>
            </w:pPr>
          </w:p>
          <w:p w14:paraId="2E941CC1" w14:textId="77777777" w:rsidR="00933750" w:rsidRPr="00BE112B" w:rsidRDefault="00933750" w:rsidP="00933750">
            <w:pPr>
              <w:jc w:val="center"/>
              <w:rPr>
                <w:sz w:val="22"/>
                <w:szCs w:val="22"/>
              </w:rPr>
            </w:pPr>
            <w:r w:rsidRPr="00BE112B">
              <w:rPr>
                <w:sz w:val="22"/>
                <w:szCs w:val="22"/>
              </w:rPr>
              <w:t>Circular Externa 001 del 20 de febrero de 2015 del Archivo General de la Nación.</w:t>
            </w:r>
          </w:p>
          <w:p w14:paraId="031FDA47" w14:textId="77777777" w:rsidR="00933750" w:rsidRPr="00BE112B" w:rsidRDefault="00933750" w:rsidP="00933750">
            <w:pPr>
              <w:jc w:val="center"/>
              <w:rPr>
                <w:sz w:val="22"/>
                <w:szCs w:val="22"/>
              </w:rPr>
            </w:pPr>
            <w:r w:rsidRPr="00BE112B">
              <w:rPr>
                <w:sz w:val="22"/>
                <w:szCs w:val="22"/>
              </w:rPr>
              <w:t>Asunto: Alcance de la Expresión: “Cualquier medio técnico que garantice su reproducción exacta”</w:t>
            </w:r>
          </w:p>
          <w:p w14:paraId="7805982D" w14:textId="77777777" w:rsidR="00933750" w:rsidRPr="00BE112B" w:rsidRDefault="00933750" w:rsidP="00933750">
            <w:pPr>
              <w:jc w:val="center"/>
              <w:outlineLvl w:val="2"/>
              <w:rPr>
                <w:rFonts w:cs="Arial"/>
                <w:b/>
                <w:sz w:val="22"/>
                <w:szCs w:val="22"/>
              </w:rPr>
            </w:pPr>
          </w:p>
          <w:p w14:paraId="09ABF402" w14:textId="77777777" w:rsidR="00933750" w:rsidRPr="00BE112B" w:rsidRDefault="00933750" w:rsidP="00933750">
            <w:pPr>
              <w:jc w:val="center"/>
              <w:rPr>
                <w:sz w:val="22"/>
                <w:szCs w:val="22"/>
              </w:rPr>
            </w:pPr>
            <w:r w:rsidRPr="00BE112B">
              <w:rPr>
                <w:sz w:val="22"/>
                <w:szCs w:val="22"/>
              </w:rPr>
              <w:t>Circular Externa 003 del 27 de febrero de 2015 del Archivo General de la Nación. Asunto: “Directrices para la elaboración de Tablas de Retención Documental”</w:t>
            </w:r>
          </w:p>
          <w:p w14:paraId="24BCAC4C" w14:textId="77777777" w:rsidR="00933750" w:rsidRPr="00BE112B" w:rsidRDefault="00933750" w:rsidP="00933750">
            <w:pPr>
              <w:jc w:val="center"/>
              <w:rPr>
                <w:sz w:val="22"/>
                <w:szCs w:val="22"/>
              </w:rPr>
            </w:pPr>
          </w:p>
          <w:p w14:paraId="752AA298" w14:textId="77777777" w:rsidR="00933750" w:rsidRPr="00BE112B" w:rsidRDefault="00933750" w:rsidP="00933750">
            <w:pPr>
              <w:jc w:val="center"/>
              <w:rPr>
                <w:sz w:val="22"/>
                <w:szCs w:val="22"/>
              </w:rPr>
            </w:pPr>
          </w:p>
          <w:p w14:paraId="4A195E6A" w14:textId="46FAC7FB" w:rsidR="00AF6D39" w:rsidRPr="00BE112B" w:rsidRDefault="00F0352A" w:rsidP="00933750">
            <w:pPr>
              <w:jc w:val="center"/>
              <w:outlineLvl w:val="2"/>
              <w:rPr>
                <w:rFonts w:cs="Arial"/>
                <w:sz w:val="22"/>
                <w:szCs w:val="22"/>
              </w:rPr>
            </w:pPr>
            <w:r w:rsidRPr="00BE112B">
              <w:rPr>
                <w:sz w:val="22"/>
                <w:szCs w:val="22"/>
              </w:rPr>
              <w:t xml:space="preserve">ley 2015 del 31 de enero 2020 </w:t>
            </w:r>
            <w:r w:rsidRPr="00BE112B">
              <w:rPr>
                <w:rFonts w:eastAsia="Calibri" w:cs="Arial"/>
                <w:bCs/>
                <w:iCs/>
                <w:sz w:val="22"/>
                <w:szCs w:val="22"/>
              </w:rPr>
              <w:t>del Congreso de la República de Colombia</w:t>
            </w:r>
            <w:r w:rsidRPr="00BE112B">
              <w:rPr>
                <w:sz w:val="22"/>
                <w:szCs w:val="22"/>
              </w:rPr>
              <w:t xml:space="preserve"> por medio del cual se crea la historia clínica electrónica interoperable y de dictan otras disposiciones  </w:t>
            </w:r>
          </w:p>
          <w:p w14:paraId="44D42A35" w14:textId="3936C161" w:rsidR="00AF6D39" w:rsidRPr="00BE112B" w:rsidRDefault="00AF6D39" w:rsidP="00933750">
            <w:pPr>
              <w:jc w:val="center"/>
              <w:outlineLvl w:val="2"/>
              <w:rPr>
                <w:rFonts w:cs="Arial"/>
                <w:sz w:val="22"/>
                <w:szCs w:val="22"/>
              </w:rPr>
            </w:pPr>
          </w:p>
          <w:p w14:paraId="04A58B9F" w14:textId="1FA40504" w:rsidR="0015695C" w:rsidRPr="00BE112B" w:rsidRDefault="0015695C" w:rsidP="00933750">
            <w:pPr>
              <w:jc w:val="center"/>
              <w:outlineLvl w:val="2"/>
              <w:rPr>
                <w:rFonts w:cs="Arial"/>
                <w:sz w:val="22"/>
                <w:szCs w:val="22"/>
              </w:rPr>
            </w:pPr>
            <w:r w:rsidRPr="00BE112B">
              <w:rPr>
                <w:rFonts w:cs="Arial"/>
                <w:sz w:val="22"/>
                <w:szCs w:val="22"/>
              </w:rPr>
              <w:t xml:space="preserve">Circular externa 001 del 31 de marzo 2020 del Archivo General de la Nación Lineamientos para la </w:t>
            </w:r>
            <w:r w:rsidRPr="00BE112B">
              <w:rPr>
                <w:rFonts w:cs="Arial"/>
                <w:sz w:val="22"/>
                <w:szCs w:val="22"/>
              </w:rPr>
              <w:lastRenderedPageBreak/>
              <w:t>Administración de expedientes y comunicaciones oficiales.</w:t>
            </w:r>
          </w:p>
          <w:p w14:paraId="72612784" w14:textId="1435F495" w:rsidR="006B2871" w:rsidRPr="00BE112B" w:rsidRDefault="006B2871" w:rsidP="00933750">
            <w:pPr>
              <w:jc w:val="center"/>
              <w:outlineLvl w:val="2"/>
              <w:rPr>
                <w:rFonts w:cs="Arial"/>
                <w:sz w:val="22"/>
                <w:szCs w:val="22"/>
              </w:rPr>
            </w:pPr>
          </w:p>
          <w:p w14:paraId="74F4B4E5" w14:textId="2BB6CB4B" w:rsidR="006B2871" w:rsidRPr="00BE112B" w:rsidRDefault="006B2871" w:rsidP="00933750">
            <w:pPr>
              <w:jc w:val="center"/>
              <w:outlineLvl w:val="2"/>
              <w:rPr>
                <w:rFonts w:cs="Arial"/>
                <w:sz w:val="22"/>
                <w:szCs w:val="22"/>
              </w:rPr>
            </w:pPr>
            <w:r w:rsidRPr="00BE112B">
              <w:rPr>
                <w:rFonts w:cs="Arial"/>
                <w:sz w:val="22"/>
                <w:szCs w:val="22"/>
              </w:rPr>
              <w:t xml:space="preserve">Circular externa 002 del Archivo General de la </w:t>
            </w:r>
            <w:proofErr w:type="gramStart"/>
            <w:r w:rsidRPr="00BE112B">
              <w:rPr>
                <w:rFonts w:cs="Arial"/>
                <w:sz w:val="22"/>
                <w:szCs w:val="22"/>
              </w:rPr>
              <w:t>Nación  Lineamientos</w:t>
            </w:r>
            <w:proofErr w:type="gramEnd"/>
            <w:r w:rsidRPr="00BE112B">
              <w:rPr>
                <w:rFonts w:cs="Arial"/>
                <w:sz w:val="22"/>
                <w:szCs w:val="22"/>
              </w:rPr>
              <w:t xml:space="preserve"> para la implementación del registro especial de archivos de derechos humanos y memoria histórica  - READH</w:t>
            </w:r>
          </w:p>
          <w:p w14:paraId="1EA1CA2D" w14:textId="2180FDC6" w:rsidR="006B2871" w:rsidRPr="00BE112B" w:rsidRDefault="006B2871" w:rsidP="00933750">
            <w:pPr>
              <w:jc w:val="center"/>
              <w:outlineLvl w:val="2"/>
              <w:rPr>
                <w:rFonts w:cs="Arial"/>
                <w:sz w:val="22"/>
                <w:szCs w:val="22"/>
              </w:rPr>
            </w:pPr>
          </w:p>
          <w:p w14:paraId="08A21D89" w14:textId="6E564080" w:rsidR="006B2871" w:rsidRPr="00BE112B" w:rsidRDefault="00D7771C" w:rsidP="00933750">
            <w:pPr>
              <w:jc w:val="center"/>
              <w:outlineLvl w:val="2"/>
              <w:rPr>
                <w:rFonts w:cs="Arial"/>
                <w:b/>
                <w:bCs/>
                <w:sz w:val="22"/>
                <w:szCs w:val="22"/>
              </w:rPr>
            </w:pPr>
            <w:r w:rsidRPr="00BE112B">
              <w:rPr>
                <w:rFonts w:cs="Arial"/>
                <w:sz w:val="22"/>
                <w:szCs w:val="22"/>
              </w:rPr>
              <w:t>Circular externa 001 del 20 de mayo 2021 del Archivo General de la Nación Medidas preventivas y correctivas ante el riesgo por presuntas pérdidas de archivos, documentos e información por conflagración, sustracción o perdida en el marco de situaciones de orden público</w:t>
            </w:r>
            <w:r w:rsidRPr="00BE112B">
              <w:rPr>
                <w:rStyle w:val="Textoennegrita"/>
                <w:rFonts w:ascii="Ubuntu" w:hAnsi="Ubuntu"/>
                <w:sz w:val="27"/>
                <w:szCs w:val="27"/>
                <w:bdr w:val="none" w:sz="0" w:space="0" w:color="auto" w:frame="1"/>
                <w:shd w:val="clear" w:color="auto" w:fill="FFFFFF"/>
              </w:rPr>
              <w:t>.</w:t>
            </w:r>
          </w:p>
          <w:p w14:paraId="0C9ED4A7" w14:textId="2A17BA67" w:rsidR="00AF6D39" w:rsidRPr="00BE112B" w:rsidRDefault="00AF6D39" w:rsidP="00933750">
            <w:pPr>
              <w:jc w:val="center"/>
              <w:outlineLvl w:val="2"/>
              <w:rPr>
                <w:rFonts w:cs="Arial"/>
                <w:sz w:val="22"/>
                <w:szCs w:val="22"/>
              </w:rPr>
            </w:pPr>
          </w:p>
          <w:p w14:paraId="6B56C706" w14:textId="7B1E2790" w:rsidR="00B53A74" w:rsidRPr="00BE112B" w:rsidRDefault="00B53A74" w:rsidP="00933750">
            <w:pPr>
              <w:jc w:val="center"/>
              <w:outlineLvl w:val="2"/>
              <w:rPr>
                <w:rFonts w:cs="Arial"/>
                <w:sz w:val="22"/>
                <w:szCs w:val="22"/>
              </w:rPr>
            </w:pPr>
          </w:p>
          <w:p w14:paraId="269E6F07" w14:textId="71F67062" w:rsidR="009B0687" w:rsidRDefault="009B0687" w:rsidP="00933750">
            <w:pPr>
              <w:jc w:val="center"/>
              <w:outlineLvl w:val="2"/>
              <w:rPr>
                <w:rFonts w:cs="Arial"/>
                <w:i/>
                <w:iCs/>
                <w:sz w:val="22"/>
                <w:szCs w:val="22"/>
              </w:rPr>
            </w:pPr>
            <w:r w:rsidRPr="00BE112B">
              <w:rPr>
                <w:rFonts w:cs="Arial"/>
                <w:i/>
                <w:iCs/>
                <w:sz w:val="22"/>
                <w:szCs w:val="22"/>
              </w:rPr>
              <w:t>Directiva 026 del 25 de agosto 2020 de la procuraduría general de la nación sobre el diligenciamiento de la información en el índice de transparencia y acceso a la información – ITA – de conformidad con las disposiciones del artículo 23 de la Ley 1712 de 2014</w:t>
            </w:r>
          </w:p>
          <w:p w14:paraId="1642528B" w14:textId="09656A8D" w:rsidR="00F9220C" w:rsidRDefault="00F9220C" w:rsidP="00933750">
            <w:pPr>
              <w:jc w:val="center"/>
              <w:outlineLvl w:val="2"/>
              <w:rPr>
                <w:rFonts w:cs="Arial"/>
                <w:i/>
                <w:iCs/>
                <w:sz w:val="22"/>
                <w:szCs w:val="22"/>
              </w:rPr>
            </w:pPr>
          </w:p>
          <w:p w14:paraId="53E56A84" w14:textId="77777777" w:rsidR="00F9220C" w:rsidRDefault="00F9220C" w:rsidP="00F9220C">
            <w:pPr>
              <w:jc w:val="center"/>
              <w:rPr>
                <w:sz w:val="22"/>
                <w:szCs w:val="22"/>
              </w:rPr>
            </w:pPr>
            <w:r w:rsidRPr="00720569">
              <w:rPr>
                <w:sz w:val="22"/>
                <w:szCs w:val="22"/>
              </w:rPr>
              <w:lastRenderedPageBreak/>
              <w:t>Resolución 000165</w:t>
            </w:r>
            <w:r>
              <w:rPr>
                <w:sz w:val="22"/>
                <w:szCs w:val="22"/>
              </w:rPr>
              <w:t xml:space="preserve"> del 1 de noviembre 2023 de la DIAN </w:t>
            </w:r>
            <w:r>
              <w:t>Por la cual se desarrolla el sistema de facturación, los proveedores tecnológicos, se adopta la versión 1.9 del anexo técnico de factura electrónica de venta, se expide el anexo técnico 1.0 del documento equivalente electrónico, y se dictan otras disposiciones en materia del sistema de facturación.</w:t>
            </w:r>
          </w:p>
          <w:p w14:paraId="23341FF9" w14:textId="77777777" w:rsidR="00F9220C" w:rsidRDefault="00F9220C" w:rsidP="00F9220C">
            <w:pPr>
              <w:jc w:val="center"/>
              <w:rPr>
                <w:sz w:val="22"/>
                <w:szCs w:val="22"/>
              </w:rPr>
            </w:pPr>
          </w:p>
          <w:p w14:paraId="21BB5B04" w14:textId="77777777" w:rsidR="00F9220C" w:rsidRDefault="00F9220C" w:rsidP="00F9220C">
            <w:pPr>
              <w:jc w:val="center"/>
              <w:rPr>
                <w:sz w:val="22"/>
                <w:szCs w:val="22"/>
              </w:rPr>
            </w:pPr>
            <w:r>
              <w:rPr>
                <w:sz w:val="22"/>
                <w:szCs w:val="22"/>
              </w:rPr>
              <w:t xml:space="preserve">Resolución 000008 del 31de enero 2024 de la DIAN </w:t>
            </w:r>
            <w:r w:rsidRPr="00720569">
              <w:rPr>
                <w:sz w:val="22"/>
                <w:szCs w:val="22"/>
              </w:rPr>
              <w:t>Por la cual se modifica el artículo 23 y parcialmente el parágrafo del artículo 62 de la Resolución 000165 de 2023</w:t>
            </w:r>
          </w:p>
          <w:p w14:paraId="2B9F6DD7" w14:textId="77777777" w:rsidR="00F9220C" w:rsidRDefault="00F9220C" w:rsidP="00F9220C">
            <w:pPr>
              <w:jc w:val="center"/>
              <w:rPr>
                <w:sz w:val="22"/>
                <w:szCs w:val="22"/>
              </w:rPr>
            </w:pPr>
          </w:p>
          <w:p w14:paraId="1E458C3A" w14:textId="77777777" w:rsidR="00F9220C" w:rsidRDefault="00F9220C" w:rsidP="00F9220C">
            <w:pPr>
              <w:jc w:val="center"/>
              <w:rPr>
                <w:sz w:val="22"/>
                <w:szCs w:val="22"/>
              </w:rPr>
            </w:pPr>
            <w:r>
              <w:rPr>
                <w:sz w:val="22"/>
                <w:szCs w:val="22"/>
              </w:rPr>
              <w:t>Acuerdo 001 del 29 de febrero 2024 del Archivo General de la Nación.</w:t>
            </w:r>
          </w:p>
          <w:p w14:paraId="6D214C9B" w14:textId="77777777" w:rsidR="00F9220C" w:rsidRPr="00A82841" w:rsidRDefault="00F9220C" w:rsidP="00F9220C">
            <w:pPr>
              <w:jc w:val="center"/>
              <w:rPr>
                <w:sz w:val="22"/>
                <w:szCs w:val="22"/>
              </w:rPr>
            </w:pPr>
            <w:r>
              <w:rPr>
                <w:sz w:val="22"/>
                <w:szCs w:val="22"/>
              </w:rPr>
              <w:t xml:space="preserve">Asunto: </w:t>
            </w:r>
            <w:r>
              <w:t>“Por el cual se establece el Acuerdo Único de la Función Archivística, se definen los criterios técnicos y jurídicos para su implementación en el Estado Colombiano y se fijan otras disposiciones.”</w:t>
            </w:r>
          </w:p>
          <w:p w14:paraId="12B564B7" w14:textId="77777777" w:rsidR="00F9220C" w:rsidRPr="00BE112B" w:rsidRDefault="00F9220C" w:rsidP="00933750">
            <w:pPr>
              <w:jc w:val="center"/>
              <w:outlineLvl w:val="2"/>
              <w:rPr>
                <w:rFonts w:cs="Arial"/>
                <w:sz w:val="22"/>
                <w:szCs w:val="22"/>
              </w:rPr>
            </w:pPr>
          </w:p>
          <w:p w14:paraId="671FF42F" w14:textId="465968C8" w:rsidR="00AF6D39" w:rsidRPr="00BE112B" w:rsidRDefault="00AF6D39" w:rsidP="00933750">
            <w:pPr>
              <w:jc w:val="center"/>
              <w:outlineLvl w:val="2"/>
              <w:rPr>
                <w:rFonts w:cs="Arial"/>
                <w:sz w:val="22"/>
                <w:szCs w:val="22"/>
              </w:rPr>
            </w:pPr>
          </w:p>
          <w:p w14:paraId="6F158AD5" w14:textId="77777777" w:rsidR="00106E26" w:rsidRPr="00BE112B" w:rsidRDefault="00106E26" w:rsidP="00933750">
            <w:pPr>
              <w:jc w:val="center"/>
              <w:outlineLvl w:val="2"/>
              <w:rPr>
                <w:rFonts w:cs="Arial"/>
                <w:sz w:val="22"/>
                <w:szCs w:val="22"/>
              </w:rPr>
            </w:pPr>
          </w:p>
          <w:p w14:paraId="1932E698" w14:textId="77777777" w:rsidR="00933750" w:rsidRPr="00BE112B" w:rsidRDefault="00933750" w:rsidP="00933750">
            <w:pPr>
              <w:jc w:val="center"/>
              <w:rPr>
                <w:sz w:val="22"/>
                <w:szCs w:val="22"/>
              </w:rPr>
            </w:pPr>
          </w:p>
          <w:p w14:paraId="68423DC3" w14:textId="77777777" w:rsidR="00933750" w:rsidRPr="00BE112B" w:rsidRDefault="00933750" w:rsidP="00933750">
            <w:pPr>
              <w:rPr>
                <w:sz w:val="22"/>
                <w:szCs w:val="22"/>
              </w:rPr>
            </w:pPr>
          </w:p>
        </w:tc>
        <w:tc>
          <w:tcPr>
            <w:tcW w:w="3686" w:type="dxa"/>
          </w:tcPr>
          <w:p w14:paraId="16BBE1B4" w14:textId="77777777" w:rsidR="00F9220C" w:rsidRDefault="00F9220C" w:rsidP="00F9220C">
            <w:pPr>
              <w:rPr>
                <w:sz w:val="22"/>
              </w:rPr>
            </w:pPr>
            <w:r>
              <w:rPr>
                <w:b/>
                <w:bCs/>
                <w:sz w:val="22"/>
              </w:rPr>
              <w:lastRenderedPageBreak/>
              <w:t xml:space="preserve">Factor 3. </w:t>
            </w:r>
            <w:r>
              <w:rPr>
                <w:sz w:val="22"/>
              </w:rPr>
              <w:t>Desarrollo, Gestión y sostenibilidad Institucional</w:t>
            </w:r>
          </w:p>
          <w:p w14:paraId="40CE7136" w14:textId="77777777" w:rsidR="00F9220C" w:rsidRDefault="00F9220C" w:rsidP="00F9220C">
            <w:pPr>
              <w:rPr>
                <w:sz w:val="22"/>
              </w:rPr>
            </w:pPr>
          </w:p>
          <w:p w14:paraId="4AD9EEA5" w14:textId="77777777" w:rsidR="00F9220C" w:rsidRDefault="00F9220C" w:rsidP="00F9220C">
            <w:pPr>
              <w:rPr>
                <w:sz w:val="22"/>
              </w:rPr>
            </w:pPr>
            <w:r w:rsidRPr="007222F4">
              <w:rPr>
                <w:b/>
                <w:bCs/>
                <w:sz w:val="22"/>
              </w:rPr>
              <w:t>Característica 8</w:t>
            </w:r>
            <w:r>
              <w:rPr>
                <w:b/>
                <w:bCs/>
                <w:sz w:val="22"/>
              </w:rPr>
              <w:t xml:space="preserve">. </w:t>
            </w:r>
            <w:r w:rsidRPr="007222F4">
              <w:rPr>
                <w:sz w:val="22"/>
              </w:rPr>
              <w:t>Procesos de comunicación</w:t>
            </w:r>
            <w:r>
              <w:rPr>
                <w:sz w:val="22"/>
              </w:rPr>
              <w:t xml:space="preserve">. </w:t>
            </w:r>
          </w:p>
          <w:p w14:paraId="25A51B77" w14:textId="77777777" w:rsidR="00F9220C" w:rsidRDefault="00F9220C" w:rsidP="00F9220C">
            <w:pPr>
              <w:rPr>
                <w:sz w:val="22"/>
              </w:rPr>
            </w:pPr>
          </w:p>
          <w:p w14:paraId="4A1B70CF" w14:textId="77777777" w:rsidR="00F9220C" w:rsidRPr="00A66698" w:rsidRDefault="00F9220C" w:rsidP="00F9220C">
            <w:pPr>
              <w:rPr>
                <w:sz w:val="22"/>
              </w:rPr>
            </w:pPr>
            <w:r>
              <w:rPr>
                <w:b/>
                <w:bCs/>
                <w:sz w:val="22"/>
              </w:rPr>
              <w:t xml:space="preserve">Característica 11. </w:t>
            </w:r>
            <w:r>
              <w:rPr>
                <w:sz w:val="22"/>
              </w:rPr>
              <w:t>Infraestructura Física y Tecnológica</w:t>
            </w:r>
          </w:p>
          <w:p w14:paraId="19C3811B" w14:textId="77777777" w:rsidR="00F9220C" w:rsidRDefault="00F9220C" w:rsidP="00F9220C">
            <w:pPr>
              <w:rPr>
                <w:b/>
                <w:bCs/>
                <w:sz w:val="22"/>
              </w:rPr>
            </w:pPr>
          </w:p>
          <w:p w14:paraId="7C3C9C5B" w14:textId="77777777" w:rsidR="00F9220C" w:rsidRPr="007222F4" w:rsidRDefault="00F9220C" w:rsidP="00F9220C">
            <w:pPr>
              <w:rPr>
                <w:sz w:val="22"/>
              </w:rPr>
            </w:pPr>
            <w:r w:rsidRPr="007222F4">
              <w:rPr>
                <w:b/>
                <w:bCs/>
                <w:sz w:val="22"/>
              </w:rPr>
              <w:t>Factor 4.</w:t>
            </w:r>
            <w:r w:rsidRPr="007222F4">
              <w:rPr>
                <w:sz w:val="22"/>
              </w:rPr>
              <w:t xml:space="preserve"> Mejoramiento continuo y autorregulación</w:t>
            </w:r>
          </w:p>
          <w:p w14:paraId="3C474E10" w14:textId="77777777" w:rsidR="00F9220C" w:rsidRPr="007222F4" w:rsidRDefault="00F9220C" w:rsidP="00F9220C">
            <w:pPr>
              <w:rPr>
                <w:sz w:val="22"/>
              </w:rPr>
            </w:pPr>
          </w:p>
          <w:p w14:paraId="168A9129" w14:textId="77777777" w:rsidR="00F9220C" w:rsidRPr="007222F4" w:rsidRDefault="00F9220C" w:rsidP="00F9220C">
            <w:pPr>
              <w:rPr>
                <w:sz w:val="22"/>
              </w:rPr>
            </w:pPr>
            <w:r w:rsidRPr="007222F4">
              <w:rPr>
                <w:b/>
                <w:bCs/>
                <w:sz w:val="22"/>
              </w:rPr>
              <w:t>Característica 13.</w:t>
            </w:r>
            <w:r w:rsidRPr="007222F4">
              <w:rPr>
                <w:sz w:val="22"/>
              </w:rPr>
              <w:t xml:space="preserve"> Cultura de la autoevaluación</w:t>
            </w:r>
          </w:p>
          <w:p w14:paraId="5CEF8119" w14:textId="77777777" w:rsidR="00F9220C" w:rsidRPr="007222F4" w:rsidRDefault="00F9220C" w:rsidP="00F9220C">
            <w:pPr>
              <w:rPr>
                <w:sz w:val="22"/>
              </w:rPr>
            </w:pPr>
          </w:p>
          <w:p w14:paraId="6B38868E" w14:textId="77777777" w:rsidR="00F9220C" w:rsidRPr="007222F4" w:rsidRDefault="00F9220C" w:rsidP="00F9220C">
            <w:pPr>
              <w:rPr>
                <w:sz w:val="22"/>
              </w:rPr>
            </w:pPr>
            <w:r w:rsidRPr="007222F4">
              <w:rPr>
                <w:b/>
                <w:bCs/>
                <w:sz w:val="22"/>
              </w:rPr>
              <w:lastRenderedPageBreak/>
              <w:t>Factor 7</w:t>
            </w:r>
            <w:r w:rsidRPr="007222F4">
              <w:rPr>
                <w:sz w:val="22"/>
              </w:rPr>
              <w:t>. Impacto Social</w:t>
            </w:r>
          </w:p>
          <w:p w14:paraId="728ED3B1" w14:textId="77777777" w:rsidR="00F9220C" w:rsidRPr="007222F4" w:rsidRDefault="00F9220C" w:rsidP="00F9220C">
            <w:pPr>
              <w:rPr>
                <w:b/>
                <w:bCs/>
                <w:sz w:val="22"/>
              </w:rPr>
            </w:pPr>
          </w:p>
          <w:p w14:paraId="6C5C32E5" w14:textId="77777777" w:rsidR="00F9220C" w:rsidRPr="007222F4" w:rsidRDefault="00F9220C" w:rsidP="00F9220C">
            <w:pPr>
              <w:rPr>
                <w:sz w:val="22"/>
                <w:szCs w:val="22"/>
              </w:rPr>
            </w:pPr>
            <w:r w:rsidRPr="007222F4">
              <w:rPr>
                <w:b/>
                <w:bCs/>
                <w:sz w:val="22"/>
              </w:rPr>
              <w:t>Característica 24</w:t>
            </w:r>
            <w:r w:rsidRPr="007222F4">
              <w:rPr>
                <w:sz w:val="22"/>
              </w:rPr>
              <w:t>. Impacto cultural y artístico</w:t>
            </w:r>
          </w:p>
          <w:p w14:paraId="50484B1D" w14:textId="77777777" w:rsidR="00933750" w:rsidRPr="00BE112B" w:rsidRDefault="00933750" w:rsidP="00933750">
            <w:pPr>
              <w:jc w:val="center"/>
              <w:rPr>
                <w:sz w:val="22"/>
                <w:szCs w:val="22"/>
              </w:rPr>
            </w:pPr>
          </w:p>
        </w:tc>
        <w:tc>
          <w:tcPr>
            <w:tcW w:w="2943" w:type="dxa"/>
          </w:tcPr>
          <w:p w14:paraId="41A60D4D" w14:textId="77777777" w:rsidR="00933750" w:rsidRPr="00BE112B" w:rsidRDefault="00933750" w:rsidP="00933750">
            <w:pPr>
              <w:pStyle w:val="Encabezado"/>
              <w:tabs>
                <w:tab w:val="right" w:pos="-4039"/>
              </w:tabs>
              <w:jc w:val="center"/>
              <w:rPr>
                <w:sz w:val="22"/>
                <w:szCs w:val="22"/>
              </w:rPr>
            </w:pPr>
            <w:r w:rsidRPr="00BE112B">
              <w:rPr>
                <w:sz w:val="22"/>
                <w:szCs w:val="22"/>
              </w:rPr>
              <w:lastRenderedPageBreak/>
              <w:t>Proyecto Educativo Universitario</w:t>
            </w:r>
          </w:p>
          <w:p w14:paraId="1A59092F" w14:textId="77777777" w:rsidR="00933750" w:rsidRPr="00BE112B" w:rsidRDefault="00933750" w:rsidP="00933750">
            <w:pPr>
              <w:jc w:val="center"/>
              <w:rPr>
                <w:sz w:val="22"/>
                <w:szCs w:val="22"/>
              </w:rPr>
            </w:pPr>
            <w:r w:rsidRPr="00BE112B">
              <w:rPr>
                <w:sz w:val="22"/>
                <w:szCs w:val="22"/>
              </w:rPr>
              <w:t xml:space="preserve">Plan de Desarrollo </w:t>
            </w:r>
          </w:p>
          <w:p w14:paraId="64C20B1E" w14:textId="77777777" w:rsidR="00933750" w:rsidRPr="00BE112B" w:rsidRDefault="00933750" w:rsidP="00933750">
            <w:pPr>
              <w:jc w:val="center"/>
              <w:rPr>
                <w:sz w:val="22"/>
                <w:szCs w:val="22"/>
              </w:rPr>
            </w:pPr>
          </w:p>
          <w:p w14:paraId="03315CD6" w14:textId="77777777" w:rsidR="00933750" w:rsidRPr="00BE112B" w:rsidRDefault="00933750" w:rsidP="00933750">
            <w:pPr>
              <w:jc w:val="center"/>
              <w:rPr>
                <w:sz w:val="22"/>
                <w:szCs w:val="22"/>
              </w:rPr>
            </w:pPr>
            <w:r w:rsidRPr="00BE112B">
              <w:rPr>
                <w:sz w:val="22"/>
                <w:szCs w:val="22"/>
              </w:rPr>
              <w:t>Estructura Organizacional</w:t>
            </w:r>
          </w:p>
          <w:p w14:paraId="17C3368A" w14:textId="77777777" w:rsidR="00933750" w:rsidRPr="00BE112B" w:rsidRDefault="00933750" w:rsidP="00933750">
            <w:pPr>
              <w:jc w:val="center"/>
              <w:rPr>
                <w:sz w:val="22"/>
                <w:szCs w:val="22"/>
              </w:rPr>
            </w:pPr>
            <w:r w:rsidRPr="00BE112B">
              <w:rPr>
                <w:sz w:val="22"/>
                <w:szCs w:val="22"/>
              </w:rPr>
              <w:t>Manual de funciones</w:t>
            </w:r>
          </w:p>
          <w:p w14:paraId="371019D6" w14:textId="77777777" w:rsidR="00933750" w:rsidRPr="00BE112B" w:rsidRDefault="00933750" w:rsidP="00933750">
            <w:pPr>
              <w:jc w:val="center"/>
              <w:rPr>
                <w:sz w:val="22"/>
                <w:szCs w:val="22"/>
              </w:rPr>
            </w:pPr>
          </w:p>
          <w:p w14:paraId="7FBBFF14" w14:textId="77777777" w:rsidR="00933750" w:rsidRPr="00BE112B" w:rsidRDefault="00933750" w:rsidP="00933750">
            <w:pPr>
              <w:jc w:val="center"/>
              <w:rPr>
                <w:sz w:val="22"/>
                <w:szCs w:val="22"/>
              </w:rPr>
            </w:pPr>
            <w:r w:rsidRPr="00BE112B">
              <w:rPr>
                <w:sz w:val="22"/>
                <w:szCs w:val="22"/>
              </w:rPr>
              <w:t>Resolución 039 de 1997 de la Universidad Católica de Manizales – Creación del Archivo Central</w:t>
            </w:r>
          </w:p>
          <w:p w14:paraId="6A35A863" w14:textId="77777777" w:rsidR="00933750" w:rsidRPr="00BE112B" w:rsidRDefault="00933750" w:rsidP="00933750">
            <w:pPr>
              <w:jc w:val="center"/>
              <w:rPr>
                <w:sz w:val="22"/>
                <w:szCs w:val="22"/>
              </w:rPr>
            </w:pPr>
          </w:p>
          <w:p w14:paraId="2789BD33" w14:textId="77777777" w:rsidR="00933750" w:rsidRPr="00BE112B" w:rsidRDefault="00933750" w:rsidP="00933750">
            <w:pPr>
              <w:jc w:val="center"/>
              <w:rPr>
                <w:sz w:val="22"/>
                <w:szCs w:val="22"/>
              </w:rPr>
            </w:pPr>
          </w:p>
          <w:p w14:paraId="6A2C2232" w14:textId="77777777" w:rsidR="00933750" w:rsidRPr="00BE112B" w:rsidRDefault="00933750" w:rsidP="00933750">
            <w:pPr>
              <w:jc w:val="center"/>
              <w:rPr>
                <w:sz w:val="22"/>
                <w:szCs w:val="22"/>
              </w:rPr>
            </w:pPr>
            <w:r w:rsidRPr="00BE112B">
              <w:rPr>
                <w:sz w:val="22"/>
                <w:szCs w:val="22"/>
              </w:rPr>
              <w:lastRenderedPageBreak/>
              <w:t>Resolución 055 de 2000 de la Universidad Católica de Manizales – Cambio de nombre de Archivo Central a Centro de Administración de Documentos</w:t>
            </w:r>
          </w:p>
          <w:p w14:paraId="3A28BBBF" w14:textId="77777777" w:rsidR="00933750" w:rsidRPr="00BE112B" w:rsidRDefault="00933750" w:rsidP="00933750">
            <w:pPr>
              <w:jc w:val="center"/>
              <w:rPr>
                <w:sz w:val="22"/>
                <w:szCs w:val="22"/>
              </w:rPr>
            </w:pPr>
          </w:p>
          <w:p w14:paraId="47B75139" w14:textId="77777777" w:rsidR="00933750" w:rsidRPr="00BE112B" w:rsidRDefault="00933750" w:rsidP="00933750">
            <w:pPr>
              <w:jc w:val="center"/>
              <w:rPr>
                <w:sz w:val="22"/>
                <w:szCs w:val="22"/>
              </w:rPr>
            </w:pPr>
            <w:r w:rsidRPr="00BE112B">
              <w:rPr>
                <w:sz w:val="22"/>
                <w:szCs w:val="22"/>
              </w:rPr>
              <w:t>Resolución 072 de 2000 de la Universidad Católica de Manizales – Creación de la oficina de correspondencia adscrita al Centro de Administración de Documentos</w:t>
            </w:r>
          </w:p>
          <w:p w14:paraId="5EB3D272" w14:textId="77777777" w:rsidR="00933750" w:rsidRPr="00BE112B" w:rsidRDefault="00933750" w:rsidP="00933750">
            <w:pPr>
              <w:jc w:val="center"/>
              <w:rPr>
                <w:sz w:val="22"/>
                <w:szCs w:val="22"/>
              </w:rPr>
            </w:pPr>
          </w:p>
          <w:p w14:paraId="339D37FB" w14:textId="77777777" w:rsidR="00933750" w:rsidRPr="00BE112B" w:rsidRDefault="00933750" w:rsidP="00933750">
            <w:pPr>
              <w:jc w:val="center"/>
              <w:rPr>
                <w:sz w:val="22"/>
                <w:szCs w:val="22"/>
              </w:rPr>
            </w:pPr>
          </w:p>
          <w:p w14:paraId="3179667C" w14:textId="77777777" w:rsidR="00933750" w:rsidRPr="00BE112B" w:rsidRDefault="00933750" w:rsidP="00933750">
            <w:pPr>
              <w:jc w:val="center"/>
              <w:rPr>
                <w:sz w:val="22"/>
                <w:szCs w:val="22"/>
              </w:rPr>
            </w:pPr>
            <w:r w:rsidRPr="00BE112B">
              <w:rPr>
                <w:sz w:val="22"/>
                <w:szCs w:val="22"/>
              </w:rPr>
              <w:t>Resolución 06 de 2010 de la Universidad Católica de Manizales – Aprobación de las Tablas de Retención Documental</w:t>
            </w:r>
          </w:p>
          <w:p w14:paraId="195D75C5" w14:textId="77777777" w:rsidR="00933750" w:rsidRPr="00BE112B" w:rsidRDefault="00933750" w:rsidP="00933750">
            <w:pPr>
              <w:jc w:val="center"/>
              <w:rPr>
                <w:sz w:val="22"/>
                <w:szCs w:val="22"/>
              </w:rPr>
            </w:pPr>
          </w:p>
          <w:p w14:paraId="317BCE6D" w14:textId="77777777" w:rsidR="00933750" w:rsidRPr="00BE112B" w:rsidRDefault="00933750" w:rsidP="00933750">
            <w:pPr>
              <w:jc w:val="center"/>
              <w:rPr>
                <w:rFonts w:cs="Arial"/>
                <w:b/>
                <w:sz w:val="22"/>
                <w:szCs w:val="22"/>
              </w:rPr>
            </w:pPr>
            <w:r w:rsidRPr="00BE112B">
              <w:rPr>
                <w:rFonts w:cs="Arial"/>
                <w:sz w:val="22"/>
                <w:szCs w:val="22"/>
              </w:rPr>
              <w:t xml:space="preserve">Acuerdo 026 del 12 de septiembre de 2013 de Consejo de Rectoría de la Universidad Católica de Manizales “Por medio del </w:t>
            </w:r>
            <w:r w:rsidRPr="00BE112B">
              <w:rPr>
                <w:rFonts w:cs="Arial"/>
                <w:sz w:val="22"/>
                <w:szCs w:val="22"/>
              </w:rPr>
              <w:lastRenderedPageBreak/>
              <w:t>cual se actualiza el Comité de Archivo del Centro de Administración de Documentos de la Universidad Católica de Manizales</w:t>
            </w:r>
            <w:r w:rsidRPr="00BE112B">
              <w:rPr>
                <w:rFonts w:cs="Arial"/>
                <w:b/>
                <w:sz w:val="22"/>
                <w:szCs w:val="22"/>
              </w:rPr>
              <w:t>”</w:t>
            </w:r>
          </w:p>
          <w:p w14:paraId="75AAE67D" w14:textId="77777777" w:rsidR="00933750" w:rsidRPr="00BE112B" w:rsidRDefault="00933750" w:rsidP="00933750">
            <w:pPr>
              <w:jc w:val="center"/>
              <w:rPr>
                <w:sz w:val="22"/>
                <w:szCs w:val="22"/>
              </w:rPr>
            </w:pPr>
          </w:p>
          <w:p w14:paraId="385940C6" w14:textId="77777777" w:rsidR="00933750" w:rsidRPr="00BE112B" w:rsidRDefault="00933750" w:rsidP="00933750">
            <w:pPr>
              <w:jc w:val="center"/>
              <w:rPr>
                <w:sz w:val="22"/>
                <w:szCs w:val="22"/>
              </w:rPr>
            </w:pPr>
          </w:p>
          <w:p w14:paraId="5316AD0B" w14:textId="77777777" w:rsidR="00933750" w:rsidRPr="00BE112B" w:rsidRDefault="00933750" w:rsidP="00933750">
            <w:pPr>
              <w:jc w:val="center"/>
              <w:rPr>
                <w:rFonts w:cs="Arial"/>
                <w:sz w:val="22"/>
                <w:szCs w:val="22"/>
              </w:rPr>
            </w:pPr>
            <w:r w:rsidRPr="00BE112B">
              <w:rPr>
                <w:rFonts w:cs="Arial"/>
                <w:sz w:val="22"/>
                <w:szCs w:val="22"/>
              </w:rPr>
              <w:t xml:space="preserve">Acuerdo 009 del 5 de febrero de 2014 de Consejo de Rectoría de la Universidad Católica de Manizales </w:t>
            </w:r>
          </w:p>
          <w:p w14:paraId="27F952EB" w14:textId="77777777" w:rsidR="00933750" w:rsidRPr="00BE112B" w:rsidRDefault="00933750" w:rsidP="00933750">
            <w:pPr>
              <w:jc w:val="center"/>
              <w:rPr>
                <w:rFonts w:cs="Arial"/>
                <w:b/>
                <w:sz w:val="22"/>
                <w:szCs w:val="22"/>
              </w:rPr>
            </w:pPr>
            <w:r w:rsidRPr="00BE112B">
              <w:rPr>
                <w:rFonts w:cs="Arial"/>
                <w:sz w:val="22"/>
                <w:szCs w:val="22"/>
              </w:rPr>
              <w:t>“Por medio del cual se aprueba la implementación del Sistema de Gestión Documental en la Universidad Católica de Manizales”</w:t>
            </w:r>
          </w:p>
          <w:p w14:paraId="22EEC5A2" w14:textId="77777777" w:rsidR="00933750" w:rsidRPr="00BE112B" w:rsidRDefault="00933750" w:rsidP="00933750">
            <w:pPr>
              <w:jc w:val="center"/>
              <w:rPr>
                <w:sz w:val="22"/>
                <w:szCs w:val="22"/>
              </w:rPr>
            </w:pPr>
          </w:p>
          <w:p w14:paraId="3D209D89" w14:textId="77777777" w:rsidR="00933750" w:rsidRPr="00BE112B" w:rsidRDefault="00933750" w:rsidP="00933750">
            <w:pPr>
              <w:jc w:val="center"/>
              <w:rPr>
                <w:sz w:val="22"/>
                <w:szCs w:val="22"/>
              </w:rPr>
            </w:pPr>
            <w:r w:rsidRPr="00BE112B">
              <w:rPr>
                <w:sz w:val="22"/>
                <w:szCs w:val="22"/>
              </w:rPr>
              <w:t xml:space="preserve">Acuerdo </w:t>
            </w:r>
            <w:proofErr w:type="gramStart"/>
            <w:r w:rsidRPr="00BE112B">
              <w:rPr>
                <w:sz w:val="22"/>
                <w:szCs w:val="22"/>
              </w:rPr>
              <w:t>026  del</w:t>
            </w:r>
            <w:proofErr w:type="gramEnd"/>
            <w:r w:rsidRPr="00BE112B">
              <w:rPr>
                <w:sz w:val="22"/>
                <w:szCs w:val="22"/>
              </w:rPr>
              <w:t xml:space="preserve"> 25 de mayo de 2018 de Consejo de Rectoría de la Universidad Católica de Manizales “Por medio del cual se aprueba el Programa de Gestión Documental”</w:t>
            </w:r>
          </w:p>
          <w:p w14:paraId="274867C3" w14:textId="77777777" w:rsidR="00933750" w:rsidRPr="00BE112B" w:rsidRDefault="00933750" w:rsidP="00933750">
            <w:pPr>
              <w:jc w:val="center"/>
              <w:rPr>
                <w:sz w:val="22"/>
                <w:szCs w:val="22"/>
              </w:rPr>
            </w:pPr>
          </w:p>
          <w:p w14:paraId="1FC17943" w14:textId="77777777" w:rsidR="00933750" w:rsidRPr="00BE112B" w:rsidRDefault="00933750" w:rsidP="00933750">
            <w:pPr>
              <w:jc w:val="center"/>
              <w:rPr>
                <w:sz w:val="22"/>
                <w:szCs w:val="22"/>
              </w:rPr>
            </w:pPr>
          </w:p>
          <w:p w14:paraId="5C55B583" w14:textId="77777777" w:rsidR="00933750" w:rsidRPr="00BE112B" w:rsidRDefault="00933750" w:rsidP="00933750">
            <w:pPr>
              <w:jc w:val="center"/>
              <w:rPr>
                <w:sz w:val="22"/>
                <w:szCs w:val="22"/>
              </w:rPr>
            </w:pPr>
            <w:r w:rsidRPr="00BE112B">
              <w:rPr>
                <w:sz w:val="22"/>
                <w:szCs w:val="22"/>
              </w:rPr>
              <w:t>Programa de Gestión Documental PGD</w:t>
            </w:r>
          </w:p>
          <w:p w14:paraId="5F2148F1" w14:textId="77777777" w:rsidR="00933750" w:rsidRPr="00BE112B" w:rsidRDefault="00933750" w:rsidP="00933750">
            <w:pPr>
              <w:jc w:val="center"/>
              <w:rPr>
                <w:sz w:val="22"/>
                <w:szCs w:val="22"/>
              </w:rPr>
            </w:pPr>
          </w:p>
          <w:p w14:paraId="1AF8240A" w14:textId="77777777" w:rsidR="00933750" w:rsidRPr="00BE112B" w:rsidRDefault="00933750" w:rsidP="00933750">
            <w:pPr>
              <w:jc w:val="center"/>
              <w:rPr>
                <w:sz w:val="22"/>
                <w:szCs w:val="22"/>
              </w:rPr>
            </w:pPr>
          </w:p>
          <w:p w14:paraId="3C8B48FB" w14:textId="77777777" w:rsidR="00933750" w:rsidRPr="00BE112B" w:rsidRDefault="00933750" w:rsidP="00933750">
            <w:pPr>
              <w:jc w:val="center"/>
              <w:rPr>
                <w:sz w:val="22"/>
                <w:szCs w:val="22"/>
              </w:rPr>
            </w:pPr>
            <w:r w:rsidRPr="00BE112B">
              <w:rPr>
                <w:sz w:val="22"/>
                <w:szCs w:val="22"/>
              </w:rPr>
              <w:t>Acuerdo 028 del 25 de mayo de 2018 de Consejo de Rectoría de la Universidad Católica de Manizales “Por medio del cual se aprueba el Plan Institucional de Archivo PINAR”</w:t>
            </w:r>
          </w:p>
          <w:p w14:paraId="467BAB9C" w14:textId="77777777" w:rsidR="00933750" w:rsidRPr="00BE112B" w:rsidRDefault="00933750" w:rsidP="00933750">
            <w:pPr>
              <w:jc w:val="center"/>
              <w:rPr>
                <w:sz w:val="22"/>
                <w:szCs w:val="22"/>
              </w:rPr>
            </w:pPr>
          </w:p>
          <w:p w14:paraId="11736521" w14:textId="77777777" w:rsidR="00933750" w:rsidRPr="00BE112B" w:rsidRDefault="00933750" w:rsidP="00933750">
            <w:pPr>
              <w:jc w:val="center"/>
              <w:rPr>
                <w:sz w:val="22"/>
                <w:szCs w:val="22"/>
              </w:rPr>
            </w:pPr>
            <w:r w:rsidRPr="00BE112B">
              <w:rPr>
                <w:sz w:val="22"/>
                <w:szCs w:val="22"/>
              </w:rPr>
              <w:t>Plan Institucional de Archivo PINAR</w:t>
            </w:r>
          </w:p>
          <w:p w14:paraId="12FB5438" w14:textId="77777777" w:rsidR="00933750" w:rsidRPr="00BE112B" w:rsidRDefault="00933750" w:rsidP="00933750">
            <w:pPr>
              <w:jc w:val="center"/>
              <w:rPr>
                <w:sz w:val="22"/>
                <w:szCs w:val="22"/>
              </w:rPr>
            </w:pPr>
          </w:p>
          <w:p w14:paraId="4EDAA8C8" w14:textId="01E7CB00" w:rsidR="00933750" w:rsidRDefault="00313B32" w:rsidP="00933750">
            <w:pPr>
              <w:jc w:val="center"/>
              <w:rPr>
                <w:sz w:val="22"/>
                <w:szCs w:val="22"/>
              </w:rPr>
            </w:pPr>
            <w:r>
              <w:rPr>
                <w:sz w:val="22"/>
                <w:szCs w:val="22"/>
              </w:rPr>
              <w:t>Reglamento Interno de Trabajo UCM</w:t>
            </w:r>
          </w:p>
          <w:p w14:paraId="34635F85" w14:textId="15DE96DF" w:rsidR="00313B32" w:rsidRDefault="00313B32" w:rsidP="00933750">
            <w:pPr>
              <w:jc w:val="center"/>
              <w:rPr>
                <w:sz w:val="22"/>
                <w:szCs w:val="22"/>
              </w:rPr>
            </w:pPr>
          </w:p>
          <w:p w14:paraId="174EB55E" w14:textId="71B76520" w:rsidR="00313B32" w:rsidRDefault="00313B32" w:rsidP="00933750">
            <w:pPr>
              <w:jc w:val="center"/>
              <w:rPr>
                <w:sz w:val="22"/>
                <w:szCs w:val="22"/>
              </w:rPr>
            </w:pPr>
            <w:r>
              <w:rPr>
                <w:sz w:val="22"/>
                <w:szCs w:val="22"/>
              </w:rPr>
              <w:t>Proyecto Educativo Universitario – PEU</w:t>
            </w:r>
          </w:p>
          <w:p w14:paraId="68A04CAE" w14:textId="23AF677A" w:rsidR="00313B32" w:rsidRDefault="00313B32" w:rsidP="00933750">
            <w:pPr>
              <w:jc w:val="center"/>
              <w:rPr>
                <w:sz w:val="22"/>
                <w:szCs w:val="22"/>
              </w:rPr>
            </w:pPr>
          </w:p>
          <w:p w14:paraId="1B2167B3" w14:textId="2A761332" w:rsidR="00313B32" w:rsidRDefault="00313B32" w:rsidP="00933750">
            <w:pPr>
              <w:jc w:val="center"/>
              <w:rPr>
                <w:sz w:val="22"/>
                <w:szCs w:val="22"/>
              </w:rPr>
            </w:pPr>
            <w:r>
              <w:rPr>
                <w:sz w:val="22"/>
                <w:szCs w:val="22"/>
              </w:rPr>
              <w:t>Plan de Desarrollo</w:t>
            </w:r>
          </w:p>
          <w:p w14:paraId="0ECB2C0D" w14:textId="23659BC2" w:rsidR="00313B32" w:rsidRDefault="00313B32" w:rsidP="00933750">
            <w:pPr>
              <w:jc w:val="center"/>
              <w:rPr>
                <w:sz w:val="22"/>
                <w:szCs w:val="22"/>
              </w:rPr>
            </w:pPr>
          </w:p>
          <w:p w14:paraId="0C151B53" w14:textId="77777777" w:rsidR="00313B32" w:rsidRDefault="00313B32" w:rsidP="00933750">
            <w:pPr>
              <w:jc w:val="center"/>
              <w:rPr>
                <w:sz w:val="22"/>
                <w:szCs w:val="22"/>
              </w:rPr>
            </w:pPr>
          </w:p>
          <w:p w14:paraId="6122FCFA" w14:textId="77777777" w:rsidR="00313B32" w:rsidRPr="00BE112B" w:rsidRDefault="00313B32" w:rsidP="00313B32">
            <w:pPr>
              <w:rPr>
                <w:sz w:val="22"/>
                <w:szCs w:val="22"/>
              </w:rPr>
            </w:pPr>
          </w:p>
          <w:p w14:paraId="3589E297" w14:textId="77777777" w:rsidR="00933750" w:rsidRPr="00BE112B" w:rsidRDefault="00933750" w:rsidP="00933750">
            <w:pPr>
              <w:jc w:val="center"/>
              <w:rPr>
                <w:sz w:val="22"/>
                <w:szCs w:val="22"/>
              </w:rPr>
            </w:pPr>
          </w:p>
          <w:p w14:paraId="05C67DD8" w14:textId="77777777" w:rsidR="00933750" w:rsidRPr="00BE112B" w:rsidRDefault="00933750" w:rsidP="00933750">
            <w:pPr>
              <w:jc w:val="center"/>
              <w:rPr>
                <w:sz w:val="22"/>
                <w:szCs w:val="22"/>
              </w:rPr>
            </w:pPr>
          </w:p>
          <w:p w14:paraId="0076793F" w14:textId="77777777" w:rsidR="00933750" w:rsidRPr="00BE112B" w:rsidRDefault="00933750" w:rsidP="00933750">
            <w:pPr>
              <w:ind w:left="380"/>
              <w:rPr>
                <w:sz w:val="22"/>
                <w:szCs w:val="22"/>
              </w:rPr>
            </w:pPr>
          </w:p>
        </w:tc>
      </w:tr>
    </w:tbl>
    <w:p w14:paraId="5608DFC5" w14:textId="0DCD112B" w:rsidR="00605277" w:rsidRPr="00BE112B" w:rsidRDefault="00605277">
      <w:pPr>
        <w:rPr>
          <w:sz w:val="22"/>
          <w:szCs w:val="22"/>
        </w:rPr>
      </w:pPr>
    </w:p>
    <w:p w14:paraId="0F184C2E" w14:textId="322F44F9" w:rsidR="00D0300A" w:rsidRPr="00BE112B" w:rsidRDefault="00D0300A">
      <w:pPr>
        <w:rPr>
          <w:sz w:val="22"/>
          <w:szCs w:val="22"/>
        </w:rPr>
      </w:pPr>
    </w:p>
    <w:tbl>
      <w:tblPr>
        <w:tblpPr w:leftFromText="141" w:rightFromText="141" w:bottomFromText="200" w:vertAnchor="text" w:horzAnchor="margin" w:tblpXSpec="center" w:tblpY="15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BE112B" w:rsidRPr="00BE112B" w14:paraId="3A238514" w14:textId="77777777" w:rsidTr="00D62EE0">
        <w:trPr>
          <w:trHeight w:val="1266"/>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A228FE" w14:textId="77777777" w:rsidR="00BB4FAA" w:rsidRPr="00BE112B" w:rsidRDefault="00BB4FAA" w:rsidP="00D62EE0">
            <w:pPr>
              <w:jc w:val="center"/>
              <w:rPr>
                <w:b/>
                <w:sz w:val="22"/>
                <w:szCs w:val="22"/>
              </w:rPr>
            </w:pPr>
            <w:r w:rsidRPr="00BE112B">
              <w:rPr>
                <w:b/>
                <w:sz w:val="22"/>
                <w:szCs w:val="22"/>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0B7A95" w14:textId="77777777" w:rsidR="00BB4FAA" w:rsidRPr="00BE112B" w:rsidRDefault="00BB4FAA" w:rsidP="00D62EE0">
            <w:pPr>
              <w:jc w:val="center"/>
              <w:rPr>
                <w:b/>
                <w:sz w:val="22"/>
                <w:szCs w:val="22"/>
              </w:rPr>
            </w:pPr>
            <w:r w:rsidRPr="00BE112B">
              <w:rPr>
                <w:b/>
                <w:sz w:val="22"/>
                <w:szCs w:val="22"/>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A6598" w14:textId="77777777" w:rsidR="00BB4FAA" w:rsidRPr="00BE112B" w:rsidRDefault="00BB4FAA" w:rsidP="00D62EE0">
            <w:pPr>
              <w:jc w:val="center"/>
              <w:rPr>
                <w:b/>
                <w:sz w:val="22"/>
                <w:szCs w:val="22"/>
              </w:rPr>
            </w:pPr>
            <w:r w:rsidRPr="00BE112B">
              <w:rPr>
                <w:b/>
                <w:sz w:val="22"/>
                <w:szCs w:val="22"/>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C84C4A" w14:textId="77777777" w:rsidR="00BB4FAA" w:rsidRPr="00BE112B" w:rsidRDefault="00BB4FAA" w:rsidP="00D62EE0">
            <w:pPr>
              <w:jc w:val="center"/>
              <w:rPr>
                <w:b/>
                <w:sz w:val="22"/>
                <w:szCs w:val="22"/>
              </w:rPr>
            </w:pPr>
            <w:r w:rsidRPr="00BE112B">
              <w:rPr>
                <w:b/>
                <w:sz w:val="22"/>
                <w:szCs w:val="22"/>
              </w:rPr>
              <w:t>Fecha de vigencia</w:t>
            </w:r>
          </w:p>
        </w:tc>
      </w:tr>
      <w:tr w:rsidR="00BE112B" w:rsidRPr="00BE112B" w14:paraId="3329C0CC" w14:textId="77777777" w:rsidTr="00D62EE0">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7FB53411" w14:textId="77777777" w:rsidR="00BB4FAA" w:rsidRPr="00BE112B" w:rsidRDefault="00BB4FAA" w:rsidP="00D62EE0">
            <w:pPr>
              <w:jc w:val="center"/>
              <w:rPr>
                <w:sz w:val="22"/>
                <w:szCs w:val="22"/>
              </w:rPr>
            </w:pPr>
            <w:r w:rsidRPr="00BE112B">
              <w:rPr>
                <w:sz w:val="22"/>
                <w:szCs w:val="22"/>
              </w:rPr>
              <w:t>Coordinadora Centro de Administración de Documentos</w:t>
            </w:r>
          </w:p>
        </w:tc>
        <w:tc>
          <w:tcPr>
            <w:tcW w:w="3461" w:type="dxa"/>
            <w:tcBorders>
              <w:top w:val="single" w:sz="4" w:space="0" w:color="auto"/>
              <w:left w:val="single" w:sz="4" w:space="0" w:color="auto"/>
              <w:bottom w:val="single" w:sz="4" w:space="0" w:color="auto"/>
              <w:right w:val="single" w:sz="4" w:space="0" w:color="auto"/>
            </w:tcBorders>
            <w:vAlign w:val="center"/>
          </w:tcPr>
          <w:p w14:paraId="659B6E47" w14:textId="77777777" w:rsidR="00BB4FAA" w:rsidRPr="00BE112B" w:rsidRDefault="00BB4FAA" w:rsidP="00D62EE0">
            <w:pPr>
              <w:jc w:val="center"/>
              <w:rPr>
                <w:sz w:val="22"/>
                <w:szCs w:val="22"/>
              </w:rPr>
            </w:pPr>
            <w:r w:rsidRPr="00BE112B">
              <w:rPr>
                <w:sz w:val="22"/>
                <w:szCs w:val="22"/>
              </w:rPr>
              <w:t>Dirección de Aseguramiento de la Calidad</w:t>
            </w:r>
          </w:p>
          <w:p w14:paraId="16E28E9C" w14:textId="77777777" w:rsidR="00BB4FAA" w:rsidRPr="00BE112B" w:rsidRDefault="00BB4FAA" w:rsidP="00D62EE0">
            <w:pPr>
              <w:jc w:val="center"/>
              <w:rPr>
                <w:sz w:val="22"/>
                <w:szCs w:val="22"/>
              </w:rPr>
            </w:pPr>
          </w:p>
          <w:p w14:paraId="0C85B0F8" w14:textId="77777777" w:rsidR="00BB4FAA" w:rsidRPr="00BE112B" w:rsidRDefault="00BB4FAA" w:rsidP="00D62EE0">
            <w:pPr>
              <w:jc w:val="center"/>
              <w:rPr>
                <w:sz w:val="22"/>
                <w:szCs w:val="22"/>
              </w:rPr>
            </w:pPr>
            <w:r w:rsidRPr="00BE112B">
              <w:rPr>
                <w:sz w:val="22"/>
                <w:szCs w:val="22"/>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7FE2D9B4" w14:textId="77777777" w:rsidR="00BB4FAA" w:rsidRPr="00BE112B" w:rsidRDefault="00BB4FAA" w:rsidP="00D62EE0">
            <w:pPr>
              <w:jc w:val="center"/>
              <w:rPr>
                <w:sz w:val="22"/>
                <w:szCs w:val="22"/>
              </w:rPr>
            </w:pPr>
            <w:r w:rsidRPr="00BE112B">
              <w:rPr>
                <w:sz w:val="22"/>
                <w:szCs w:val="22"/>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3CC6D6C3" w14:textId="77777777" w:rsidR="00BB4FAA" w:rsidRPr="00BE112B" w:rsidRDefault="00BB4FAA" w:rsidP="00D62EE0">
            <w:pPr>
              <w:jc w:val="center"/>
              <w:rPr>
                <w:sz w:val="22"/>
                <w:szCs w:val="22"/>
              </w:rPr>
            </w:pPr>
            <w:r w:rsidRPr="00BE112B">
              <w:rPr>
                <w:sz w:val="22"/>
                <w:szCs w:val="22"/>
                <w:highlight w:val="yellow"/>
              </w:rPr>
              <w:t>Agosto del 2022</w:t>
            </w:r>
          </w:p>
        </w:tc>
      </w:tr>
    </w:tbl>
    <w:p w14:paraId="7F7D107B" w14:textId="251F71B5" w:rsidR="00D0300A" w:rsidRPr="00BE112B" w:rsidRDefault="00D0300A">
      <w:pPr>
        <w:rPr>
          <w:sz w:val="22"/>
          <w:szCs w:val="22"/>
        </w:rPr>
      </w:pPr>
    </w:p>
    <w:p w14:paraId="4259FFA0" w14:textId="11B072EC" w:rsidR="00BB4FAA" w:rsidRPr="00BE112B" w:rsidRDefault="00BB4FAA">
      <w:pPr>
        <w:rPr>
          <w:sz w:val="22"/>
          <w:szCs w:val="22"/>
        </w:rPr>
      </w:pPr>
    </w:p>
    <w:p w14:paraId="39357A63" w14:textId="53A4F9B6" w:rsidR="00BB4FAA" w:rsidRPr="00BE112B" w:rsidRDefault="00BB4FAA">
      <w:pPr>
        <w:rPr>
          <w:sz w:val="22"/>
          <w:szCs w:val="22"/>
        </w:rPr>
      </w:pPr>
    </w:p>
    <w:p w14:paraId="7B0C9B79" w14:textId="2DB5616D" w:rsidR="00BB4FAA" w:rsidRPr="00BE112B" w:rsidRDefault="00BB4FAA">
      <w:pPr>
        <w:rPr>
          <w:sz w:val="22"/>
          <w:szCs w:val="22"/>
        </w:rPr>
      </w:pPr>
    </w:p>
    <w:p w14:paraId="22675ECD" w14:textId="72ACADE5" w:rsidR="00BB4FAA" w:rsidRPr="00BE112B" w:rsidRDefault="00BB4FAA">
      <w:pPr>
        <w:rPr>
          <w:sz w:val="22"/>
          <w:szCs w:val="22"/>
        </w:rPr>
      </w:pPr>
    </w:p>
    <w:p w14:paraId="659818B5" w14:textId="16F8D4F6" w:rsidR="00BB4FAA" w:rsidRPr="00BE112B" w:rsidRDefault="00BB4FAA">
      <w:pPr>
        <w:rPr>
          <w:sz w:val="22"/>
          <w:szCs w:val="22"/>
        </w:rPr>
      </w:pPr>
    </w:p>
    <w:p w14:paraId="630EA8D9" w14:textId="4470719C" w:rsidR="00BB4FAA" w:rsidRPr="00BE112B" w:rsidRDefault="00BB4FAA">
      <w:pPr>
        <w:rPr>
          <w:sz w:val="22"/>
          <w:szCs w:val="22"/>
        </w:rPr>
      </w:pPr>
    </w:p>
    <w:p w14:paraId="28C35347" w14:textId="685E89F5" w:rsidR="00BB4FAA" w:rsidRPr="00BE112B" w:rsidRDefault="00BB4FAA">
      <w:pPr>
        <w:rPr>
          <w:sz w:val="22"/>
          <w:szCs w:val="22"/>
        </w:rPr>
      </w:pPr>
    </w:p>
    <w:p w14:paraId="0DDF5A91" w14:textId="103E424A" w:rsidR="00BB4FAA" w:rsidRPr="00BE112B" w:rsidRDefault="00BB4FAA">
      <w:pPr>
        <w:rPr>
          <w:sz w:val="22"/>
          <w:szCs w:val="22"/>
        </w:rPr>
      </w:pPr>
    </w:p>
    <w:p w14:paraId="3F81D8F7" w14:textId="77777777" w:rsidR="00BB4FAA" w:rsidRPr="00BE112B" w:rsidRDefault="00BB4FAA">
      <w:pPr>
        <w:rPr>
          <w:sz w:val="22"/>
          <w:szCs w:val="22"/>
        </w:rPr>
      </w:pPr>
    </w:p>
    <w:p w14:paraId="365860C2" w14:textId="75AD9D81" w:rsidR="00D0300A" w:rsidRPr="00BE112B" w:rsidRDefault="003A4E24">
      <w:pPr>
        <w:jc w:val="both"/>
        <w:rPr>
          <w:b/>
          <w:sz w:val="22"/>
          <w:szCs w:val="22"/>
        </w:rPr>
      </w:pPr>
      <w:r w:rsidRPr="00BE112B">
        <w:rPr>
          <w:b/>
          <w:sz w:val="22"/>
          <w:szCs w:val="22"/>
        </w:rPr>
        <w:t xml:space="preserve">        </w:t>
      </w:r>
    </w:p>
    <w:p w14:paraId="75BF1CD0" w14:textId="7784CEB6" w:rsidR="009915BE" w:rsidRPr="00BE112B" w:rsidRDefault="003A4E24" w:rsidP="00800829">
      <w:pPr>
        <w:ind w:left="1440" w:firstLine="720"/>
        <w:jc w:val="both"/>
        <w:rPr>
          <w:sz w:val="22"/>
          <w:szCs w:val="22"/>
        </w:rPr>
      </w:pPr>
      <w:r w:rsidRPr="00BE112B">
        <w:rPr>
          <w:b/>
          <w:sz w:val="22"/>
          <w:szCs w:val="22"/>
        </w:rPr>
        <w:t>CONTROL DE CAMBIOS</w:t>
      </w:r>
    </w:p>
    <w:p w14:paraId="3FC15AC3" w14:textId="6B3A9330" w:rsidR="009915BE" w:rsidRPr="00BE112B" w:rsidRDefault="009915BE">
      <w:pPr>
        <w:jc w:val="both"/>
        <w:rPr>
          <w:sz w:val="22"/>
          <w:szCs w:val="22"/>
        </w:rPr>
      </w:pPr>
    </w:p>
    <w:tbl>
      <w:tblPr>
        <w:tblpPr w:leftFromText="141" w:rightFromText="141" w:vertAnchor="text" w:horzAnchor="margin" w:tblpXSpec="center" w:tblpY="1"/>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2014"/>
        <w:gridCol w:w="3973"/>
      </w:tblGrid>
      <w:tr w:rsidR="00BE112B" w:rsidRPr="00BE112B" w14:paraId="6590ACF3" w14:textId="77777777" w:rsidTr="00800829">
        <w:trPr>
          <w:trHeight w:val="589"/>
        </w:trPr>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39C0CD" w14:textId="77777777" w:rsidR="00800829" w:rsidRPr="00BE112B" w:rsidRDefault="00800829" w:rsidP="00800829">
            <w:pPr>
              <w:jc w:val="center"/>
              <w:rPr>
                <w:b/>
                <w:sz w:val="22"/>
                <w:szCs w:val="22"/>
              </w:rPr>
            </w:pPr>
            <w:r w:rsidRPr="00BE112B">
              <w:rPr>
                <w:b/>
                <w:sz w:val="22"/>
                <w:szCs w:val="22"/>
              </w:rPr>
              <w:t>FECHA</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A636E3" w14:textId="77777777" w:rsidR="00800829" w:rsidRPr="00BE112B" w:rsidRDefault="00800829" w:rsidP="00800829">
            <w:pPr>
              <w:jc w:val="center"/>
              <w:rPr>
                <w:b/>
                <w:sz w:val="22"/>
                <w:szCs w:val="22"/>
              </w:rPr>
            </w:pPr>
            <w:r w:rsidRPr="00BE112B">
              <w:rPr>
                <w:b/>
                <w:sz w:val="22"/>
                <w:szCs w:val="22"/>
              </w:rPr>
              <w:t>VERSIÓN</w:t>
            </w:r>
          </w:p>
        </w:tc>
        <w:tc>
          <w:tcPr>
            <w:tcW w:w="20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948811" w14:textId="77777777" w:rsidR="00800829" w:rsidRPr="00BE112B" w:rsidRDefault="00800829" w:rsidP="00800829">
            <w:pPr>
              <w:jc w:val="center"/>
              <w:rPr>
                <w:b/>
                <w:sz w:val="22"/>
                <w:szCs w:val="22"/>
              </w:rPr>
            </w:pPr>
            <w:r w:rsidRPr="00BE112B">
              <w:rPr>
                <w:b/>
                <w:sz w:val="22"/>
                <w:szCs w:val="22"/>
              </w:rPr>
              <w:t>ÍTEM</w:t>
            </w:r>
          </w:p>
        </w:tc>
        <w:tc>
          <w:tcPr>
            <w:tcW w:w="39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B34D9B4" w14:textId="77777777" w:rsidR="00800829" w:rsidRPr="00BE112B" w:rsidRDefault="00800829" w:rsidP="00800829">
            <w:pPr>
              <w:jc w:val="center"/>
              <w:rPr>
                <w:b/>
                <w:sz w:val="22"/>
                <w:szCs w:val="22"/>
              </w:rPr>
            </w:pPr>
            <w:r w:rsidRPr="00BE112B">
              <w:rPr>
                <w:b/>
                <w:sz w:val="22"/>
                <w:szCs w:val="22"/>
              </w:rPr>
              <w:t>MODIFICACIÓN</w:t>
            </w:r>
          </w:p>
        </w:tc>
      </w:tr>
      <w:tr w:rsidR="00BE112B" w:rsidRPr="00BE112B" w14:paraId="2DE60167"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7A47C91B" w14:textId="77777777" w:rsidR="00800829" w:rsidRPr="00BE112B" w:rsidRDefault="00800829" w:rsidP="00800829">
            <w:pPr>
              <w:jc w:val="center"/>
              <w:rPr>
                <w:sz w:val="22"/>
                <w:szCs w:val="22"/>
              </w:rPr>
            </w:pPr>
            <w:r w:rsidRPr="00BE112B">
              <w:rPr>
                <w:sz w:val="22"/>
                <w:szCs w:val="22"/>
              </w:rPr>
              <w:t>Noviembre 2015</w:t>
            </w:r>
          </w:p>
        </w:tc>
        <w:tc>
          <w:tcPr>
            <w:tcW w:w="1559" w:type="dxa"/>
            <w:tcBorders>
              <w:top w:val="single" w:sz="4" w:space="0" w:color="000000"/>
              <w:left w:val="single" w:sz="4" w:space="0" w:color="000000"/>
              <w:bottom w:val="single" w:sz="4" w:space="0" w:color="000000"/>
              <w:right w:val="single" w:sz="4" w:space="0" w:color="000000"/>
            </w:tcBorders>
            <w:vAlign w:val="center"/>
          </w:tcPr>
          <w:p w14:paraId="2EFB010D" w14:textId="77777777" w:rsidR="00800829" w:rsidRPr="00BE112B" w:rsidRDefault="00800829" w:rsidP="00800829">
            <w:pPr>
              <w:jc w:val="center"/>
              <w:rPr>
                <w:sz w:val="22"/>
                <w:szCs w:val="22"/>
              </w:rPr>
            </w:pPr>
            <w:r w:rsidRPr="00BE112B">
              <w:rPr>
                <w:sz w:val="22"/>
                <w:szCs w:val="22"/>
              </w:rPr>
              <w:t>1</w:t>
            </w:r>
          </w:p>
        </w:tc>
        <w:tc>
          <w:tcPr>
            <w:tcW w:w="2014" w:type="dxa"/>
            <w:tcBorders>
              <w:top w:val="single" w:sz="4" w:space="0" w:color="000000"/>
              <w:left w:val="single" w:sz="4" w:space="0" w:color="000000"/>
              <w:bottom w:val="single" w:sz="4" w:space="0" w:color="000000"/>
              <w:right w:val="single" w:sz="4" w:space="0" w:color="000000"/>
            </w:tcBorders>
          </w:tcPr>
          <w:p w14:paraId="6E642D75" w14:textId="77777777" w:rsidR="00800829" w:rsidRPr="00BE112B" w:rsidRDefault="00800829" w:rsidP="00800829">
            <w:pPr>
              <w:rPr>
                <w:sz w:val="22"/>
                <w:szCs w:val="22"/>
              </w:rPr>
            </w:pPr>
          </w:p>
        </w:tc>
        <w:tc>
          <w:tcPr>
            <w:tcW w:w="3973" w:type="dxa"/>
            <w:tcBorders>
              <w:top w:val="single" w:sz="4" w:space="0" w:color="000000"/>
              <w:left w:val="single" w:sz="4" w:space="0" w:color="000000"/>
              <w:bottom w:val="single" w:sz="4" w:space="0" w:color="000000"/>
              <w:right w:val="single" w:sz="4" w:space="0" w:color="000000"/>
            </w:tcBorders>
          </w:tcPr>
          <w:p w14:paraId="1430C443" w14:textId="77777777" w:rsidR="00800829" w:rsidRPr="00BE112B" w:rsidRDefault="00800829" w:rsidP="00800829">
            <w:pPr>
              <w:rPr>
                <w:sz w:val="22"/>
                <w:szCs w:val="22"/>
              </w:rPr>
            </w:pPr>
            <w:r w:rsidRPr="00BE112B">
              <w:rPr>
                <w:sz w:val="22"/>
                <w:szCs w:val="22"/>
              </w:rPr>
              <w:t>Creación del documento</w:t>
            </w:r>
          </w:p>
        </w:tc>
      </w:tr>
      <w:tr w:rsidR="009A7F9B" w:rsidRPr="00BE112B" w14:paraId="19DF40F4"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4D9599EE" w14:textId="77777777" w:rsidR="009A7F9B" w:rsidRPr="00BE112B" w:rsidRDefault="009A7F9B" w:rsidP="009A7F9B">
            <w:pPr>
              <w:jc w:val="center"/>
              <w:rPr>
                <w:sz w:val="22"/>
                <w:szCs w:val="22"/>
              </w:rPr>
            </w:pPr>
            <w:r w:rsidRPr="00BE112B">
              <w:rPr>
                <w:sz w:val="22"/>
                <w:szCs w:val="22"/>
              </w:rPr>
              <w:t>Mayo 2019</w:t>
            </w:r>
          </w:p>
          <w:p w14:paraId="6E972A35" w14:textId="77777777" w:rsidR="009A7F9B" w:rsidRPr="00BE112B" w:rsidRDefault="009A7F9B" w:rsidP="009A7F9B">
            <w:pPr>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3B2286" w14:textId="7F3F255C" w:rsidR="009A7F9B" w:rsidRPr="00BE112B" w:rsidRDefault="009A7F9B" w:rsidP="009A7F9B">
            <w:pPr>
              <w:jc w:val="center"/>
              <w:rPr>
                <w:sz w:val="22"/>
                <w:szCs w:val="22"/>
              </w:rPr>
            </w:pPr>
            <w:r w:rsidRPr="00BE112B">
              <w:rPr>
                <w:sz w:val="22"/>
                <w:szCs w:val="22"/>
              </w:rPr>
              <w:t>2</w:t>
            </w:r>
          </w:p>
        </w:tc>
        <w:tc>
          <w:tcPr>
            <w:tcW w:w="2014" w:type="dxa"/>
            <w:tcBorders>
              <w:top w:val="single" w:sz="4" w:space="0" w:color="000000"/>
              <w:left w:val="single" w:sz="4" w:space="0" w:color="000000"/>
              <w:bottom w:val="single" w:sz="4" w:space="0" w:color="000000"/>
              <w:right w:val="single" w:sz="4" w:space="0" w:color="000000"/>
            </w:tcBorders>
          </w:tcPr>
          <w:p w14:paraId="4FA83E7A" w14:textId="34D23525" w:rsidR="009A7F9B" w:rsidRPr="00BE112B" w:rsidRDefault="009A7F9B" w:rsidP="009A7F9B">
            <w:pPr>
              <w:rPr>
                <w:sz w:val="22"/>
                <w:szCs w:val="22"/>
              </w:rPr>
            </w:pPr>
            <w:r>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0471B952" w14:textId="4C6EF566" w:rsidR="009A7F9B" w:rsidRPr="00BE112B" w:rsidRDefault="009A7F9B" w:rsidP="009A7F9B">
            <w:pPr>
              <w:rPr>
                <w:sz w:val="22"/>
                <w:szCs w:val="22"/>
              </w:rPr>
            </w:pPr>
            <w:r>
              <w:rPr>
                <w:sz w:val="22"/>
                <w:szCs w:val="22"/>
              </w:rPr>
              <w:t xml:space="preserve">Se actualiza el procedimiento para el control ambiental en los depósitos de archivo y se camba </w:t>
            </w:r>
            <w:r w:rsidRPr="009A7F9B">
              <w:rPr>
                <w:szCs w:val="22"/>
              </w:rPr>
              <w:t>en el registro</w:t>
            </w:r>
            <w:r>
              <w:rPr>
                <w:szCs w:val="22"/>
              </w:rPr>
              <w:t xml:space="preserve"> por Control de Condiciones Ambientales</w:t>
            </w:r>
          </w:p>
        </w:tc>
      </w:tr>
      <w:tr w:rsidR="009A7F9B" w:rsidRPr="00BE112B" w14:paraId="267C7564"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6BD095B2" w14:textId="77777777" w:rsidR="009A7F9B" w:rsidRPr="00BE112B" w:rsidRDefault="009A7F9B" w:rsidP="009A7F9B">
            <w:pPr>
              <w:jc w:val="center"/>
              <w:rPr>
                <w:sz w:val="22"/>
                <w:szCs w:val="22"/>
              </w:rPr>
            </w:pPr>
            <w:r w:rsidRPr="00BE112B">
              <w:rPr>
                <w:sz w:val="22"/>
                <w:szCs w:val="22"/>
              </w:rPr>
              <w:lastRenderedPageBreak/>
              <w:t>Mayo 2019</w:t>
            </w:r>
          </w:p>
          <w:p w14:paraId="3C0BC03B" w14:textId="77777777" w:rsidR="009A7F9B" w:rsidRPr="00BE112B" w:rsidRDefault="009A7F9B" w:rsidP="009A7F9B">
            <w:pPr>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DA66EF" w14:textId="77777777" w:rsidR="009A7F9B" w:rsidRPr="00BE112B" w:rsidRDefault="009A7F9B" w:rsidP="009A7F9B">
            <w:pPr>
              <w:jc w:val="center"/>
              <w:rPr>
                <w:sz w:val="22"/>
                <w:szCs w:val="22"/>
              </w:rPr>
            </w:pPr>
            <w:r w:rsidRPr="00BE112B">
              <w:rPr>
                <w:sz w:val="22"/>
                <w:szCs w:val="22"/>
              </w:rPr>
              <w:t>2</w:t>
            </w:r>
          </w:p>
        </w:tc>
        <w:tc>
          <w:tcPr>
            <w:tcW w:w="2014" w:type="dxa"/>
            <w:tcBorders>
              <w:top w:val="single" w:sz="4" w:space="0" w:color="000000"/>
              <w:left w:val="single" w:sz="4" w:space="0" w:color="000000"/>
              <w:bottom w:val="single" w:sz="4" w:space="0" w:color="000000"/>
              <w:right w:val="single" w:sz="4" w:space="0" w:color="000000"/>
            </w:tcBorders>
          </w:tcPr>
          <w:p w14:paraId="3AABADF3" w14:textId="77777777" w:rsidR="009A7F9B" w:rsidRPr="00BE112B" w:rsidRDefault="009A7F9B" w:rsidP="009A7F9B">
            <w:pPr>
              <w:rPr>
                <w:sz w:val="22"/>
                <w:szCs w:val="22"/>
              </w:rPr>
            </w:pPr>
            <w:r w:rsidRPr="00BE112B">
              <w:rPr>
                <w:sz w:val="22"/>
                <w:szCs w:val="22"/>
              </w:rPr>
              <w:t xml:space="preserve">Requisitos UCM </w:t>
            </w:r>
          </w:p>
          <w:p w14:paraId="673D15EC" w14:textId="77777777" w:rsidR="009A7F9B" w:rsidRPr="00BE112B" w:rsidRDefault="009A7F9B" w:rsidP="009A7F9B">
            <w:pPr>
              <w:rPr>
                <w:sz w:val="22"/>
                <w:szCs w:val="22"/>
              </w:rPr>
            </w:pPr>
          </w:p>
          <w:p w14:paraId="2D7EE5FD" w14:textId="77777777" w:rsidR="009A7F9B" w:rsidRPr="00BE112B" w:rsidRDefault="009A7F9B" w:rsidP="009A7F9B">
            <w:pPr>
              <w:rPr>
                <w:sz w:val="22"/>
                <w:szCs w:val="22"/>
              </w:rPr>
            </w:pPr>
          </w:p>
          <w:p w14:paraId="7849D9EC" w14:textId="77777777" w:rsidR="009A7F9B" w:rsidRPr="00BE112B" w:rsidRDefault="009A7F9B" w:rsidP="009A7F9B">
            <w:pPr>
              <w:rPr>
                <w:sz w:val="22"/>
                <w:szCs w:val="22"/>
              </w:rPr>
            </w:pPr>
          </w:p>
          <w:p w14:paraId="443A29B8" w14:textId="77777777" w:rsidR="009A7F9B" w:rsidRPr="00BE112B" w:rsidRDefault="009A7F9B" w:rsidP="009A7F9B">
            <w:pPr>
              <w:rPr>
                <w:sz w:val="22"/>
                <w:szCs w:val="22"/>
              </w:rPr>
            </w:pPr>
          </w:p>
          <w:p w14:paraId="065F62C5" w14:textId="77777777" w:rsidR="009A7F9B" w:rsidRPr="00BE112B" w:rsidRDefault="009A7F9B" w:rsidP="009A7F9B">
            <w:pPr>
              <w:rPr>
                <w:sz w:val="22"/>
                <w:szCs w:val="22"/>
              </w:rPr>
            </w:pPr>
          </w:p>
          <w:p w14:paraId="145CDAC3" w14:textId="77777777" w:rsidR="009A7F9B" w:rsidRPr="00BE112B" w:rsidRDefault="009A7F9B" w:rsidP="009A7F9B">
            <w:pPr>
              <w:jc w:val="center"/>
              <w:rPr>
                <w:sz w:val="22"/>
                <w:szCs w:val="22"/>
              </w:rPr>
            </w:pPr>
            <w:r w:rsidRPr="00BE112B">
              <w:rPr>
                <w:sz w:val="22"/>
                <w:szCs w:val="22"/>
              </w:rPr>
              <w:t>Requisitos legislación vigente</w:t>
            </w:r>
          </w:p>
        </w:tc>
        <w:tc>
          <w:tcPr>
            <w:tcW w:w="3973" w:type="dxa"/>
            <w:tcBorders>
              <w:top w:val="single" w:sz="4" w:space="0" w:color="000000"/>
              <w:left w:val="single" w:sz="4" w:space="0" w:color="000000"/>
              <w:bottom w:val="single" w:sz="4" w:space="0" w:color="000000"/>
              <w:right w:val="single" w:sz="4" w:space="0" w:color="000000"/>
            </w:tcBorders>
          </w:tcPr>
          <w:p w14:paraId="49413159" w14:textId="77777777" w:rsidR="009A7F9B" w:rsidRPr="00BE112B" w:rsidRDefault="009A7F9B" w:rsidP="009A7F9B">
            <w:pPr>
              <w:rPr>
                <w:sz w:val="22"/>
                <w:szCs w:val="22"/>
              </w:rPr>
            </w:pPr>
            <w:r w:rsidRPr="00BE112B">
              <w:rPr>
                <w:sz w:val="22"/>
                <w:szCs w:val="22"/>
              </w:rPr>
              <w:t>Se reestructuro la caracterización:</w:t>
            </w:r>
          </w:p>
          <w:p w14:paraId="650EFA3F" w14:textId="77777777" w:rsidR="009A7F9B" w:rsidRPr="00BE112B" w:rsidRDefault="009A7F9B" w:rsidP="009A7F9B">
            <w:pPr>
              <w:rPr>
                <w:sz w:val="22"/>
                <w:szCs w:val="22"/>
              </w:rPr>
            </w:pPr>
          </w:p>
          <w:p w14:paraId="0AA337B4" w14:textId="77777777" w:rsidR="009A7F9B" w:rsidRPr="00BE112B" w:rsidRDefault="009A7F9B" w:rsidP="009A7F9B">
            <w:pPr>
              <w:rPr>
                <w:sz w:val="22"/>
                <w:szCs w:val="22"/>
              </w:rPr>
            </w:pPr>
            <w:r w:rsidRPr="00BE112B">
              <w:rPr>
                <w:sz w:val="22"/>
                <w:szCs w:val="22"/>
              </w:rPr>
              <w:t>Se anexan dos documentos con sus respectivos acuerdos de aprobación</w:t>
            </w:r>
          </w:p>
          <w:p w14:paraId="329CAEB0" w14:textId="77777777" w:rsidR="009A7F9B" w:rsidRPr="00BE112B" w:rsidRDefault="009A7F9B" w:rsidP="009A7F9B">
            <w:pPr>
              <w:rPr>
                <w:sz w:val="22"/>
                <w:szCs w:val="22"/>
              </w:rPr>
            </w:pPr>
          </w:p>
          <w:p w14:paraId="3FE6558D" w14:textId="77777777" w:rsidR="009A7F9B" w:rsidRPr="00BE112B" w:rsidRDefault="009A7F9B" w:rsidP="009A7F9B">
            <w:pPr>
              <w:rPr>
                <w:sz w:val="22"/>
                <w:szCs w:val="22"/>
              </w:rPr>
            </w:pPr>
            <w:r w:rsidRPr="00BE112B">
              <w:rPr>
                <w:sz w:val="22"/>
                <w:szCs w:val="22"/>
              </w:rPr>
              <w:t>Se retira el acuerdo 004 de 2013 del Archivo General de la Nación y se anexa el Acuerdo 004 de 2019 del Archivo General de la Nación que modifica el anterior</w:t>
            </w:r>
          </w:p>
          <w:p w14:paraId="026CE43C" w14:textId="77777777" w:rsidR="009A7F9B" w:rsidRPr="00BE112B" w:rsidRDefault="009A7F9B" w:rsidP="009A7F9B">
            <w:pPr>
              <w:jc w:val="center"/>
              <w:rPr>
                <w:sz w:val="22"/>
                <w:szCs w:val="22"/>
              </w:rPr>
            </w:pPr>
          </w:p>
        </w:tc>
      </w:tr>
      <w:tr w:rsidR="009A7F9B" w:rsidRPr="00BE112B" w14:paraId="139C7B83"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0FB03B86" w14:textId="77777777" w:rsidR="009A7F9B" w:rsidRPr="00BE112B" w:rsidRDefault="009A7F9B" w:rsidP="009A7F9B">
            <w:pPr>
              <w:jc w:val="center"/>
              <w:rPr>
                <w:sz w:val="22"/>
                <w:szCs w:val="22"/>
              </w:rPr>
            </w:pPr>
            <w:r w:rsidRPr="00BE112B">
              <w:rPr>
                <w:sz w:val="22"/>
                <w:szCs w:val="22"/>
              </w:rPr>
              <w:t>Agosto 2022</w:t>
            </w:r>
          </w:p>
        </w:tc>
        <w:tc>
          <w:tcPr>
            <w:tcW w:w="1559" w:type="dxa"/>
            <w:tcBorders>
              <w:top w:val="single" w:sz="4" w:space="0" w:color="000000"/>
              <w:left w:val="single" w:sz="4" w:space="0" w:color="000000"/>
              <w:bottom w:val="single" w:sz="4" w:space="0" w:color="000000"/>
              <w:right w:val="single" w:sz="4" w:space="0" w:color="000000"/>
            </w:tcBorders>
            <w:vAlign w:val="center"/>
          </w:tcPr>
          <w:p w14:paraId="76E84504" w14:textId="77777777" w:rsidR="009A7F9B" w:rsidRPr="00BE112B" w:rsidRDefault="009A7F9B" w:rsidP="009A7F9B">
            <w:pPr>
              <w:jc w:val="center"/>
              <w:rPr>
                <w:sz w:val="22"/>
                <w:szCs w:val="22"/>
              </w:rPr>
            </w:pPr>
            <w:r w:rsidRPr="00BE112B">
              <w:rPr>
                <w:sz w:val="22"/>
                <w:szCs w:val="22"/>
              </w:rPr>
              <w:t>3</w:t>
            </w:r>
          </w:p>
        </w:tc>
        <w:tc>
          <w:tcPr>
            <w:tcW w:w="2014" w:type="dxa"/>
            <w:tcBorders>
              <w:top w:val="single" w:sz="4" w:space="0" w:color="000000"/>
              <w:left w:val="single" w:sz="4" w:space="0" w:color="000000"/>
              <w:bottom w:val="single" w:sz="4" w:space="0" w:color="000000"/>
              <w:right w:val="single" w:sz="4" w:space="0" w:color="000000"/>
            </w:tcBorders>
          </w:tcPr>
          <w:p w14:paraId="47AC9347" w14:textId="77777777" w:rsidR="009A7F9B" w:rsidRPr="00BE112B" w:rsidRDefault="009A7F9B" w:rsidP="009A7F9B">
            <w:pPr>
              <w:jc w:val="center"/>
              <w:rPr>
                <w:sz w:val="22"/>
                <w:szCs w:val="22"/>
              </w:rPr>
            </w:pPr>
            <w:r w:rsidRPr="00BE112B">
              <w:rPr>
                <w:sz w:val="22"/>
                <w:szCs w:val="22"/>
              </w:rPr>
              <w:t>Requisitos</w:t>
            </w:r>
          </w:p>
          <w:p w14:paraId="429AE921" w14:textId="77777777" w:rsidR="009A7F9B" w:rsidRPr="00BE112B" w:rsidRDefault="009A7F9B" w:rsidP="009A7F9B">
            <w:pPr>
              <w:jc w:val="center"/>
              <w:rPr>
                <w:sz w:val="22"/>
                <w:szCs w:val="22"/>
              </w:rPr>
            </w:pPr>
            <w:r w:rsidRPr="00BE112B">
              <w:rPr>
                <w:sz w:val="22"/>
                <w:szCs w:val="22"/>
              </w:rPr>
              <w:t>Lineamientos de Calidad</w:t>
            </w:r>
          </w:p>
        </w:tc>
        <w:tc>
          <w:tcPr>
            <w:tcW w:w="3973" w:type="dxa"/>
            <w:tcBorders>
              <w:top w:val="single" w:sz="4" w:space="0" w:color="000000"/>
              <w:left w:val="single" w:sz="4" w:space="0" w:color="000000"/>
              <w:bottom w:val="single" w:sz="4" w:space="0" w:color="000000"/>
              <w:right w:val="single" w:sz="4" w:space="0" w:color="000000"/>
            </w:tcBorders>
          </w:tcPr>
          <w:p w14:paraId="4BEE64C3" w14:textId="77777777" w:rsidR="009A7F9B" w:rsidRPr="00BE112B" w:rsidRDefault="009A7F9B" w:rsidP="009A7F9B">
            <w:pPr>
              <w:rPr>
                <w:sz w:val="22"/>
                <w:szCs w:val="22"/>
              </w:rPr>
            </w:pPr>
            <w:r w:rsidRPr="00BE112B">
              <w:rPr>
                <w:sz w:val="22"/>
                <w:szCs w:val="22"/>
              </w:rPr>
              <w:t>Se actualizan los factores y las características de acreditación de acuerdo con la normatividad vigente.</w:t>
            </w:r>
          </w:p>
        </w:tc>
      </w:tr>
      <w:tr w:rsidR="009A7F9B" w:rsidRPr="00BE112B" w14:paraId="6628BDD7"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753B0EED" w14:textId="77777777" w:rsidR="009A7F9B" w:rsidRPr="00BE112B" w:rsidRDefault="009A7F9B" w:rsidP="009A7F9B">
            <w:pPr>
              <w:jc w:val="center"/>
              <w:rPr>
                <w:sz w:val="22"/>
                <w:szCs w:val="22"/>
              </w:rPr>
            </w:pPr>
            <w:r w:rsidRPr="00BE112B">
              <w:rPr>
                <w:sz w:val="22"/>
                <w:szCs w:val="22"/>
              </w:rPr>
              <w:t>Agosto 2022</w:t>
            </w:r>
          </w:p>
        </w:tc>
        <w:tc>
          <w:tcPr>
            <w:tcW w:w="1559" w:type="dxa"/>
            <w:tcBorders>
              <w:top w:val="single" w:sz="4" w:space="0" w:color="000000"/>
              <w:left w:val="single" w:sz="4" w:space="0" w:color="000000"/>
              <w:bottom w:val="single" w:sz="4" w:space="0" w:color="000000"/>
              <w:right w:val="single" w:sz="4" w:space="0" w:color="000000"/>
            </w:tcBorders>
            <w:vAlign w:val="center"/>
          </w:tcPr>
          <w:p w14:paraId="75B89F18" w14:textId="77777777" w:rsidR="009A7F9B" w:rsidRPr="00BE112B" w:rsidRDefault="009A7F9B" w:rsidP="009A7F9B">
            <w:pPr>
              <w:jc w:val="center"/>
              <w:rPr>
                <w:sz w:val="22"/>
                <w:szCs w:val="22"/>
              </w:rPr>
            </w:pPr>
            <w:r w:rsidRPr="00BE112B">
              <w:rPr>
                <w:sz w:val="22"/>
                <w:szCs w:val="22"/>
              </w:rPr>
              <w:t>3</w:t>
            </w:r>
          </w:p>
        </w:tc>
        <w:tc>
          <w:tcPr>
            <w:tcW w:w="2014" w:type="dxa"/>
            <w:tcBorders>
              <w:top w:val="single" w:sz="4" w:space="0" w:color="000000"/>
              <w:left w:val="single" w:sz="4" w:space="0" w:color="000000"/>
              <w:bottom w:val="single" w:sz="4" w:space="0" w:color="000000"/>
              <w:right w:val="single" w:sz="4" w:space="0" w:color="000000"/>
            </w:tcBorders>
          </w:tcPr>
          <w:p w14:paraId="46BC4571" w14:textId="77777777" w:rsidR="009A7F9B" w:rsidRPr="00BE112B" w:rsidRDefault="009A7F9B" w:rsidP="009A7F9B">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3FC0E547" w14:textId="77777777" w:rsidR="009A7F9B" w:rsidRPr="00BE112B" w:rsidRDefault="009A7F9B" w:rsidP="009A7F9B">
            <w:pPr>
              <w:rPr>
                <w:sz w:val="22"/>
                <w:szCs w:val="22"/>
              </w:rPr>
            </w:pPr>
            <w:r w:rsidRPr="00BE112B">
              <w:rPr>
                <w:sz w:val="22"/>
                <w:szCs w:val="22"/>
              </w:rPr>
              <w:t xml:space="preserve">Se retira el procedimiento para el levantamiento de tablas de valoración documental </w:t>
            </w:r>
          </w:p>
        </w:tc>
      </w:tr>
      <w:tr w:rsidR="009A7F9B" w:rsidRPr="00BE112B" w14:paraId="0E7A86DD"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4407D445" w14:textId="07CD6FBF" w:rsidR="009A7F9B" w:rsidRPr="00BE112B" w:rsidRDefault="009A7F9B" w:rsidP="009A7F9B">
            <w:pPr>
              <w:jc w:val="center"/>
              <w:rPr>
                <w:sz w:val="22"/>
                <w:szCs w:val="22"/>
              </w:rPr>
            </w:pPr>
            <w:r w:rsidRPr="00BE112B">
              <w:rPr>
                <w:sz w:val="22"/>
                <w:szCs w:val="22"/>
              </w:rPr>
              <w:t>Agosto 2022</w:t>
            </w:r>
          </w:p>
        </w:tc>
        <w:tc>
          <w:tcPr>
            <w:tcW w:w="1559" w:type="dxa"/>
            <w:tcBorders>
              <w:top w:val="single" w:sz="4" w:space="0" w:color="000000"/>
              <w:left w:val="single" w:sz="4" w:space="0" w:color="000000"/>
              <w:bottom w:val="single" w:sz="4" w:space="0" w:color="000000"/>
              <w:right w:val="single" w:sz="4" w:space="0" w:color="000000"/>
            </w:tcBorders>
            <w:vAlign w:val="center"/>
          </w:tcPr>
          <w:p w14:paraId="7B673BDF" w14:textId="6F44AB1B" w:rsidR="009A7F9B" w:rsidRPr="00BE112B" w:rsidRDefault="009A7F9B" w:rsidP="009A7F9B">
            <w:pPr>
              <w:jc w:val="center"/>
              <w:rPr>
                <w:sz w:val="22"/>
                <w:szCs w:val="22"/>
              </w:rPr>
            </w:pPr>
            <w:r w:rsidRPr="00BE112B">
              <w:rPr>
                <w:sz w:val="22"/>
                <w:szCs w:val="22"/>
              </w:rPr>
              <w:t>3</w:t>
            </w:r>
          </w:p>
        </w:tc>
        <w:tc>
          <w:tcPr>
            <w:tcW w:w="2014" w:type="dxa"/>
            <w:tcBorders>
              <w:top w:val="single" w:sz="4" w:space="0" w:color="000000"/>
              <w:left w:val="single" w:sz="4" w:space="0" w:color="000000"/>
              <w:bottom w:val="single" w:sz="4" w:space="0" w:color="000000"/>
              <w:right w:val="single" w:sz="4" w:space="0" w:color="000000"/>
            </w:tcBorders>
          </w:tcPr>
          <w:p w14:paraId="4270CDED" w14:textId="386517E8" w:rsidR="009A7F9B" w:rsidRPr="00BE112B" w:rsidRDefault="009A7F9B" w:rsidP="009A7F9B">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7C98D6EF" w14:textId="51E1418A" w:rsidR="009A7F9B" w:rsidRPr="00BE112B" w:rsidRDefault="009A7F9B" w:rsidP="009A7F9B">
            <w:pPr>
              <w:rPr>
                <w:sz w:val="22"/>
                <w:szCs w:val="22"/>
              </w:rPr>
            </w:pPr>
            <w:r w:rsidRPr="00BE112B">
              <w:rPr>
                <w:sz w:val="22"/>
                <w:szCs w:val="22"/>
              </w:rPr>
              <w:t>Se retira el procedimiento para la radicación de comunicaciones externas en ventanilla</w:t>
            </w:r>
          </w:p>
        </w:tc>
      </w:tr>
      <w:tr w:rsidR="009A7F9B" w:rsidRPr="00BE112B" w14:paraId="3FB0E01D"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73FB693D" w14:textId="09281DEA" w:rsidR="009A7F9B" w:rsidRPr="00F9220C" w:rsidRDefault="009A7F9B" w:rsidP="009A7F9B">
            <w:pPr>
              <w:jc w:val="center"/>
              <w:rPr>
                <w:sz w:val="22"/>
                <w:szCs w:val="22"/>
              </w:rPr>
            </w:pPr>
            <w:r w:rsidRPr="00BE112B">
              <w:rPr>
                <w:sz w:val="22"/>
                <w:szCs w:val="22"/>
              </w:rPr>
              <w:t>Agosto 2022</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130DD" w14:textId="63104BE9" w:rsidR="009A7F9B" w:rsidRPr="00BE112B" w:rsidRDefault="009A7F9B" w:rsidP="009A7F9B">
            <w:pPr>
              <w:jc w:val="center"/>
              <w:rPr>
                <w:sz w:val="22"/>
                <w:szCs w:val="22"/>
              </w:rPr>
            </w:pPr>
            <w:r w:rsidRPr="00BE112B">
              <w:rPr>
                <w:sz w:val="22"/>
                <w:szCs w:val="22"/>
              </w:rPr>
              <w:t>3</w:t>
            </w:r>
          </w:p>
        </w:tc>
        <w:tc>
          <w:tcPr>
            <w:tcW w:w="2014" w:type="dxa"/>
            <w:tcBorders>
              <w:top w:val="single" w:sz="4" w:space="0" w:color="000000"/>
              <w:left w:val="single" w:sz="4" w:space="0" w:color="000000"/>
              <w:bottom w:val="single" w:sz="4" w:space="0" w:color="000000"/>
              <w:right w:val="single" w:sz="4" w:space="0" w:color="000000"/>
            </w:tcBorders>
          </w:tcPr>
          <w:p w14:paraId="3BBC50BF" w14:textId="033D0270" w:rsidR="009A7F9B" w:rsidRDefault="009A7F9B" w:rsidP="009A7F9B">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42728DA6" w14:textId="45DCBB79" w:rsidR="009A7F9B" w:rsidRDefault="009A7F9B" w:rsidP="009A7F9B">
            <w:pPr>
              <w:rPr>
                <w:sz w:val="22"/>
                <w:szCs w:val="22"/>
              </w:rPr>
            </w:pPr>
            <w:r>
              <w:rPr>
                <w:sz w:val="22"/>
                <w:szCs w:val="22"/>
              </w:rPr>
              <w:t>Se crea el procedimiento de préstamo de documentos</w:t>
            </w:r>
          </w:p>
        </w:tc>
      </w:tr>
      <w:tr w:rsidR="009A7F9B" w:rsidRPr="00BE112B" w14:paraId="348E41C6"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4783582B" w14:textId="5A5E682E" w:rsidR="009A7F9B" w:rsidRPr="00BE112B" w:rsidRDefault="009A7F9B" w:rsidP="009A7F9B">
            <w:pPr>
              <w:jc w:val="center"/>
              <w:rPr>
                <w:sz w:val="22"/>
                <w:szCs w:val="22"/>
              </w:rPr>
            </w:pPr>
            <w:r w:rsidRPr="00BE112B">
              <w:rPr>
                <w:sz w:val="22"/>
                <w:szCs w:val="22"/>
              </w:rPr>
              <w:t>Agosto 2022</w:t>
            </w:r>
          </w:p>
        </w:tc>
        <w:tc>
          <w:tcPr>
            <w:tcW w:w="1559" w:type="dxa"/>
            <w:tcBorders>
              <w:top w:val="single" w:sz="4" w:space="0" w:color="000000"/>
              <w:left w:val="single" w:sz="4" w:space="0" w:color="000000"/>
              <w:bottom w:val="single" w:sz="4" w:space="0" w:color="000000"/>
              <w:right w:val="single" w:sz="4" w:space="0" w:color="000000"/>
            </w:tcBorders>
            <w:vAlign w:val="center"/>
          </w:tcPr>
          <w:p w14:paraId="14DA4543" w14:textId="72CF9323" w:rsidR="009A7F9B" w:rsidRPr="00BE112B" w:rsidRDefault="009A7F9B" w:rsidP="009A7F9B">
            <w:pPr>
              <w:jc w:val="center"/>
              <w:rPr>
                <w:sz w:val="22"/>
                <w:szCs w:val="22"/>
              </w:rPr>
            </w:pPr>
            <w:r w:rsidRPr="00BE112B">
              <w:rPr>
                <w:sz w:val="22"/>
                <w:szCs w:val="22"/>
              </w:rPr>
              <w:t>3</w:t>
            </w:r>
          </w:p>
        </w:tc>
        <w:tc>
          <w:tcPr>
            <w:tcW w:w="2014" w:type="dxa"/>
            <w:tcBorders>
              <w:top w:val="single" w:sz="4" w:space="0" w:color="000000"/>
              <w:left w:val="single" w:sz="4" w:space="0" w:color="000000"/>
              <w:bottom w:val="single" w:sz="4" w:space="0" w:color="000000"/>
              <w:right w:val="single" w:sz="4" w:space="0" w:color="000000"/>
            </w:tcBorders>
          </w:tcPr>
          <w:p w14:paraId="149FD470" w14:textId="204C8B2C" w:rsidR="009A7F9B" w:rsidRPr="00BE112B" w:rsidRDefault="009A7F9B" w:rsidP="009A7F9B">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52A58FE6" w14:textId="0F325471" w:rsidR="009A7F9B" w:rsidRDefault="009A7F9B" w:rsidP="009A7F9B">
            <w:pPr>
              <w:rPr>
                <w:sz w:val="22"/>
                <w:szCs w:val="22"/>
              </w:rPr>
            </w:pPr>
            <w:r>
              <w:rPr>
                <w:sz w:val="22"/>
                <w:szCs w:val="22"/>
              </w:rPr>
              <w:t>Se crea el procedimiento para fotocopias de parciales</w:t>
            </w:r>
          </w:p>
        </w:tc>
      </w:tr>
      <w:tr w:rsidR="009A7F9B" w:rsidRPr="00BE112B" w14:paraId="04661C3A"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778C1A2A" w14:textId="022E11DE" w:rsidR="009A7F9B" w:rsidRPr="00BE112B" w:rsidRDefault="009A7F9B" w:rsidP="009A7F9B">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54D4B8D0" w14:textId="75066831" w:rsidR="009A7F9B" w:rsidRPr="00BE112B" w:rsidRDefault="009A7F9B" w:rsidP="009A7F9B">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7FC2F1A1" w14:textId="55FA3A64" w:rsidR="009A7F9B" w:rsidRPr="00BE112B" w:rsidRDefault="009A7F9B" w:rsidP="009A7F9B">
            <w:pPr>
              <w:jc w:val="center"/>
              <w:rPr>
                <w:sz w:val="22"/>
                <w:szCs w:val="22"/>
              </w:rPr>
            </w:pPr>
            <w:r>
              <w:rPr>
                <w:sz w:val="22"/>
                <w:szCs w:val="22"/>
              </w:rPr>
              <w:t>Columna proveedor /proceso</w:t>
            </w:r>
          </w:p>
        </w:tc>
        <w:tc>
          <w:tcPr>
            <w:tcW w:w="3973" w:type="dxa"/>
            <w:tcBorders>
              <w:top w:val="single" w:sz="4" w:space="0" w:color="000000"/>
              <w:left w:val="single" w:sz="4" w:space="0" w:color="000000"/>
              <w:bottom w:val="single" w:sz="4" w:space="0" w:color="000000"/>
              <w:right w:val="single" w:sz="4" w:space="0" w:color="000000"/>
            </w:tcBorders>
          </w:tcPr>
          <w:p w14:paraId="74BCA72B" w14:textId="48FE54D9" w:rsidR="009A7F9B" w:rsidRPr="00BE112B" w:rsidRDefault="009A7F9B" w:rsidP="009A7F9B">
            <w:pPr>
              <w:rPr>
                <w:sz w:val="22"/>
                <w:szCs w:val="22"/>
              </w:rPr>
            </w:pPr>
            <w:r>
              <w:rPr>
                <w:sz w:val="22"/>
                <w:szCs w:val="22"/>
              </w:rPr>
              <w:t>Se complementa con la Unidad de correspondencia y la Unidad de Sistemas de Información</w:t>
            </w:r>
          </w:p>
        </w:tc>
      </w:tr>
      <w:tr w:rsidR="009A7F9B" w:rsidRPr="00BE112B" w14:paraId="3DAC1555"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7B57C8E6" w14:textId="32B578A1" w:rsidR="009A7F9B" w:rsidRPr="00F9220C" w:rsidRDefault="009A7F9B" w:rsidP="009A7F9B">
            <w:pPr>
              <w:jc w:val="center"/>
              <w:rPr>
                <w:sz w:val="22"/>
                <w:szCs w:val="22"/>
              </w:rPr>
            </w:pPr>
            <w:r w:rsidRPr="00F9220C">
              <w:rPr>
                <w:sz w:val="22"/>
                <w:szCs w:val="22"/>
              </w:rPr>
              <w:lastRenderedPageBreak/>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71C3145D" w14:textId="76E1824A" w:rsidR="009A7F9B" w:rsidRPr="00BE112B" w:rsidRDefault="009A7F9B" w:rsidP="009A7F9B">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63F13AE1" w14:textId="44504DDD" w:rsidR="009A7F9B" w:rsidRDefault="009A7F9B" w:rsidP="009A7F9B">
            <w:pPr>
              <w:jc w:val="center"/>
              <w:rPr>
                <w:sz w:val="22"/>
                <w:szCs w:val="22"/>
              </w:rPr>
            </w:pPr>
            <w:r>
              <w:rPr>
                <w:sz w:val="22"/>
                <w:szCs w:val="22"/>
              </w:rPr>
              <w:t>Columna proveedor /proceso</w:t>
            </w:r>
          </w:p>
        </w:tc>
        <w:tc>
          <w:tcPr>
            <w:tcW w:w="3973" w:type="dxa"/>
            <w:tcBorders>
              <w:top w:val="single" w:sz="4" w:space="0" w:color="000000"/>
              <w:left w:val="single" w:sz="4" w:space="0" w:color="000000"/>
              <w:bottom w:val="single" w:sz="4" w:space="0" w:color="000000"/>
              <w:right w:val="single" w:sz="4" w:space="0" w:color="000000"/>
            </w:tcBorders>
          </w:tcPr>
          <w:p w14:paraId="386CB6C2" w14:textId="0BDD115E" w:rsidR="009A7F9B" w:rsidRDefault="009A7F9B" w:rsidP="009A7F9B">
            <w:pPr>
              <w:rPr>
                <w:sz w:val="22"/>
                <w:szCs w:val="22"/>
              </w:rPr>
            </w:pPr>
            <w:r>
              <w:rPr>
                <w:sz w:val="22"/>
                <w:szCs w:val="22"/>
              </w:rPr>
              <w:t xml:space="preserve">Se complementa el </w:t>
            </w:r>
            <w:proofErr w:type="gramStart"/>
            <w:r>
              <w:rPr>
                <w:sz w:val="22"/>
                <w:szCs w:val="22"/>
              </w:rPr>
              <w:t>numeral  1</w:t>
            </w:r>
            <w:proofErr w:type="gramEnd"/>
            <w:r>
              <w:rPr>
                <w:sz w:val="22"/>
                <w:szCs w:val="22"/>
              </w:rPr>
              <w:t xml:space="preserve"> del  procedimiento de préstamo de documentos</w:t>
            </w:r>
          </w:p>
        </w:tc>
      </w:tr>
      <w:tr w:rsidR="009A7F9B" w:rsidRPr="00BE112B" w14:paraId="61CB4049"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19694E2C" w14:textId="3EFFDB74" w:rsidR="009A7F9B" w:rsidRPr="00F9220C" w:rsidRDefault="009A7F9B" w:rsidP="009A7F9B">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77E8A667" w14:textId="7892BA6B" w:rsidR="009A7F9B" w:rsidRPr="00BE112B" w:rsidRDefault="009A7F9B" w:rsidP="009A7F9B">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3344B501" w14:textId="30068D70" w:rsidR="009A7F9B" w:rsidRPr="00BE112B" w:rsidRDefault="009A7F9B" w:rsidP="009A7F9B">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6DE0BD4E" w14:textId="7B6BD89C" w:rsidR="009A7F9B" w:rsidRPr="00BE112B" w:rsidRDefault="009A7F9B" w:rsidP="009A7F9B">
            <w:pPr>
              <w:rPr>
                <w:sz w:val="22"/>
                <w:szCs w:val="22"/>
              </w:rPr>
            </w:pPr>
            <w:r>
              <w:rPr>
                <w:sz w:val="22"/>
                <w:szCs w:val="22"/>
              </w:rPr>
              <w:t>Se complementa el procedimiento para la Recepción, radicación y distribución de la correspondencia física y digital</w:t>
            </w:r>
          </w:p>
        </w:tc>
      </w:tr>
      <w:tr w:rsidR="009A7F9B" w:rsidRPr="00BE112B" w14:paraId="028DC16D"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5BFB0D56" w14:textId="128C5FB7" w:rsidR="009A7F9B" w:rsidRPr="00BE112B" w:rsidRDefault="009A7F9B" w:rsidP="009A7F9B">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493B7BC7" w14:textId="24C6FFAD" w:rsidR="009A7F9B" w:rsidRPr="00BE112B" w:rsidRDefault="009A7F9B" w:rsidP="009A7F9B">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0A084B7A" w14:textId="58E92918" w:rsidR="009A7F9B" w:rsidRPr="00BE112B" w:rsidRDefault="009A7F9B" w:rsidP="009A7F9B">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7B44340D" w14:textId="131E3282" w:rsidR="009A7F9B" w:rsidRPr="00BE112B" w:rsidRDefault="009A7F9B" w:rsidP="009A7F9B">
            <w:pPr>
              <w:rPr>
                <w:sz w:val="22"/>
                <w:szCs w:val="22"/>
              </w:rPr>
            </w:pPr>
            <w:r w:rsidRPr="00BE112B">
              <w:rPr>
                <w:sz w:val="22"/>
                <w:szCs w:val="22"/>
              </w:rPr>
              <w:t>Se retira el procedimiento para la distribución de los documentos internos de la UCM</w:t>
            </w:r>
          </w:p>
        </w:tc>
      </w:tr>
      <w:tr w:rsidR="009A7F9B" w:rsidRPr="00BE112B" w14:paraId="03C9664F"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2BC6756B" w14:textId="36B99A6E" w:rsidR="009A7F9B" w:rsidRPr="00F9220C" w:rsidRDefault="009A7F9B" w:rsidP="009A7F9B">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77935ADE" w14:textId="09664CA3" w:rsidR="009A7F9B" w:rsidRPr="00BE112B" w:rsidRDefault="009A7F9B" w:rsidP="009A7F9B">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6B11DE0C" w14:textId="3496BCC4" w:rsidR="009A7F9B" w:rsidRPr="00BE112B" w:rsidRDefault="009A7F9B" w:rsidP="009A7F9B">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278065AD" w14:textId="29B21973" w:rsidR="009A7F9B" w:rsidRPr="00BE112B" w:rsidRDefault="009A7F9B" w:rsidP="009A7F9B">
            <w:pPr>
              <w:rPr>
                <w:sz w:val="22"/>
                <w:szCs w:val="22"/>
              </w:rPr>
            </w:pPr>
            <w:r w:rsidRPr="00BE112B">
              <w:rPr>
                <w:sz w:val="22"/>
                <w:szCs w:val="22"/>
              </w:rPr>
              <w:t xml:space="preserve">Se retira el procedimiento </w:t>
            </w:r>
            <w:r>
              <w:rPr>
                <w:sz w:val="22"/>
                <w:szCs w:val="22"/>
              </w:rPr>
              <w:t>Crear expedientes en el software de gestión documental SAIA</w:t>
            </w:r>
          </w:p>
        </w:tc>
      </w:tr>
      <w:tr w:rsidR="00935703" w:rsidRPr="00BE112B" w14:paraId="6BFCFB00"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4B3A3139" w14:textId="5245BF06" w:rsidR="00935703" w:rsidRPr="00BE112B" w:rsidRDefault="00935703" w:rsidP="00935703">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127F288F" w14:textId="0EC90D1B" w:rsidR="00935703" w:rsidRPr="00BE112B" w:rsidRDefault="00935703" w:rsidP="00935703">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3343A90D" w14:textId="52087EA7" w:rsidR="00935703" w:rsidRPr="00BE112B" w:rsidRDefault="00935703" w:rsidP="00935703">
            <w:pPr>
              <w:jc w:val="center"/>
              <w:rPr>
                <w:sz w:val="22"/>
                <w:szCs w:val="22"/>
              </w:rPr>
            </w:pPr>
            <w:r w:rsidRPr="00BE112B">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45B92CEB" w14:textId="313D0AE9" w:rsidR="00935703" w:rsidRPr="00BE112B" w:rsidRDefault="00935703" w:rsidP="00935703">
            <w:pPr>
              <w:rPr>
                <w:sz w:val="22"/>
                <w:szCs w:val="22"/>
              </w:rPr>
            </w:pPr>
            <w:r w:rsidRPr="00BE112B">
              <w:rPr>
                <w:sz w:val="22"/>
                <w:szCs w:val="22"/>
              </w:rPr>
              <w:t>Se incluye el procedimiento de recepción y radicación de facturas electrónicas</w:t>
            </w:r>
          </w:p>
        </w:tc>
      </w:tr>
      <w:tr w:rsidR="00935703" w:rsidRPr="00BE112B" w14:paraId="1BB8771A"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299A7EFF" w14:textId="1FCF819F" w:rsidR="00935703" w:rsidRPr="00BE112B" w:rsidRDefault="00935703" w:rsidP="00935703">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2706CEC3" w14:textId="327CC686" w:rsidR="00935703" w:rsidRPr="00BE112B" w:rsidRDefault="00935703" w:rsidP="00935703">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17A9C94F" w14:textId="77777777" w:rsidR="00935703" w:rsidRPr="00BE112B" w:rsidRDefault="00935703" w:rsidP="00935703">
            <w:pPr>
              <w:rPr>
                <w:sz w:val="22"/>
                <w:szCs w:val="22"/>
              </w:rPr>
            </w:pPr>
          </w:p>
          <w:p w14:paraId="4B36C550" w14:textId="7417B7EC" w:rsidR="00935703" w:rsidRPr="00BE112B" w:rsidRDefault="00935703" w:rsidP="00935703">
            <w:pPr>
              <w:jc w:val="center"/>
              <w:rPr>
                <w:sz w:val="22"/>
                <w:szCs w:val="22"/>
              </w:rPr>
            </w:pPr>
            <w:r w:rsidRPr="00BE112B">
              <w:rPr>
                <w:sz w:val="22"/>
                <w:szCs w:val="22"/>
              </w:rPr>
              <w:t>Requisitos legislación vigente</w:t>
            </w:r>
          </w:p>
        </w:tc>
        <w:tc>
          <w:tcPr>
            <w:tcW w:w="3973" w:type="dxa"/>
            <w:tcBorders>
              <w:top w:val="single" w:sz="4" w:space="0" w:color="000000"/>
              <w:left w:val="single" w:sz="4" w:space="0" w:color="000000"/>
              <w:bottom w:val="single" w:sz="4" w:space="0" w:color="000000"/>
              <w:right w:val="single" w:sz="4" w:space="0" w:color="000000"/>
            </w:tcBorders>
          </w:tcPr>
          <w:p w14:paraId="68A5912E" w14:textId="77777777" w:rsidR="00935703" w:rsidRPr="00BE112B" w:rsidRDefault="00935703" w:rsidP="00935703">
            <w:pPr>
              <w:rPr>
                <w:sz w:val="22"/>
                <w:szCs w:val="22"/>
              </w:rPr>
            </w:pPr>
          </w:p>
          <w:p w14:paraId="24F2F4CD" w14:textId="18EF49EF" w:rsidR="00935703" w:rsidRPr="00BE112B" w:rsidRDefault="00935703" w:rsidP="00935703">
            <w:pPr>
              <w:rPr>
                <w:sz w:val="22"/>
                <w:szCs w:val="22"/>
              </w:rPr>
            </w:pPr>
            <w:r w:rsidRPr="00BE112B">
              <w:rPr>
                <w:sz w:val="22"/>
                <w:szCs w:val="22"/>
              </w:rPr>
              <w:t xml:space="preserve">Se anexa la ley 2015 del 31 de enero 2020 </w:t>
            </w:r>
          </w:p>
          <w:p w14:paraId="59068BB7" w14:textId="77777777" w:rsidR="00935703" w:rsidRPr="00BE112B" w:rsidRDefault="00935703" w:rsidP="00935703">
            <w:pPr>
              <w:rPr>
                <w:sz w:val="22"/>
                <w:szCs w:val="22"/>
              </w:rPr>
            </w:pPr>
          </w:p>
          <w:p w14:paraId="30799D69" w14:textId="64E74BB1" w:rsidR="00935703" w:rsidRPr="00BE112B" w:rsidRDefault="00935703" w:rsidP="00935703">
            <w:pPr>
              <w:outlineLvl w:val="2"/>
              <w:rPr>
                <w:rFonts w:cs="Arial"/>
                <w:sz w:val="22"/>
                <w:szCs w:val="22"/>
              </w:rPr>
            </w:pPr>
            <w:r w:rsidRPr="00BE112B">
              <w:rPr>
                <w:rFonts w:cs="Arial"/>
                <w:sz w:val="22"/>
                <w:szCs w:val="22"/>
              </w:rPr>
              <w:t xml:space="preserve">Se anexa Circular externa 001 del 31 de marzo 2020 del Archivo General de la Nación </w:t>
            </w:r>
          </w:p>
          <w:p w14:paraId="184FB59F" w14:textId="77777777" w:rsidR="00935703" w:rsidRPr="00BE112B" w:rsidRDefault="00935703" w:rsidP="00935703">
            <w:pPr>
              <w:outlineLvl w:val="2"/>
              <w:rPr>
                <w:rFonts w:cs="Arial"/>
                <w:sz w:val="22"/>
                <w:szCs w:val="22"/>
              </w:rPr>
            </w:pPr>
          </w:p>
          <w:p w14:paraId="4498946B" w14:textId="44F752F4" w:rsidR="00935703" w:rsidRPr="00BE112B" w:rsidRDefault="00935703" w:rsidP="00935703">
            <w:pPr>
              <w:outlineLvl w:val="2"/>
              <w:rPr>
                <w:rFonts w:cs="Arial"/>
                <w:sz w:val="22"/>
                <w:szCs w:val="22"/>
              </w:rPr>
            </w:pPr>
            <w:r w:rsidRPr="00BE112B">
              <w:rPr>
                <w:rFonts w:cs="Arial"/>
                <w:sz w:val="22"/>
                <w:szCs w:val="22"/>
              </w:rPr>
              <w:t xml:space="preserve">Se anexa Circular externa 002 del Archivo General de la Nación  </w:t>
            </w:r>
          </w:p>
          <w:p w14:paraId="2C82AD75" w14:textId="77777777" w:rsidR="00935703" w:rsidRPr="00BE112B" w:rsidRDefault="00935703" w:rsidP="00935703">
            <w:pPr>
              <w:jc w:val="center"/>
              <w:outlineLvl w:val="2"/>
              <w:rPr>
                <w:rFonts w:cs="Arial"/>
                <w:sz w:val="22"/>
                <w:szCs w:val="22"/>
              </w:rPr>
            </w:pPr>
          </w:p>
          <w:p w14:paraId="2C451A27" w14:textId="517440BF" w:rsidR="00935703" w:rsidRPr="00BE112B" w:rsidRDefault="00935703" w:rsidP="00935703">
            <w:pPr>
              <w:outlineLvl w:val="2"/>
              <w:rPr>
                <w:rFonts w:cs="Arial"/>
                <w:b/>
                <w:bCs/>
                <w:sz w:val="22"/>
                <w:szCs w:val="22"/>
              </w:rPr>
            </w:pPr>
            <w:r w:rsidRPr="00BE112B">
              <w:rPr>
                <w:rFonts w:cs="Arial"/>
                <w:sz w:val="22"/>
                <w:szCs w:val="22"/>
              </w:rPr>
              <w:t>Se anexa Circular externa 001 del 20 de mayo 2021 del Archivo General de la Nación</w:t>
            </w:r>
          </w:p>
          <w:p w14:paraId="720909EE" w14:textId="77777777" w:rsidR="00935703" w:rsidRPr="00BE112B" w:rsidRDefault="00935703" w:rsidP="00935703">
            <w:pPr>
              <w:jc w:val="center"/>
              <w:outlineLvl w:val="2"/>
              <w:rPr>
                <w:rFonts w:cs="Arial"/>
                <w:sz w:val="22"/>
                <w:szCs w:val="22"/>
              </w:rPr>
            </w:pPr>
          </w:p>
          <w:p w14:paraId="6B379FEF" w14:textId="4FFF7B99" w:rsidR="00935703" w:rsidRPr="00BE112B" w:rsidRDefault="00935703" w:rsidP="00935703">
            <w:pPr>
              <w:outlineLvl w:val="2"/>
              <w:rPr>
                <w:rFonts w:cs="Arial"/>
                <w:i/>
                <w:iCs/>
                <w:sz w:val="22"/>
                <w:szCs w:val="22"/>
              </w:rPr>
            </w:pPr>
          </w:p>
          <w:p w14:paraId="5EA24EB0" w14:textId="2FE55DB1" w:rsidR="00935703" w:rsidRPr="00BE112B" w:rsidRDefault="00935703" w:rsidP="00935703">
            <w:pPr>
              <w:outlineLvl w:val="2"/>
              <w:rPr>
                <w:rFonts w:cs="Arial"/>
                <w:i/>
                <w:iCs/>
                <w:sz w:val="22"/>
                <w:szCs w:val="22"/>
              </w:rPr>
            </w:pPr>
            <w:r w:rsidRPr="00BE112B">
              <w:rPr>
                <w:rFonts w:cs="Arial"/>
                <w:i/>
                <w:iCs/>
                <w:sz w:val="22"/>
                <w:szCs w:val="22"/>
              </w:rPr>
              <w:t xml:space="preserve">Se anexa Directiva 026 del 25 de agosto 2020 de la procuraduría general de la nación </w:t>
            </w:r>
          </w:p>
          <w:p w14:paraId="15B1ACE7" w14:textId="57677D3A" w:rsidR="00935703" w:rsidRPr="00BE112B" w:rsidRDefault="00935703" w:rsidP="00935703">
            <w:pPr>
              <w:rPr>
                <w:sz w:val="22"/>
                <w:szCs w:val="22"/>
              </w:rPr>
            </w:pPr>
          </w:p>
          <w:p w14:paraId="0F3C69EE" w14:textId="6B2AD0EE" w:rsidR="00935703" w:rsidRPr="00BE112B" w:rsidRDefault="00935703" w:rsidP="00935703">
            <w:pPr>
              <w:rPr>
                <w:sz w:val="22"/>
                <w:szCs w:val="22"/>
              </w:rPr>
            </w:pPr>
          </w:p>
        </w:tc>
      </w:tr>
      <w:tr w:rsidR="00935703" w:rsidRPr="00BE112B" w14:paraId="0CE7D183"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5F7733DB" w14:textId="2B876445" w:rsidR="00935703" w:rsidRPr="00BE112B" w:rsidRDefault="00935703" w:rsidP="00935703">
            <w:pPr>
              <w:jc w:val="center"/>
              <w:rPr>
                <w:sz w:val="22"/>
                <w:szCs w:val="22"/>
              </w:rPr>
            </w:pPr>
            <w:r w:rsidRPr="00F9220C">
              <w:rPr>
                <w:sz w:val="22"/>
                <w:szCs w:val="22"/>
              </w:rPr>
              <w:lastRenderedPageBreak/>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7B0D41FB" w14:textId="27F920E1" w:rsidR="00935703" w:rsidRPr="00BE112B" w:rsidRDefault="00935703" w:rsidP="00935703">
            <w:pPr>
              <w:jc w:val="center"/>
              <w:rPr>
                <w:sz w:val="22"/>
                <w:szCs w:val="22"/>
              </w:rPr>
            </w:pPr>
            <w:r w:rsidRPr="00BE112B">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2E789FA4" w14:textId="77777777" w:rsidR="00935703" w:rsidRPr="00BE112B" w:rsidRDefault="00935703" w:rsidP="00935703">
            <w:pPr>
              <w:jc w:val="center"/>
              <w:rPr>
                <w:sz w:val="22"/>
                <w:szCs w:val="22"/>
              </w:rPr>
            </w:pPr>
            <w:r w:rsidRPr="00BE112B">
              <w:rPr>
                <w:sz w:val="22"/>
                <w:szCs w:val="22"/>
              </w:rPr>
              <w:t>Requisitos</w:t>
            </w:r>
          </w:p>
          <w:p w14:paraId="46A929D4" w14:textId="649120AE" w:rsidR="00935703" w:rsidRPr="00BE112B" w:rsidRDefault="00935703" w:rsidP="00935703">
            <w:pPr>
              <w:jc w:val="center"/>
              <w:rPr>
                <w:sz w:val="22"/>
                <w:szCs w:val="22"/>
              </w:rPr>
            </w:pPr>
            <w:r w:rsidRPr="00BE112B">
              <w:rPr>
                <w:sz w:val="22"/>
                <w:szCs w:val="22"/>
              </w:rPr>
              <w:t>Lineamientos de Calidad</w:t>
            </w:r>
          </w:p>
        </w:tc>
        <w:tc>
          <w:tcPr>
            <w:tcW w:w="3973" w:type="dxa"/>
            <w:tcBorders>
              <w:top w:val="single" w:sz="4" w:space="0" w:color="000000"/>
              <w:left w:val="single" w:sz="4" w:space="0" w:color="000000"/>
              <w:bottom w:val="single" w:sz="4" w:space="0" w:color="000000"/>
              <w:right w:val="single" w:sz="4" w:space="0" w:color="000000"/>
            </w:tcBorders>
          </w:tcPr>
          <w:p w14:paraId="62B6765E" w14:textId="2E9FA5B4" w:rsidR="00935703" w:rsidRPr="00BE112B" w:rsidRDefault="00935703" w:rsidP="00935703">
            <w:pPr>
              <w:rPr>
                <w:sz w:val="22"/>
                <w:szCs w:val="22"/>
              </w:rPr>
            </w:pPr>
            <w:r w:rsidRPr="00BE112B">
              <w:rPr>
                <w:sz w:val="22"/>
                <w:szCs w:val="22"/>
              </w:rPr>
              <w:t>Se actualizan los factores y las características de acreditación de acuerdo con la normatividad vigente.</w:t>
            </w:r>
          </w:p>
        </w:tc>
      </w:tr>
      <w:tr w:rsidR="00935703" w:rsidRPr="00BE112B" w14:paraId="78A24D62"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26355ED0" w14:textId="58E02838" w:rsidR="00935703" w:rsidRPr="00F9220C" w:rsidRDefault="00935703" w:rsidP="00935703">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31FDC" w14:textId="2A73DF23" w:rsidR="00935703" w:rsidRPr="00F9220C" w:rsidRDefault="00935703" w:rsidP="00935703">
            <w:pPr>
              <w:jc w:val="center"/>
              <w:rPr>
                <w:sz w:val="22"/>
                <w:szCs w:val="22"/>
              </w:rPr>
            </w:pPr>
            <w:r w:rsidRPr="00F9220C">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096A3402" w14:textId="3A43FFAE" w:rsidR="00935703" w:rsidRPr="00F9220C" w:rsidRDefault="00935703" w:rsidP="00935703">
            <w:pPr>
              <w:jc w:val="center"/>
              <w:rPr>
                <w:sz w:val="22"/>
                <w:szCs w:val="22"/>
              </w:rPr>
            </w:pPr>
            <w:r w:rsidRPr="00F9220C">
              <w:rPr>
                <w:sz w:val="22"/>
                <w:szCs w:val="22"/>
              </w:rPr>
              <w:t>Requisitos legislación vigente</w:t>
            </w:r>
          </w:p>
        </w:tc>
        <w:tc>
          <w:tcPr>
            <w:tcW w:w="3973" w:type="dxa"/>
            <w:tcBorders>
              <w:top w:val="single" w:sz="4" w:space="0" w:color="000000"/>
              <w:left w:val="single" w:sz="4" w:space="0" w:color="000000"/>
              <w:bottom w:val="single" w:sz="4" w:space="0" w:color="000000"/>
              <w:right w:val="single" w:sz="4" w:space="0" w:color="000000"/>
            </w:tcBorders>
          </w:tcPr>
          <w:p w14:paraId="4A59F895" w14:textId="14175AA3" w:rsidR="00935703" w:rsidRPr="00F9220C" w:rsidRDefault="00935703" w:rsidP="00935703">
            <w:pPr>
              <w:rPr>
                <w:sz w:val="22"/>
                <w:szCs w:val="22"/>
              </w:rPr>
            </w:pPr>
            <w:r w:rsidRPr="00F9220C">
              <w:rPr>
                <w:sz w:val="22"/>
                <w:szCs w:val="22"/>
              </w:rPr>
              <w:t xml:space="preserve">Se retiran todos los acuerdos del Archivo General de la Nación, ya que fueron derogados por </w:t>
            </w:r>
            <w:r>
              <w:rPr>
                <w:sz w:val="22"/>
                <w:szCs w:val="22"/>
              </w:rPr>
              <w:t xml:space="preserve">el </w:t>
            </w:r>
            <w:r w:rsidRPr="00F9220C">
              <w:rPr>
                <w:sz w:val="22"/>
                <w:szCs w:val="22"/>
              </w:rPr>
              <w:t>Acuerdo único</w:t>
            </w:r>
            <w:r w:rsidR="001E1503">
              <w:rPr>
                <w:sz w:val="22"/>
                <w:szCs w:val="22"/>
              </w:rPr>
              <w:t xml:space="preserve"> 001</w:t>
            </w:r>
            <w:r w:rsidRPr="00F9220C">
              <w:rPr>
                <w:sz w:val="22"/>
                <w:szCs w:val="22"/>
              </w:rPr>
              <w:t xml:space="preserve"> del año 2024</w:t>
            </w:r>
            <w:r>
              <w:rPr>
                <w:sz w:val="22"/>
                <w:szCs w:val="22"/>
              </w:rPr>
              <w:t xml:space="preserve"> del Archivo General de la Nación</w:t>
            </w:r>
          </w:p>
        </w:tc>
      </w:tr>
      <w:tr w:rsidR="00935703" w:rsidRPr="00BE112B" w14:paraId="03A618AB"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07B9DBA2" w14:textId="3C6A6F56" w:rsidR="00935703" w:rsidRPr="00F9220C" w:rsidRDefault="00935703" w:rsidP="00935703">
            <w:pPr>
              <w:jc w:val="center"/>
              <w:rPr>
                <w:sz w:val="22"/>
                <w:szCs w:val="22"/>
              </w:rPr>
            </w:pPr>
            <w:r w:rsidRPr="00F9220C">
              <w:rPr>
                <w:sz w:val="22"/>
                <w:szCs w:val="22"/>
              </w:rPr>
              <w:t>Mayo 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002B952C" w14:textId="5A3DF99A" w:rsidR="00935703" w:rsidRPr="00F9220C" w:rsidRDefault="00935703" w:rsidP="00935703">
            <w:pPr>
              <w:jc w:val="center"/>
              <w:rPr>
                <w:sz w:val="22"/>
                <w:szCs w:val="22"/>
              </w:rPr>
            </w:pPr>
            <w:r w:rsidRPr="00F9220C">
              <w:rPr>
                <w:sz w:val="22"/>
                <w:szCs w:val="22"/>
              </w:rPr>
              <w:t>4</w:t>
            </w:r>
          </w:p>
        </w:tc>
        <w:tc>
          <w:tcPr>
            <w:tcW w:w="2014" w:type="dxa"/>
            <w:tcBorders>
              <w:top w:val="single" w:sz="4" w:space="0" w:color="000000"/>
              <w:left w:val="single" w:sz="4" w:space="0" w:color="000000"/>
              <w:bottom w:val="single" w:sz="4" w:space="0" w:color="000000"/>
              <w:right w:val="single" w:sz="4" w:space="0" w:color="000000"/>
            </w:tcBorders>
          </w:tcPr>
          <w:p w14:paraId="230658C2" w14:textId="794A3886" w:rsidR="00935703" w:rsidRPr="00F9220C" w:rsidRDefault="00935703" w:rsidP="00935703">
            <w:pPr>
              <w:jc w:val="center"/>
              <w:rPr>
                <w:sz w:val="22"/>
                <w:szCs w:val="22"/>
              </w:rPr>
            </w:pPr>
            <w:r>
              <w:rPr>
                <w:sz w:val="22"/>
                <w:szCs w:val="22"/>
              </w:rPr>
              <w:t>Procedimiento</w:t>
            </w:r>
          </w:p>
        </w:tc>
        <w:tc>
          <w:tcPr>
            <w:tcW w:w="3973" w:type="dxa"/>
            <w:tcBorders>
              <w:top w:val="single" w:sz="4" w:space="0" w:color="000000"/>
              <w:left w:val="single" w:sz="4" w:space="0" w:color="000000"/>
              <w:bottom w:val="single" w:sz="4" w:space="0" w:color="000000"/>
              <w:right w:val="single" w:sz="4" w:space="0" w:color="000000"/>
            </w:tcBorders>
          </w:tcPr>
          <w:p w14:paraId="4587BE8E" w14:textId="2D5E1661" w:rsidR="00935703" w:rsidRPr="00F9220C" w:rsidRDefault="00935703" w:rsidP="00935703">
            <w:pPr>
              <w:rPr>
                <w:sz w:val="22"/>
                <w:szCs w:val="22"/>
              </w:rPr>
            </w:pPr>
            <w:r>
              <w:rPr>
                <w:sz w:val="22"/>
                <w:szCs w:val="22"/>
              </w:rPr>
              <w:t>Se complementa el nombre del procedimiento Recepción, radicación y distribución de las facturas electrónicas</w:t>
            </w:r>
          </w:p>
        </w:tc>
      </w:tr>
      <w:tr w:rsidR="007F04BE" w:rsidRPr="00BE112B" w14:paraId="479D0B52"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0A0539D7" w14:textId="02B26375" w:rsidR="007F04BE" w:rsidRPr="00F9220C" w:rsidRDefault="007F04BE" w:rsidP="007F04BE">
            <w:pPr>
              <w:jc w:val="center"/>
              <w:rPr>
                <w:sz w:val="22"/>
                <w:szCs w:val="22"/>
              </w:rPr>
            </w:pPr>
            <w:r>
              <w:rPr>
                <w:sz w:val="22"/>
                <w:szCs w:val="22"/>
              </w:rPr>
              <w:t>Abril 2025</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890A0" w14:textId="109E1F20" w:rsidR="007F04BE" w:rsidRPr="00F9220C" w:rsidRDefault="007F04BE" w:rsidP="007F04BE">
            <w:pPr>
              <w:jc w:val="center"/>
              <w:rPr>
                <w:sz w:val="22"/>
                <w:szCs w:val="22"/>
              </w:rPr>
            </w:pPr>
            <w:r>
              <w:rPr>
                <w:sz w:val="22"/>
                <w:szCs w:val="22"/>
              </w:rPr>
              <w:t>5</w:t>
            </w:r>
          </w:p>
        </w:tc>
        <w:tc>
          <w:tcPr>
            <w:tcW w:w="2014" w:type="dxa"/>
            <w:tcBorders>
              <w:top w:val="single" w:sz="4" w:space="0" w:color="000000"/>
              <w:left w:val="single" w:sz="4" w:space="0" w:color="000000"/>
              <w:bottom w:val="single" w:sz="4" w:space="0" w:color="000000"/>
              <w:right w:val="single" w:sz="4" w:space="0" w:color="000000"/>
            </w:tcBorders>
          </w:tcPr>
          <w:p w14:paraId="63210158" w14:textId="488EDCCB" w:rsidR="007F04BE" w:rsidRDefault="007F04BE" w:rsidP="007F04BE">
            <w:pPr>
              <w:jc w:val="center"/>
              <w:rPr>
                <w:sz w:val="22"/>
                <w:szCs w:val="22"/>
              </w:rPr>
            </w:pPr>
            <w:r>
              <w:rPr>
                <w:sz w:val="22"/>
                <w:szCs w:val="22"/>
              </w:rPr>
              <w:t>Columna salida /registro</w:t>
            </w:r>
          </w:p>
        </w:tc>
        <w:tc>
          <w:tcPr>
            <w:tcW w:w="3973" w:type="dxa"/>
            <w:tcBorders>
              <w:top w:val="single" w:sz="4" w:space="0" w:color="000000"/>
              <w:left w:val="single" w:sz="4" w:space="0" w:color="000000"/>
              <w:bottom w:val="single" w:sz="4" w:space="0" w:color="000000"/>
              <w:right w:val="single" w:sz="4" w:space="0" w:color="000000"/>
            </w:tcBorders>
          </w:tcPr>
          <w:p w14:paraId="043D8828" w14:textId="5B340236" w:rsidR="007F04BE" w:rsidRDefault="007F04BE" w:rsidP="007F04BE">
            <w:pPr>
              <w:rPr>
                <w:sz w:val="22"/>
                <w:szCs w:val="22"/>
              </w:rPr>
            </w:pPr>
            <w:r>
              <w:rPr>
                <w:sz w:val="22"/>
                <w:szCs w:val="22"/>
              </w:rPr>
              <w:t>Se complementa p</w:t>
            </w:r>
            <w:r w:rsidRPr="007F04BE">
              <w:rPr>
                <w:bCs/>
                <w:sz w:val="22"/>
                <w:szCs w:val="22"/>
              </w:rPr>
              <w:t>rocedimiento para el Levantamiento de Tablas de Retención Documental</w:t>
            </w:r>
            <w:r>
              <w:rPr>
                <w:bCs/>
                <w:sz w:val="22"/>
                <w:szCs w:val="22"/>
              </w:rPr>
              <w:t xml:space="preserve"> </w:t>
            </w:r>
          </w:p>
        </w:tc>
      </w:tr>
      <w:tr w:rsidR="00E409D4" w:rsidRPr="00BE112B" w14:paraId="267F4423" w14:textId="77777777" w:rsidTr="00800829">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38A42B68" w14:textId="327593E3" w:rsidR="00E409D4" w:rsidRDefault="00E409D4" w:rsidP="00E409D4">
            <w:pPr>
              <w:jc w:val="center"/>
              <w:rPr>
                <w:sz w:val="22"/>
                <w:szCs w:val="22"/>
              </w:rPr>
            </w:pPr>
            <w:r>
              <w:rPr>
                <w:sz w:val="22"/>
                <w:szCs w:val="22"/>
              </w:rPr>
              <w:t>Abril 2025</w:t>
            </w:r>
          </w:p>
        </w:tc>
        <w:tc>
          <w:tcPr>
            <w:tcW w:w="1559" w:type="dxa"/>
            <w:tcBorders>
              <w:top w:val="single" w:sz="4" w:space="0" w:color="000000"/>
              <w:left w:val="single" w:sz="4" w:space="0" w:color="000000"/>
              <w:bottom w:val="single" w:sz="4" w:space="0" w:color="000000"/>
              <w:right w:val="single" w:sz="4" w:space="0" w:color="000000"/>
            </w:tcBorders>
            <w:vAlign w:val="center"/>
          </w:tcPr>
          <w:p w14:paraId="0D220B67" w14:textId="63B740BB" w:rsidR="00E409D4" w:rsidRDefault="00E409D4" w:rsidP="00E409D4">
            <w:pPr>
              <w:jc w:val="center"/>
              <w:rPr>
                <w:sz w:val="22"/>
                <w:szCs w:val="22"/>
              </w:rPr>
            </w:pPr>
            <w:r>
              <w:rPr>
                <w:sz w:val="22"/>
                <w:szCs w:val="22"/>
              </w:rPr>
              <w:t>5</w:t>
            </w:r>
          </w:p>
        </w:tc>
        <w:tc>
          <w:tcPr>
            <w:tcW w:w="2014" w:type="dxa"/>
            <w:tcBorders>
              <w:top w:val="single" w:sz="4" w:space="0" w:color="000000"/>
              <w:left w:val="single" w:sz="4" w:space="0" w:color="000000"/>
              <w:bottom w:val="single" w:sz="4" w:space="0" w:color="000000"/>
              <w:right w:val="single" w:sz="4" w:space="0" w:color="000000"/>
            </w:tcBorders>
          </w:tcPr>
          <w:p w14:paraId="6E1C20FE" w14:textId="083B3AE6" w:rsidR="00E409D4" w:rsidRDefault="00E409D4" w:rsidP="00E409D4">
            <w:pPr>
              <w:jc w:val="center"/>
              <w:rPr>
                <w:sz w:val="22"/>
                <w:szCs w:val="22"/>
              </w:rPr>
            </w:pPr>
            <w:r>
              <w:rPr>
                <w:sz w:val="22"/>
                <w:szCs w:val="22"/>
              </w:rPr>
              <w:t>Columna salida /registro</w:t>
            </w:r>
          </w:p>
        </w:tc>
        <w:tc>
          <w:tcPr>
            <w:tcW w:w="3973" w:type="dxa"/>
            <w:tcBorders>
              <w:top w:val="single" w:sz="4" w:space="0" w:color="000000"/>
              <w:left w:val="single" w:sz="4" w:space="0" w:color="000000"/>
              <w:bottom w:val="single" w:sz="4" w:space="0" w:color="000000"/>
              <w:right w:val="single" w:sz="4" w:space="0" w:color="000000"/>
            </w:tcBorders>
          </w:tcPr>
          <w:p w14:paraId="482AA16A" w14:textId="29D7B928" w:rsidR="00E409D4" w:rsidRDefault="00E409D4" w:rsidP="00E409D4">
            <w:pPr>
              <w:rPr>
                <w:sz w:val="22"/>
                <w:szCs w:val="22"/>
              </w:rPr>
            </w:pPr>
            <w:r>
              <w:rPr>
                <w:sz w:val="22"/>
                <w:szCs w:val="22"/>
              </w:rPr>
              <w:t>Se complementa p</w:t>
            </w:r>
            <w:r w:rsidRPr="007F04BE">
              <w:rPr>
                <w:bCs/>
                <w:sz w:val="22"/>
                <w:szCs w:val="22"/>
              </w:rPr>
              <w:t xml:space="preserve">rocedimiento para </w:t>
            </w:r>
            <w:r>
              <w:rPr>
                <w:bCs/>
                <w:sz w:val="22"/>
                <w:szCs w:val="22"/>
              </w:rPr>
              <w:t>Transferencias Documentales</w:t>
            </w:r>
          </w:p>
        </w:tc>
      </w:tr>
    </w:tbl>
    <w:p w14:paraId="412D7D4B" w14:textId="25054872" w:rsidR="000151A9" w:rsidRPr="00BE112B" w:rsidRDefault="000151A9">
      <w:pPr>
        <w:jc w:val="both"/>
        <w:rPr>
          <w:sz w:val="22"/>
          <w:szCs w:val="22"/>
        </w:rPr>
      </w:pPr>
    </w:p>
    <w:p w14:paraId="56B8FD40" w14:textId="11D8772A" w:rsidR="00800829" w:rsidRPr="00BE112B" w:rsidRDefault="00800829">
      <w:pPr>
        <w:jc w:val="both"/>
        <w:rPr>
          <w:sz w:val="22"/>
          <w:szCs w:val="22"/>
        </w:rPr>
      </w:pPr>
    </w:p>
    <w:p w14:paraId="386043DA" w14:textId="6017C182" w:rsidR="00800829" w:rsidRPr="00BE112B" w:rsidRDefault="00800829">
      <w:pPr>
        <w:jc w:val="both"/>
        <w:rPr>
          <w:sz w:val="22"/>
          <w:szCs w:val="22"/>
        </w:rPr>
      </w:pPr>
    </w:p>
    <w:p w14:paraId="0A6784BA" w14:textId="405B87A5" w:rsidR="00800829" w:rsidRPr="00BE112B" w:rsidRDefault="00800829">
      <w:pPr>
        <w:jc w:val="both"/>
        <w:rPr>
          <w:sz w:val="22"/>
          <w:szCs w:val="22"/>
        </w:rPr>
      </w:pPr>
    </w:p>
    <w:p w14:paraId="126FA800" w14:textId="77777777" w:rsidR="00800829" w:rsidRPr="00BE112B" w:rsidRDefault="00800829">
      <w:pPr>
        <w:jc w:val="both"/>
        <w:rPr>
          <w:sz w:val="22"/>
          <w:szCs w:val="22"/>
        </w:rPr>
      </w:pPr>
    </w:p>
    <w:p w14:paraId="70E288D6" w14:textId="77777777" w:rsidR="009915BE" w:rsidRPr="00BE112B" w:rsidRDefault="009915BE" w:rsidP="003041A6">
      <w:pPr>
        <w:rPr>
          <w:sz w:val="22"/>
          <w:szCs w:val="22"/>
        </w:rPr>
      </w:pPr>
      <w:bookmarkStart w:id="1" w:name="_heading=h.1fob9te" w:colFirst="0" w:colLast="0"/>
      <w:bookmarkEnd w:id="1"/>
    </w:p>
    <w:sectPr w:rsidR="009915BE" w:rsidRPr="00BE112B">
      <w:headerReference w:type="default" r:id="rId11"/>
      <w:footerReference w:type="default" r:id="rId12"/>
      <w:pgSz w:w="15840" w:h="12240" w:orient="landscape"/>
      <w:pgMar w:top="851" w:right="1134"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94964" w14:textId="77777777" w:rsidR="00EB22E1" w:rsidRDefault="00EB22E1">
      <w:r>
        <w:separator/>
      </w:r>
    </w:p>
  </w:endnote>
  <w:endnote w:type="continuationSeparator" w:id="0">
    <w:p w14:paraId="326242D5" w14:textId="77777777" w:rsidR="00EB22E1" w:rsidRDefault="00EB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06DA" w14:textId="77777777" w:rsidR="009915BE" w:rsidRDefault="009915BE">
    <w:pPr>
      <w:widowControl w:val="0"/>
      <w:pBdr>
        <w:top w:val="nil"/>
        <w:left w:val="nil"/>
        <w:bottom w:val="nil"/>
        <w:right w:val="nil"/>
        <w:between w:val="nil"/>
      </w:pBdr>
      <w:spacing w:line="276" w:lineRule="auto"/>
      <w:rPr>
        <w:color w:val="000000"/>
      </w:rPr>
    </w:pPr>
  </w:p>
  <w:tbl>
    <w:tblPr>
      <w:tblStyle w:val="af0"/>
      <w:tblW w:w="10678"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559"/>
      <w:gridCol w:w="3559"/>
      <w:gridCol w:w="3560"/>
    </w:tblGrid>
    <w:tr w:rsidR="009915BE" w14:paraId="54C1E8AF" w14:textId="77777777">
      <w:tc>
        <w:tcPr>
          <w:tcW w:w="3559" w:type="dxa"/>
        </w:tcPr>
        <w:p w14:paraId="37F4C937" w14:textId="77777777" w:rsidR="009915BE" w:rsidRDefault="009915BE">
          <w:pPr>
            <w:pBdr>
              <w:top w:val="nil"/>
              <w:left w:val="nil"/>
              <w:bottom w:val="nil"/>
              <w:right w:val="nil"/>
              <w:between w:val="nil"/>
            </w:pBdr>
            <w:tabs>
              <w:tab w:val="center" w:pos="4252"/>
              <w:tab w:val="right" w:pos="8504"/>
            </w:tabs>
            <w:jc w:val="center"/>
            <w:rPr>
              <w:color w:val="000000"/>
              <w:sz w:val="22"/>
              <w:szCs w:val="22"/>
            </w:rPr>
          </w:pPr>
        </w:p>
      </w:tc>
      <w:tc>
        <w:tcPr>
          <w:tcW w:w="3559" w:type="dxa"/>
        </w:tcPr>
        <w:p w14:paraId="44D80BBC" w14:textId="77777777" w:rsidR="009915BE" w:rsidRDefault="009915BE">
          <w:pPr>
            <w:pBdr>
              <w:top w:val="nil"/>
              <w:left w:val="nil"/>
              <w:bottom w:val="nil"/>
              <w:right w:val="nil"/>
              <w:between w:val="nil"/>
            </w:pBdr>
            <w:tabs>
              <w:tab w:val="center" w:pos="4252"/>
              <w:tab w:val="right" w:pos="8504"/>
            </w:tabs>
            <w:jc w:val="center"/>
            <w:rPr>
              <w:color w:val="000000"/>
              <w:sz w:val="22"/>
              <w:szCs w:val="22"/>
            </w:rPr>
          </w:pPr>
        </w:p>
      </w:tc>
      <w:tc>
        <w:tcPr>
          <w:tcW w:w="3560" w:type="dxa"/>
        </w:tcPr>
        <w:p w14:paraId="2F471373" w14:textId="77777777" w:rsidR="009915BE" w:rsidRDefault="009915BE">
          <w:pPr>
            <w:pBdr>
              <w:top w:val="nil"/>
              <w:left w:val="nil"/>
              <w:bottom w:val="nil"/>
              <w:right w:val="nil"/>
              <w:between w:val="nil"/>
            </w:pBdr>
            <w:tabs>
              <w:tab w:val="center" w:pos="4252"/>
              <w:tab w:val="right" w:pos="8504"/>
            </w:tabs>
            <w:rPr>
              <w:color w:val="000000"/>
              <w:sz w:val="22"/>
              <w:szCs w:val="22"/>
            </w:rPr>
          </w:pPr>
        </w:p>
      </w:tc>
    </w:tr>
  </w:tbl>
  <w:p w14:paraId="2E086D79" w14:textId="77777777" w:rsidR="009915BE" w:rsidRDefault="009915BE">
    <w:pPr>
      <w:pBdr>
        <w:top w:val="nil"/>
        <w:left w:val="nil"/>
        <w:bottom w:val="nil"/>
        <w:right w:val="nil"/>
        <w:between w:val="nil"/>
      </w:pBdr>
      <w:tabs>
        <w:tab w:val="center" w:pos="4252"/>
        <w:tab w:val="right" w:pos="8504"/>
      </w:tabs>
      <w:jc w:val="center"/>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4EA5" w14:textId="77777777" w:rsidR="00EB22E1" w:rsidRDefault="00EB22E1">
      <w:r>
        <w:separator/>
      </w:r>
    </w:p>
  </w:footnote>
  <w:footnote w:type="continuationSeparator" w:id="0">
    <w:p w14:paraId="7BE95B9C" w14:textId="77777777" w:rsidR="00EB22E1" w:rsidRDefault="00EB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CE03" w14:textId="77777777" w:rsidR="009915BE" w:rsidRDefault="009915BE">
    <w:pPr>
      <w:widowControl w:val="0"/>
      <w:pBdr>
        <w:top w:val="nil"/>
        <w:left w:val="nil"/>
        <w:bottom w:val="nil"/>
        <w:right w:val="nil"/>
        <w:between w:val="nil"/>
      </w:pBdr>
      <w:spacing w:line="276" w:lineRule="auto"/>
      <w:rPr>
        <w:sz w:val="22"/>
        <w:szCs w:val="22"/>
      </w:rPr>
    </w:pPr>
  </w:p>
  <w:tbl>
    <w:tblPr>
      <w:tblW w:w="13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2"/>
      <w:gridCol w:w="6990"/>
      <w:gridCol w:w="1700"/>
      <w:gridCol w:w="1699"/>
    </w:tblGrid>
    <w:tr w:rsidR="00C53951" w:rsidRPr="0000373F" w14:paraId="370E9007" w14:textId="77777777" w:rsidTr="00C53951">
      <w:trPr>
        <w:trHeight w:val="696"/>
      </w:trPr>
      <w:tc>
        <w:tcPr>
          <w:tcW w:w="3482" w:type="dxa"/>
          <w:vMerge w:val="restart"/>
          <w:shd w:val="clear" w:color="auto" w:fill="auto"/>
          <w:vAlign w:val="center"/>
        </w:tcPr>
        <w:p w14:paraId="29F41179" w14:textId="77777777" w:rsidR="00C53951" w:rsidRPr="0000373F" w:rsidRDefault="00C53951" w:rsidP="00C53951">
          <w:pPr>
            <w:pBdr>
              <w:top w:val="nil"/>
              <w:left w:val="nil"/>
              <w:bottom w:val="nil"/>
              <w:right w:val="nil"/>
              <w:between w:val="nil"/>
            </w:pBdr>
            <w:tabs>
              <w:tab w:val="center" w:pos="4252"/>
              <w:tab w:val="right" w:pos="8504"/>
            </w:tabs>
            <w:jc w:val="center"/>
            <w:rPr>
              <w:color w:val="000000"/>
              <w:sz w:val="22"/>
              <w:szCs w:val="22"/>
            </w:rPr>
          </w:pPr>
          <w:r w:rsidRPr="0000373F">
            <w:rPr>
              <w:noProof/>
              <w:sz w:val="22"/>
              <w:szCs w:val="22"/>
              <w:lang w:val="es-CO"/>
            </w:rPr>
            <w:drawing>
              <wp:anchor distT="0" distB="0" distL="114300" distR="114300" simplePos="0" relativeHeight="251658240" behindDoc="0" locked="0" layoutInCell="1" allowOverlap="1" wp14:anchorId="2EF7558A" wp14:editId="6199562A">
                <wp:simplePos x="0" y="0"/>
                <wp:positionH relativeFrom="column">
                  <wp:posOffset>327660</wp:posOffset>
                </wp:positionH>
                <wp:positionV relativeFrom="paragraph">
                  <wp:posOffset>16510</wp:posOffset>
                </wp:positionV>
                <wp:extent cx="1537335" cy="72390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733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90" w:type="dxa"/>
          <w:shd w:val="clear" w:color="auto" w:fill="D9D9D9"/>
          <w:vAlign w:val="center"/>
        </w:tcPr>
        <w:p w14:paraId="134F1445" w14:textId="03DE2ED4" w:rsidR="00C53951" w:rsidRPr="0000373F" w:rsidRDefault="00A30D2F" w:rsidP="00C53951">
          <w:pPr>
            <w:ind w:hanging="2"/>
            <w:jc w:val="center"/>
            <w:rPr>
              <w:sz w:val="22"/>
              <w:szCs w:val="22"/>
            </w:rPr>
          </w:pPr>
          <w:r w:rsidRPr="00FB1F3D">
            <w:rPr>
              <w:sz w:val="22"/>
              <w:szCs w:val="22"/>
            </w:rPr>
            <w:t>GESTIÓN DOCUMENTAL</w:t>
          </w:r>
        </w:p>
      </w:tc>
      <w:tc>
        <w:tcPr>
          <w:tcW w:w="1700" w:type="dxa"/>
          <w:vAlign w:val="center"/>
        </w:tcPr>
        <w:p w14:paraId="5BC94F37" w14:textId="77777777" w:rsidR="00C53951" w:rsidRPr="0000373F" w:rsidRDefault="00C53951" w:rsidP="00C53951">
          <w:pPr>
            <w:pBdr>
              <w:top w:val="nil"/>
              <w:left w:val="nil"/>
              <w:bottom w:val="nil"/>
              <w:right w:val="nil"/>
              <w:between w:val="nil"/>
            </w:pBdr>
            <w:tabs>
              <w:tab w:val="center" w:pos="4252"/>
              <w:tab w:val="right" w:pos="8504"/>
            </w:tabs>
            <w:ind w:hanging="2"/>
            <w:jc w:val="center"/>
            <w:rPr>
              <w:color w:val="000000"/>
              <w:sz w:val="22"/>
              <w:szCs w:val="22"/>
            </w:rPr>
          </w:pPr>
          <w:r w:rsidRPr="0000373F">
            <w:rPr>
              <w:color w:val="000000"/>
              <w:sz w:val="22"/>
              <w:szCs w:val="22"/>
            </w:rPr>
            <w:t>Código:</w:t>
          </w:r>
        </w:p>
      </w:tc>
      <w:tc>
        <w:tcPr>
          <w:tcW w:w="1699" w:type="dxa"/>
          <w:vAlign w:val="center"/>
        </w:tcPr>
        <w:p w14:paraId="54F0DB01" w14:textId="0DDAE298" w:rsidR="00C53951" w:rsidRPr="0000373F" w:rsidRDefault="00A30D2F" w:rsidP="002C489B">
          <w:pPr>
            <w:pBdr>
              <w:top w:val="nil"/>
              <w:left w:val="nil"/>
              <w:bottom w:val="nil"/>
              <w:right w:val="nil"/>
              <w:between w:val="nil"/>
            </w:pBdr>
            <w:tabs>
              <w:tab w:val="center" w:pos="4252"/>
              <w:tab w:val="right" w:pos="8504"/>
            </w:tabs>
            <w:ind w:hanging="2"/>
            <w:jc w:val="center"/>
            <w:rPr>
              <w:color w:val="000000"/>
              <w:sz w:val="22"/>
              <w:szCs w:val="22"/>
              <w:highlight w:val="yellow"/>
            </w:rPr>
          </w:pPr>
          <w:r>
            <w:rPr>
              <w:sz w:val="22"/>
              <w:szCs w:val="22"/>
            </w:rPr>
            <w:t>GDO - C – 1</w:t>
          </w:r>
        </w:p>
      </w:tc>
    </w:tr>
    <w:tr w:rsidR="00C53951" w:rsidRPr="0000373F" w14:paraId="2CBD981E" w14:textId="77777777" w:rsidTr="00C53951">
      <w:trPr>
        <w:trHeight w:val="252"/>
      </w:trPr>
      <w:tc>
        <w:tcPr>
          <w:tcW w:w="3482" w:type="dxa"/>
          <w:vMerge/>
          <w:shd w:val="clear" w:color="auto" w:fill="auto"/>
          <w:vAlign w:val="bottom"/>
        </w:tcPr>
        <w:p w14:paraId="44B82E24" w14:textId="77777777" w:rsidR="00C53951" w:rsidRPr="0000373F" w:rsidRDefault="00C53951" w:rsidP="00C53951">
          <w:pPr>
            <w:pBdr>
              <w:top w:val="nil"/>
              <w:left w:val="nil"/>
              <w:bottom w:val="nil"/>
              <w:right w:val="nil"/>
              <w:between w:val="nil"/>
            </w:pBdr>
            <w:tabs>
              <w:tab w:val="center" w:pos="4252"/>
              <w:tab w:val="right" w:pos="8504"/>
            </w:tabs>
            <w:jc w:val="center"/>
            <w:rPr>
              <w:noProof/>
              <w:sz w:val="22"/>
              <w:szCs w:val="22"/>
              <w:lang w:val="es-CO"/>
            </w:rPr>
          </w:pPr>
        </w:p>
      </w:tc>
      <w:tc>
        <w:tcPr>
          <w:tcW w:w="6990" w:type="dxa"/>
          <w:vMerge w:val="restart"/>
          <w:shd w:val="clear" w:color="auto" w:fill="auto"/>
          <w:vAlign w:val="center"/>
        </w:tcPr>
        <w:p w14:paraId="68CEED7F" w14:textId="77777777" w:rsidR="00C53951" w:rsidRPr="0000373F" w:rsidRDefault="00C53951" w:rsidP="00C53951">
          <w:pPr>
            <w:ind w:hanging="2"/>
            <w:jc w:val="center"/>
            <w:rPr>
              <w:sz w:val="22"/>
              <w:szCs w:val="22"/>
            </w:rPr>
          </w:pPr>
          <w:r>
            <w:rPr>
              <w:sz w:val="22"/>
              <w:szCs w:val="22"/>
            </w:rPr>
            <w:t>CARACTERIZACIÓN DEL PROCESO</w:t>
          </w:r>
        </w:p>
      </w:tc>
      <w:tc>
        <w:tcPr>
          <w:tcW w:w="1700" w:type="dxa"/>
          <w:vAlign w:val="center"/>
        </w:tcPr>
        <w:p w14:paraId="657A19D8" w14:textId="77777777" w:rsidR="00C53951" w:rsidRPr="0000373F" w:rsidRDefault="00C53951" w:rsidP="00C53951">
          <w:pPr>
            <w:pBdr>
              <w:top w:val="nil"/>
              <w:left w:val="nil"/>
              <w:bottom w:val="nil"/>
              <w:right w:val="nil"/>
              <w:between w:val="nil"/>
            </w:pBdr>
            <w:tabs>
              <w:tab w:val="center" w:pos="4252"/>
              <w:tab w:val="right" w:pos="8504"/>
            </w:tabs>
            <w:ind w:hanging="2"/>
            <w:jc w:val="center"/>
            <w:rPr>
              <w:color w:val="000000"/>
              <w:sz w:val="22"/>
              <w:szCs w:val="22"/>
            </w:rPr>
          </w:pPr>
          <w:r w:rsidRPr="0000373F">
            <w:rPr>
              <w:color w:val="000000"/>
              <w:sz w:val="22"/>
              <w:szCs w:val="22"/>
            </w:rPr>
            <w:t>Versión:</w:t>
          </w:r>
        </w:p>
      </w:tc>
      <w:tc>
        <w:tcPr>
          <w:tcW w:w="1699" w:type="dxa"/>
          <w:vAlign w:val="center"/>
        </w:tcPr>
        <w:p w14:paraId="183E6536" w14:textId="52BEFFBE" w:rsidR="00C53951" w:rsidRPr="0000373F" w:rsidRDefault="007F04BE" w:rsidP="00C53951">
          <w:pPr>
            <w:pBdr>
              <w:top w:val="nil"/>
              <w:left w:val="nil"/>
              <w:bottom w:val="nil"/>
              <w:right w:val="nil"/>
              <w:between w:val="nil"/>
            </w:pBdr>
            <w:tabs>
              <w:tab w:val="center" w:pos="4252"/>
              <w:tab w:val="right" w:pos="8504"/>
            </w:tabs>
            <w:ind w:hanging="2"/>
            <w:jc w:val="center"/>
            <w:rPr>
              <w:color w:val="000000"/>
              <w:sz w:val="22"/>
              <w:szCs w:val="22"/>
              <w:highlight w:val="yellow"/>
            </w:rPr>
          </w:pPr>
          <w:r>
            <w:rPr>
              <w:color w:val="000000"/>
              <w:sz w:val="22"/>
              <w:szCs w:val="22"/>
              <w:highlight w:val="yellow"/>
            </w:rPr>
            <w:t>5</w:t>
          </w:r>
        </w:p>
      </w:tc>
    </w:tr>
    <w:tr w:rsidR="007F04BE" w:rsidRPr="0000373F" w14:paraId="04729A80" w14:textId="77777777" w:rsidTr="00C53951">
      <w:trPr>
        <w:trHeight w:val="252"/>
      </w:trPr>
      <w:tc>
        <w:tcPr>
          <w:tcW w:w="3482" w:type="dxa"/>
          <w:vMerge/>
          <w:shd w:val="clear" w:color="auto" w:fill="auto"/>
          <w:vAlign w:val="bottom"/>
        </w:tcPr>
        <w:p w14:paraId="42855593" w14:textId="77777777" w:rsidR="007F04BE" w:rsidRPr="0000373F" w:rsidRDefault="007F04BE" w:rsidP="00C53951">
          <w:pPr>
            <w:pBdr>
              <w:top w:val="nil"/>
              <w:left w:val="nil"/>
              <w:bottom w:val="nil"/>
              <w:right w:val="nil"/>
              <w:between w:val="nil"/>
            </w:pBdr>
            <w:tabs>
              <w:tab w:val="center" w:pos="4252"/>
              <w:tab w:val="right" w:pos="8504"/>
            </w:tabs>
            <w:jc w:val="center"/>
            <w:rPr>
              <w:noProof/>
              <w:sz w:val="22"/>
              <w:szCs w:val="22"/>
              <w:lang w:val="es-CO"/>
            </w:rPr>
          </w:pPr>
        </w:p>
      </w:tc>
      <w:tc>
        <w:tcPr>
          <w:tcW w:w="6990" w:type="dxa"/>
          <w:vMerge/>
          <w:shd w:val="clear" w:color="auto" w:fill="auto"/>
          <w:vAlign w:val="center"/>
        </w:tcPr>
        <w:p w14:paraId="1030CF6F" w14:textId="77777777" w:rsidR="007F04BE" w:rsidRDefault="007F04BE" w:rsidP="00C53951">
          <w:pPr>
            <w:ind w:hanging="2"/>
            <w:jc w:val="center"/>
            <w:rPr>
              <w:sz w:val="22"/>
              <w:szCs w:val="22"/>
            </w:rPr>
          </w:pPr>
        </w:p>
      </w:tc>
      <w:tc>
        <w:tcPr>
          <w:tcW w:w="1700" w:type="dxa"/>
          <w:vAlign w:val="center"/>
        </w:tcPr>
        <w:p w14:paraId="3B927F6F" w14:textId="77777777" w:rsidR="007F04BE" w:rsidRPr="0000373F" w:rsidRDefault="007F04BE" w:rsidP="00C53951">
          <w:pPr>
            <w:pBdr>
              <w:top w:val="nil"/>
              <w:left w:val="nil"/>
              <w:bottom w:val="nil"/>
              <w:right w:val="nil"/>
              <w:between w:val="nil"/>
            </w:pBdr>
            <w:tabs>
              <w:tab w:val="center" w:pos="4252"/>
              <w:tab w:val="right" w:pos="8504"/>
            </w:tabs>
            <w:ind w:hanging="2"/>
            <w:jc w:val="center"/>
            <w:rPr>
              <w:color w:val="000000"/>
              <w:sz w:val="22"/>
              <w:szCs w:val="22"/>
            </w:rPr>
          </w:pPr>
        </w:p>
      </w:tc>
      <w:tc>
        <w:tcPr>
          <w:tcW w:w="1699" w:type="dxa"/>
          <w:vAlign w:val="center"/>
        </w:tcPr>
        <w:p w14:paraId="7E2FA24F" w14:textId="77777777" w:rsidR="007F04BE" w:rsidRDefault="007F04BE" w:rsidP="00C53951">
          <w:pPr>
            <w:pBdr>
              <w:top w:val="nil"/>
              <w:left w:val="nil"/>
              <w:bottom w:val="nil"/>
              <w:right w:val="nil"/>
              <w:between w:val="nil"/>
            </w:pBdr>
            <w:tabs>
              <w:tab w:val="center" w:pos="4252"/>
              <w:tab w:val="right" w:pos="8504"/>
            </w:tabs>
            <w:ind w:hanging="2"/>
            <w:jc w:val="center"/>
            <w:rPr>
              <w:color w:val="000000"/>
              <w:sz w:val="22"/>
              <w:szCs w:val="22"/>
              <w:highlight w:val="yellow"/>
            </w:rPr>
          </w:pPr>
        </w:p>
      </w:tc>
    </w:tr>
    <w:tr w:rsidR="00C53951" w:rsidRPr="0000373F" w14:paraId="2758447D" w14:textId="77777777" w:rsidTr="00C53951">
      <w:trPr>
        <w:trHeight w:val="252"/>
      </w:trPr>
      <w:tc>
        <w:tcPr>
          <w:tcW w:w="3482" w:type="dxa"/>
          <w:vMerge/>
          <w:shd w:val="clear" w:color="auto" w:fill="auto"/>
          <w:vAlign w:val="bottom"/>
        </w:tcPr>
        <w:p w14:paraId="00818607" w14:textId="77777777" w:rsidR="00C53951" w:rsidRPr="0000373F" w:rsidRDefault="00C53951" w:rsidP="00C53951">
          <w:pPr>
            <w:pBdr>
              <w:top w:val="nil"/>
              <w:left w:val="nil"/>
              <w:bottom w:val="nil"/>
              <w:right w:val="nil"/>
              <w:between w:val="nil"/>
            </w:pBdr>
            <w:tabs>
              <w:tab w:val="center" w:pos="4252"/>
              <w:tab w:val="right" w:pos="8504"/>
            </w:tabs>
            <w:jc w:val="center"/>
            <w:rPr>
              <w:noProof/>
              <w:sz w:val="22"/>
              <w:szCs w:val="22"/>
              <w:lang w:val="es-CO"/>
            </w:rPr>
          </w:pPr>
        </w:p>
      </w:tc>
      <w:tc>
        <w:tcPr>
          <w:tcW w:w="6990" w:type="dxa"/>
          <w:vMerge/>
          <w:shd w:val="clear" w:color="auto" w:fill="auto"/>
          <w:vAlign w:val="center"/>
        </w:tcPr>
        <w:p w14:paraId="03FF66D4" w14:textId="77777777" w:rsidR="00C53951" w:rsidRPr="0000373F" w:rsidRDefault="00C53951" w:rsidP="00C53951">
          <w:pPr>
            <w:ind w:hanging="2"/>
            <w:jc w:val="center"/>
            <w:rPr>
              <w:b/>
              <w:sz w:val="22"/>
              <w:szCs w:val="22"/>
            </w:rPr>
          </w:pPr>
        </w:p>
      </w:tc>
      <w:tc>
        <w:tcPr>
          <w:tcW w:w="1700" w:type="dxa"/>
          <w:vAlign w:val="center"/>
        </w:tcPr>
        <w:p w14:paraId="781893E7" w14:textId="77777777" w:rsidR="00C53951" w:rsidRPr="0000373F" w:rsidRDefault="00C53951" w:rsidP="00C53951">
          <w:pPr>
            <w:pBdr>
              <w:top w:val="nil"/>
              <w:left w:val="nil"/>
              <w:bottom w:val="nil"/>
              <w:right w:val="nil"/>
              <w:between w:val="nil"/>
            </w:pBdr>
            <w:tabs>
              <w:tab w:val="center" w:pos="4252"/>
              <w:tab w:val="right" w:pos="8504"/>
            </w:tabs>
            <w:ind w:hanging="2"/>
            <w:jc w:val="center"/>
            <w:rPr>
              <w:color w:val="000000"/>
              <w:sz w:val="22"/>
              <w:szCs w:val="22"/>
            </w:rPr>
          </w:pPr>
          <w:r w:rsidRPr="0000373F">
            <w:rPr>
              <w:color w:val="000000"/>
              <w:sz w:val="22"/>
              <w:szCs w:val="22"/>
            </w:rPr>
            <w:t>Página:</w:t>
          </w:r>
        </w:p>
      </w:tc>
      <w:tc>
        <w:tcPr>
          <w:tcW w:w="1699" w:type="dxa"/>
          <w:vAlign w:val="center"/>
        </w:tcPr>
        <w:p w14:paraId="61EEF5CB" w14:textId="1CBF7545" w:rsidR="00C53951" w:rsidRPr="0000373F" w:rsidRDefault="00C53951" w:rsidP="00C53951">
          <w:pPr>
            <w:pBdr>
              <w:top w:val="nil"/>
              <w:left w:val="nil"/>
              <w:bottom w:val="nil"/>
              <w:right w:val="nil"/>
              <w:between w:val="nil"/>
            </w:pBdr>
            <w:tabs>
              <w:tab w:val="center" w:pos="4252"/>
              <w:tab w:val="right" w:pos="8504"/>
            </w:tabs>
            <w:ind w:hanging="2"/>
            <w:jc w:val="center"/>
            <w:rPr>
              <w:color w:val="000000"/>
              <w:sz w:val="22"/>
              <w:szCs w:val="22"/>
            </w:rPr>
          </w:pPr>
          <w:r w:rsidRPr="0000373F">
            <w:rPr>
              <w:color w:val="000000"/>
              <w:sz w:val="22"/>
              <w:szCs w:val="22"/>
            </w:rPr>
            <w:fldChar w:fldCharType="begin"/>
          </w:r>
          <w:r w:rsidRPr="0000373F">
            <w:rPr>
              <w:color w:val="000000"/>
              <w:sz w:val="22"/>
              <w:szCs w:val="22"/>
            </w:rPr>
            <w:instrText>PAGE</w:instrText>
          </w:r>
          <w:r w:rsidRPr="0000373F">
            <w:rPr>
              <w:color w:val="000000"/>
              <w:sz w:val="22"/>
              <w:szCs w:val="22"/>
            </w:rPr>
            <w:fldChar w:fldCharType="separate"/>
          </w:r>
          <w:r w:rsidR="002C489B">
            <w:rPr>
              <w:noProof/>
              <w:color w:val="000000"/>
              <w:sz w:val="22"/>
              <w:szCs w:val="22"/>
            </w:rPr>
            <w:t>4</w:t>
          </w:r>
          <w:r w:rsidRPr="0000373F">
            <w:rPr>
              <w:color w:val="000000"/>
              <w:sz w:val="22"/>
              <w:szCs w:val="22"/>
            </w:rPr>
            <w:fldChar w:fldCharType="end"/>
          </w:r>
          <w:r w:rsidRPr="0000373F">
            <w:rPr>
              <w:color w:val="000000"/>
              <w:sz w:val="22"/>
              <w:szCs w:val="22"/>
            </w:rPr>
            <w:t xml:space="preserve"> de </w:t>
          </w:r>
          <w:r w:rsidR="00A30D2F">
            <w:rPr>
              <w:color w:val="000000"/>
              <w:sz w:val="22"/>
              <w:szCs w:val="22"/>
            </w:rPr>
            <w:t>1</w:t>
          </w:r>
          <w:r w:rsidR="00D062AD">
            <w:rPr>
              <w:color w:val="000000"/>
              <w:sz w:val="22"/>
              <w:szCs w:val="22"/>
            </w:rPr>
            <w:t>3</w:t>
          </w:r>
        </w:p>
      </w:tc>
    </w:tr>
  </w:tbl>
  <w:p w14:paraId="00483DCA" w14:textId="77777777" w:rsidR="009915BE" w:rsidRDefault="009915B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50563"/>
    <w:multiLevelType w:val="multilevel"/>
    <w:tmpl w:val="A0D23A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ED28B1"/>
    <w:multiLevelType w:val="multilevel"/>
    <w:tmpl w:val="9EB29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3957C73"/>
    <w:multiLevelType w:val="multilevel"/>
    <w:tmpl w:val="17C894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6881226"/>
    <w:multiLevelType w:val="multilevel"/>
    <w:tmpl w:val="E3BE9DB6"/>
    <w:lvl w:ilvl="0">
      <w:start w:val="1"/>
      <w:numFmt w:val="bullet"/>
      <w:lvlText w:val="●"/>
      <w:lvlJc w:val="left"/>
      <w:pPr>
        <w:ind w:left="2202"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14A1FF0"/>
    <w:multiLevelType w:val="multilevel"/>
    <w:tmpl w:val="D02E0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6FB6B70"/>
    <w:multiLevelType w:val="multilevel"/>
    <w:tmpl w:val="08EA4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F224830"/>
    <w:multiLevelType w:val="multilevel"/>
    <w:tmpl w:val="2278A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490BEB"/>
    <w:multiLevelType w:val="multilevel"/>
    <w:tmpl w:val="C6FAD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9951498">
    <w:abstractNumId w:val="0"/>
  </w:num>
  <w:num w:numId="2" w16cid:durableId="1264922862">
    <w:abstractNumId w:val="4"/>
  </w:num>
  <w:num w:numId="3" w16cid:durableId="699670866">
    <w:abstractNumId w:val="6"/>
  </w:num>
  <w:num w:numId="4" w16cid:durableId="1500804140">
    <w:abstractNumId w:val="1"/>
  </w:num>
  <w:num w:numId="5" w16cid:durableId="983243848">
    <w:abstractNumId w:val="2"/>
  </w:num>
  <w:num w:numId="6" w16cid:durableId="473839684">
    <w:abstractNumId w:val="5"/>
  </w:num>
  <w:num w:numId="7" w16cid:durableId="319965944">
    <w:abstractNumId w:val="7"/>
  </w:num>
  <w:num w:numId="8" w16cid:durableId="503781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BE"/>
    <w:rsid w:val="000151A9"/>
    <w:rsid w:val="00037EC3"/>
    <w:rsid w:val="000567F9"/>
    <w:rsid w:val="000707C4"/>
    <w:rsid w:val="000A4E0C"/>
    <w:rsid w:val="000C49B7"/>
    <w:rsid w:val="000E17D1"/>
    <w:rsid w:val="000F066D"/>
    <w:rsid w:val="00106E26"/>
    <w:rsid w:val="00112A37"/>
    <w:rsid w:val="0015695C"/>
    <w:rsid w:val="001A436A"/>
    <w:rsid w:val="001E1503"/>
    <w:rsid w:val="00220232"/>
    <w:rsid w:val="00227E59"/>
    <w:rsid w:val="00240E25"/>
    <w:rsid w:val="002628C3"/>
    <w:rsid w:val="00266BC3"/>
    <w:rsid w:val="002C489B"/>
    <w:rsid w:val="003041A6"/>
    <w:rsid w:val="00313B32"/>
    <w:rsid w:val="0031647B"/>
    <w:rsid w:val="00316671"/>
    <w:rsid w:val="00343464"/>
    <w:rsid w:val="00382F31"/>
    <w:rsid w:val="003A4E24"/>
    <w:rsid w:val="003A7D36"/>
    <w:rsid w:val="003C7B6A"/>
    <w:rsid w:val="0045305E"/>
    <w:rsid w:val="0047016A"/>
    <w:rsid w:val="004825AD"/>
    <w:rsid w:val="00492503"/>
    <w:rsid w:val="004A5CC9"/>
    <w:rsid w:val="004B2B83"/>
    <w:rsid w:val="00542500"/>
    <w:rsid w:val="0056119D"/>
    <w:rsid w:val="00593528"/>
    <w:rsid w:val="005D4CDA"/>
    <w:rsid w:val="005E2909"/>
    <w:rsid w:val="00605277"/>
    <w:rsid w:val="0062159B"/>
    <w:rsid w:val="00625CFA"/>
    <w:rsid w:val="00684864"/>
    <w:rsid w:val="0069398F"/>
    <w:rsid w:val="006B2871"/>
    <w:rsid w:val="006B5D60"/>
    <w:rsid w:val="006E4019"/>
    <w:rsid w:val="006E7D3C"/>
    <w:rsid w:val="00702ACB"/>
    <w:rsid w:val="007350C7"/>
    <w:rsid w:val="00762DA3"/>
    <w:rsid w:val="00773422"/>
    <w:rsid w:val="007E078C"/>
    <w:rsid w:val="007E4F02"/>
    <w:rsid w:val="007E5A5C"/>
    <w:rsid w:val="007F04BE"/>
    <w:rsid w:val="007F6F76"/>
    <w:rsid w:val="00800829"/>
    <w:rsid w:val="00804FE6"/>
    <w:rsid w:val="00862A55"/>
    <w:rsid w:val="008822FF"/>
    <w:rsid w:val="00933750"/>
    <w:rsid w:val="00935703"/>
    <w:rsid w:val="0094486C"/>
    <w:rsid w:val="00944C73"/>
    <w:rsid w:val="009654EC"/>
    <w:rsid w:val="00970C52"/>
    <w:rsid w:val="009915BE"/>
    <w:rsid w:val="00996702"/>
    <w:rsid w:val="009A7F9B"/>
    <w:rsid w:val="009B0687"/>
    <w:rsid w:val="009C2D51"/>
    <w:rsid w:val="00A040F4"/>
    <w:rsid w:val="00A30D2F"/>
    <w:rsid w:val="00A85980"/>
    <w:rsid w:val="00AD7E76"/>
    <w:rsid w:val="00AF6D39"/>
    <w:rsid w:val="00B33CD9"/>
    <w:rsid w:val="00B53A74"/>
    <w:rsid w:val="00B62BD7"/>
    <w:rsid w:val="00B75553"/>
    <w:rsid w:val="00B82251"/>
    <w:rsid w:val="00BB4FAA"/>
    <w:rsid w:val="00BD3FA3"/>
    <w:rsid w:val="00BE112B"/>
    <w:rsid w:val="00C01C5C"/>
    <w:rsid w:val="00C05D53"/>
    <w:rsid w:val="00C461C9"/>
    <w:rsid w:val="00C53951"/>
    <w:rsid w:val="00C82F5A"/>
    <w:rsid w:val="00C93FE8"/>
    <w:rsid w:val="00CE64A4"/>
    <w:rsid w:val="00D0300A"/>
    <w:rsid w:val="00D062AD"/>
    <w:rsid w:val="00D2230E"/>
    <w:rsid w:val="00D50564"/>
    <w:rsid w:val="00D52833"/>
    <w:rsid w:val="00D669C4"/>
    <w:rsid w:val="00D7771C"/>
    <w:rsid w:val="00D94890"/>
    <w:rsid w:val="00DA501A"/>
    <w:rsid w:val="00E27388"/>
    <w:rsid w:val="00E409D4"/>
    <w:rsid w:val="00E548E9"/>
    <w:rsid w:val="00E650CC"/>
    <w:rsid w:val="00E85983"/>
    <w:rsid w:val="00EB22E1"/>
    <w:rsid w:val="00EC6084"/>
    <w:rsid w:val="00EE4246"/>
    <w:rsid w:val="00F0352A"/>
    <w:rsid w:val="00F4127C"/>
    <w:rsid w:val="00F73446"/>
    <w:rsid w:val="00F80930"/>
    <w:rsid w:val="00F9220C"/>
    <w:rsid w:val="00F94EA7"/>
    <w:rsid w:val="00FB1535"/>
    <w:rsid w:val="00FB60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4FAD2"/>
  <w15:docId w15:val="{AB5F58EE-5AF0-4F00-8926-5B5D9E80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A23C3C"/>
    <w:pPr>
      <w:tabs>
        <w:tab w:val="center" w:pos="4419"/>
        <w:tab w:val="right" w:pos="8838"/>
      </w:tabs>
    </w:pPr>
  </w:style>
  <w:style w:type="character" w:customStyle="1" w:styleId="EncabezadoCar">
    <w:name w:val="Encabezado Car"/>
    <w:basedOn w:val="Fuentedeprrafopredeter"/>
    <w:link w:val="Encabezado"/>
    <w:uiPriority w:val="99"/>
    <w:rsid w:val="00A23C3C"/>
  </w:style>
  <w:style w:type="paragraph" w:styleId="Piedepgina">
    <w:name w:val="footer"/>
    <w:basedOn w:val="Normal"/>
    <w:link w:val="PiedepginaCar"/>
    <w:uiPriority w:val="99"/>
    <w:unhideWhenUsed/>
    <w:rsid w:val="00A23C3C"/>
    <w:pPr>
      <w:tabs>
        <w:tab w:val="center" w:pos="4419"/>
        <w:tab w:val="right" w:pos="8838"/>
      </w:tabs>
    </w:pPr>
  </w:style>
  <w:style w:type="character" w:customStyle="1" w:styleId="PiedepginaCar">
    <w:name w:val="Pie de página Car"/>
    <w:basedOn w:val="Fuentedeprrafopredeter"/>
    <w:link w:val="Piedepgina"/>
    <w:uiPriority w:val="99"/>
    <w:rsid w:val="00A23C3C"/>
  </w:style>
  <w:style w:type="paragraph" w:styleId="Prrafodelista">
    <w:name w:val="List Paragraph"/>
    <w:basedOn w:val="Normal"/>
    <w:uiPriority w:val="34"/>
    <w:qFormat/>
    <w:rsid w:val="009A4A47"/>
    <w:pPr>
      <w:ind w:left="720"/>
      <w:contextualSpacing/>
    </w:pPr>
  </w:style>
  <w:style w:type="character" w:styleId="Hipervnculo">
    <w:name w:val="Hyperlink"/>
    <w:basedOn w:val="Fuentedeprrafopredeter"/>
    <w:uiPriority w:val="99"/>
    <w:unhideWhenUsed/>
    <w:rsid w:val="00643CAF"/>
    <w:rPr>
      <w:color w:val="0000FF"/>
      <w:u w:val="single"/>
    </w:r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character" w:styleId="Textoennegrita">
    <w:name w:val="Strong"/>
    <w:basedOn w:val="Fuentedeprrafopredeter"/>
    <w:uiPriority w:val="22"/>
    <w:qFormat/>
    <w:rsid w:val="00D7771C"/>
    <w:rPr>
      <w:b/>
      <w:bCs/>
    </w:rPr>
  </w:style>
  <w:style w:type="character" w:styleId="nfasis">
    <w:name w:val="Emphasis"/>
    <w:basedOn w:val="Fuentedeprrafopredeter"/>
    <w:uiPriority w:val="20"/>
    <w:qFormat/>
    <w:rsid w:val="00106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cum.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bf.gov.co/cargues/avance/docs/ley_1712_2014.htm" TargetMode="External"/><Relationship Id="rId4" Type="http://schemas.openxmlformats.org/officeDocument/2006/relationships/settings" Target="settings.xml"/><Relationship Id="rId9" Type="http://schemas.openxmlformats.org/officeDocument/2006/relationships/hyperlink" Target="mailto:direxco@ucm.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4lXUHZvrUHqPSd2+CtjnhT7aSg==">AMUW2mX8YKo+Ngm9TFMwTXSFAKPiDKMSXjqahR4khqQ04aUwTCS23lpDD49Krp64RiOr57a4uQj51SXYK3eQqJ1GCgn7Qxw+3pwLeCnWh7rcgBSCrCtHE8i+AimRG2W4/qN80IOz0KOwWXJXtFqu611s46k1m4qWTQ==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2212</Words>
  <Characters>12169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Calderón</dc:creator>
  <cp:lastModifiedBy>Dirección  Archivo Central</cp:lastModifiedBy>
  <cp:revision>3</cp:revision>
  <dcterms:created xsi:type="dcterms:W3CDTF">2025-04-21T22:57:00Z</dcterms:created>
  <dcterms:modified xsi:type="dcterms:W3CDTF">2025-04-28T15:31:00Z</dcterms:modified>
</cp:coreProperties>
</file>