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3038" w14:textId="77777777" w:rsidR="0077254A" w:rsidRDefault="0077254A" w:rsidP="0016321C">
      <w:pPr>
        <w:pStyle w:val="Sinespaciado"/>
        <w:ind w:left="0" w:hanging="2"/>
      </w:pPr>
    </w:p>
    <w:tbl>
      <w:tblPr>
        <w:tblStyle w:val="a"/>
        <w:tblW w:w="10065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77254A" w14:paraId="0B047E3B" w14:textId="77777777">
        <w:tc>
          <w:tcPr>
            <w:tcW w:w="1702" w:type="dxa"/>
            <w:shd w:val="clear" w:color="auto" w:fill="D9D9D9"/>
          </w:tcPr>
          <w:p w14:paraId="76F58DA9" w14:textId="77777777" w:rsidR="0077254A" w:rsidRDefault="00AA77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OBJETIVO</w:t>
            </w:r>
          </w:p>
        </w:tc>
        <w:tc>
          <w:tcPr>
            <w:tcW w:w="8363" w:type="dxa"/>
          </w:tcPr>
          <w:p w14:paraId="45488AE0" w14:textId="2D16E298" w:rsidR="0077254A" w:rsidRDefault="00AA77F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Definir lineamientos institucionales para los torneos interuniversitarios zonales y nacionales para estudiantes y colaboradores.</w:t>
            </w:r>
          </w:p>
        </w:tc>
      </w:tr>
    </w:tbl>
    <w:p w14:paraId="466B6284" w14:textId="77777777" w:rsidR="0077254A" w:rsidRDefault="0077254A">
      <w:pPr>
        <w:ind w:left="0" w:hanging="2"/>
        <w:jc w:val="center"/>
        <w:rPr>
          <w:rFonts w:ascii="Century Gothic" w:eastAsia="Century Gothic" w:hAnsi="Century Gothic" w:cs="Century Gothic"/>
        </w:rPr>
      </w:pPr>
    </w:p>
    <w:tbl>
      <w:tblPr>
        <w:tblStyle w:val="a0"/>
        <w:tblW w:w="10065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363"/>
      </w:tblGrid>
      <w:tr w:rsidR="0077254A" w14:paraId="309477CD" w14:textId="77777777">
        <w:tc>
          <w:tcPr>
            <w:tcW w:w="1702" w:type="dxa"/>
            <w:shd w:val="clear" w:color="auto" w:fill="D9D9D9"/>
          </w:tcPr>
          <w:p w14:paraId="20AF4DED" w14:textId="77777777" w:rsidR="0077254A" w:rsidRDefault="00AA77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ALCANCE</w:t>
            </w:r>
          </w:p>
        </w:tc>
        <w:tc>
          <w:tcPr>
            <w:tcW w:w="8363" w:type="dxa"/>
          </w:tcPr>
          <w:p w14:paraId="004D4D20" w14:textId="342D79E6" w:rsidR="0077254A" w:rsidRDefault="00AA77FA">
            <w:pPr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Desde </w:t>
            </w:r>
            <w:r w:rsidR="00ED6F9B">
              <w:rPr>
                <w:rFonts w:ascii="Century Gothic" w:eastAsia="Century Gothic" w:hAnsi="Century Gothic" w:cs="Century Gothic"/>
                <w:color w:val="000000"/>
              </w:rPr>
              <w:t>la participación en el pleno de deportes ASCUN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hasta </w:t>
            </w:r>
            <w:r w:rsidR="005B1B9D">
              <w:rPr>
                <w:rFonts w:ascii="Century Gothic" w:eastAsia="Century Gothic" w:hAnsi="Century Gothic" w:cs="Century Gothic"/>
                <w:color w:val="000000"/>
              </w:rPr>
              <w:t>la entrega de informes.</w:t>
            </w:r>
          </w:p>
        </w:tc>
      </w:tr>
    </w:tbl>
    <w:p w14:paraId="4AC4CFA3" w14:textId="77777777" w:rsidR="0077254A" w:rsidRDefault="0077254A">
      <w:pPr>
        <w:ind w:left="0" w:hanging="2"/>
        <w:jc w:val="center"/>
        <w:rPr>
          <w:rFonts w:ascii="Century Gothic" w:eastAsia="Century Gothic" w:hAnsi="Century Gothic" w:cs="Century Gothic"/>
        </w:rPr>
      </w:pPr>
    </w:p>
    <w:tbl>
      <w:tblPr>
        <w:tblStyle w:val="a1"/>
        <w:tblW w:w="10065" w:type="dxa"/>
        <w:tblInd w:w="-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8379"/>
      </w:tblGrid>
      <w:tr w:rsidR="0077254A" w14:paraId="35BB48E3" w14:textId="77777777">
        <w:tc>
          <w:tcPr>
            <w:tcW w:w="1686" w:type="dxa"/>
            <w:shd w:val="clear" w:color="auto" w:fill="D9D9D9"/>
          </w:tcPr>
          <w:p w14:paraId="7B5E721C" w14:textId="77777777" w:rsidR="0077254A" w:rsidRDefault="00AA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DEFINICIONES</w:t>
            </w:r>
          </w:p>
        </w:tc>
        <w:tc>
          <w:tcPr>
            <w:tcW w:w="8379" w:type="dxa"/>
          </w:tcPr>
          <w:p w14:paraId="714C8A77" w14:textId="4FAA389B" w:rsidR="0077254A" w:rsidRDefault="00AA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Grupo representativo: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Delegación de estudiantes o colaboradores de la UCM, que participa</w:t>
            </w:r>
            <w:r w:rsidR="005B1B9D">
              <w:rPr>
                <w:rFonts w:ascii="Century Gothic" w:eastAsia="Century Gothic" w:hAnsi="Century Gothic" w:cs="Century Gothic"/>
                <w:color w:val="000000"/>
              </w:rPr>
              <w:t>n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en torneos deportivos, en diferentes disciplinas, en las ramas masculina o femenina, en el ámbito local, regional, nacional e internacional.</w:t>
            </w:r>
          </w:p>
          <w:p w14:paraId="2068DF75" w14:textId="77777777" w:rsidR="0077254A" w:rsidRDefault="007725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72515874" w14:textId="77777777" w:rsidR="0077254A" w:rsidRDefault="00AA7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Torneo interuniversitario: </w:t>
            </w:r>
            <w:r>
              <w:rPr>
                <w:rFonts w:ascii="Century Gothic" w:eastAsia="Century Gothic" w:hAnsi="Century Gothic" w:cs="Century Gothic"/>
                <w:color w:val="000000"/>
              </w:rPr>
              <w:t>Evento deportivo que se realiza con la participación de los grupos representativos de las universidades a nivel local, regional, nacional e internacional.</w:t>
            </w:r>
          </w:p>
        </w:tc>
      </w:tr>
    </w:tbl>
    <w:p w14:paraId="6CE7F1EC" w14:textId="77777777" w:rsidR="0077254A" w:rsidRDefault="0077254A">
      <w:pPr>
        <w:ind w:left="0" w:hanging="2"/>
        <w:jc w:val="center"/>
        <w:rPr>
          <w:rFonts w:ascii="Century Gothic" w:eastAsia="Century Gothic" w:hAnsi="Century Gothic" w:cs="Century Gothic"/>
        </w:rPr>
      </w:pPr>
    </w:p>
    <w:tbl>
      <w:tblPr>
        <w:tblStyle w:val="a2"/>
        <w:tblW w:w="10129" w:type="dxa"/>
        <w:tblInd w:w="-1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523"/>
        <w:gridCol w:w="4395"/>
        <w:gridCol w:w="2268"/>
        <w:gridCol w:w="2551"/>
      </w:tblGrid>
      <w:tr w:rsidR="0077254A" w14:paraId="340A9402" w14:textId="77777777">
        <w:trPr>
          <w:tblHeader/>
        </w:trPr>
        <w:tc>
          <w:tcPr>
            <w:tcW w:w="10129" w:type="dxa"/>
            <w:gridSpan w:val="5"/>
            <w:shd w:val="clear" w:color="auto" w:fill="D9D9D9"/>
          </w:tcPr>
          <w:p w14:paraId="1938D330" w14:textId="77777777" w:rsidR="0077254A" w:rsidRDefault="00AA77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PROCEDIMIENTO</w:t>
            </w:r>
          </w:p>
        </w:tc>
      </w:tr>
      <w:tr w:rsidR="0077254A" w14:paraId="67DBE2C7" w14:textId="77777777">
        <w:trPr>
          <w:tblHeader/>
        </w:trPr>
        <w:tc>
          <w:tcPr>
            <w:tcW w:w="392" w:type="dxa"/>
            <w:shd w:val="clear" w:color="auto" w:fill="D9D9D9"/>
            <w:vAlign w:val="center"/>
          </w:tcPr>
          <w:p w14:paraId="14DCD3B7" w14:textId="77777777" w:rsidR="0077254A" w:rsidRDefault="00AA77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Nº</w:t>
            </w:r>
          </w:p>
        </w:tc>
        <w:tc>
          <w:tcPr>
            <w:tcW w:w="523" w:type="dxa"/>
            <w:shd w:val="clear" w:color="auto" w:fill="D9D9D9"/>
          </w:tcPr>
          <w:p w14:paraId="76B2D5CA" w14:textId="77777777" w:rsidR="0077254A" w:rsidRDefault="00AA77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PHVA</w:t>
            </w:r>
          </w:p>
        </w:tc>
        <w:tc>
          <w:tcPr>
            <w:tcW w:w="4395" w:type="dxa"/>
            <w:shd w:val="clear" w:color="auto" w:fill="D9D9D9"/>
            <w:vAlign w:val="center"/>
          </w:tcPr>
          <w:p w14:paraId="45C09D12" w14:textId="77777777" w:rsidR="0077254A" w:rsidRDefault="00AA77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ACTIVIDAD / DESCRIPCIÓN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9568A98" w14:textId="77777777" w:rsidR="0077254A" w:rsidRDefault="00AA77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80F8E88" w14:textId="77777777" w:rsidR="0077254A" w:rsidRDefault="00AA77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REGISTRO </w:t>
            </w:r>
          </w:p>
        </w:tc>
      </w:tr>
      <w:tr w:rsidR="009F6EDA" w14:paraId="584C9BBE" w14:textId="77777777">
        <w:trPr>
          <w:trHeight w:val="1136"/>
        </w:trPr>
        <w:tc>
          <w:tcPr>
            <w:tcW w:w="392" w:type="dxa"/>
            <w:vAlign w:val="center"/>
          </w:tcPr>
          <w:p w14:paraId="7997D14B" w14:textId="77777777" w:rsidR="009F6EDA" w:rsidRDefault="009F6EDA" w:rsidP="009F6ED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523" w:type="dxa"/>
            <w:vAlign w:val="center"/>
          </w:tcPr>
          <w:p w14:paraId="504524C1" w14:textId="543D474B" w:rsidR="009F6EDA" w:rsidRDefault="005B1B9D" w:rsidP="009F6ED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</w:tcPr>
          <w:p w14:paraId="079FD95B" w14:textId="1BD70AB7" w:rsidR="009F6EDA" w:rsidRDefault="009F6EDA" w:rsidP="009F6ED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Participación en el pleno regional de deporte para definir la programación del año.</w:t>
            </w:r>
          </w:p>
        </w:tc>
        <w:tc>
          <w:tcPr>
            <w:tcW w:w="2268" w:type="dxa"/>
          </w:tcPr>
          <w:p w14:paraId="1A62385A" w14:textId="23C2C375" w:rsidR="009F6EDA" w:rsidRDefault="009F6EDA" w:rsidP="009F6ED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Recreación y deportes, Vicerrectoría de Bienestar y Pastoral Universitaria y Vicerrectoría Administrativa y Financiera, ASCUN y las universidades de la regional.</w:t>
            </w:r>
          </w:p>
        </w:tc>
        <w:tc>
          <w:tcPr>
            <w:tcW w:w="2551" w:type="dxa"/>
          </w:tcPr>
          <w:p w14:paraId="45188254" w14:textId="29D096CD" w:rsidR="009F6EDA" w:rsidRDefault="009F6EDA" w:rsidP="009F6ED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Invitación de ASCUN, universidades de la regional y formato de solicitud de viáticos</w:t>
            </w:r>
            <w:r w:rsidR="00C879E5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9F6EDA" w14:paraId="5A323D03" w14:textId="77777777">
        <w:trPr>
          <w:trHeight w:val="1077"/>
        </w:trPr>
        <w:tc>
          <w:tcPr>
            <w:tcW w:w="392" w:type="dxa"/>
            <w:vAlign w:val="center"/>
          </w:tcPr>
          <w:p w14:paraId="0DFFAFF4" w14:textId="77777777" w:rsidR="009F6EDA" w:rsidRDefault="009F6EDA" w:rsidP="009F6ED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523" w:type="dxa"/>
            <w:vAlign w:val="center"/>
          </w:tcPr>
          <w:p w14:paraId="250DD4A5" w14:textId="602F9E42" w:rsidR="009F6EDA" w:rsidRDefault="005B1B9D" w:rsidP="009F6ED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</w:tcPr>
          <w:p w14:paraId="1EA38FD7" w14:textId="736E809E" w:rsidR="009F6EDA" w:rsidRDefault="009F6EDA" w:rsidP="009F6ED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Recepción de las invitaciones de participación.</w:t>
            </w:r>
          </w:p>
        </w:tc>
        <w:tc>
          <w:tcPr>
            <w:tcW w:w="2268" w:type="dxa"/>
          </w:tcPr>
          <w:p w14:paraId="03D1F30A" w14:textId="7149116D" w:rsidR="009F6EDA" w:rsidRDefault="009F6EDA" w:rsidP="009F6ED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ASCUN y universidades de la regional y el país.</w:t>
            </w:r>
          </w:p>
        </w:tc>
        <w:tc>
          <w:tcPr>
            <w:tcW w:w="2551" w:type="dxa"/>
          </w:tcPr>
          <w:p w14:paraId="2865887F" w14:textId="1B2E6F52" w:rsidR="009F6EDA" w:rsidRDefault="009F6EDA" w:rsidP="009F6ED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Comunicado de invitación.</w:t>
            </w:r>
          </w:p>
        </w:tc>
      </w:tr>
      <w:tr w:rsidR="009F6EDA" w14:paraId="50B386F0" w14:textId="77777777">
        <w:trPr>
          <w:trHeight w:val="1077"/>
        </w:trPr>
        <w:tc>
          <w:tcPr>
            <w:tcW w:w="392" w:type="dxa"/>
            <w:vAlign w:val="center"/>
          </w:tcPr>
          <w:p w14:paraId="545B83DD" w14:textId="77777777" w:rsidR="009F6EDA" w:rsidRDefault="009F6EDA" w:rsidP="009F6ED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523" w:type="dxa"/>
            <w:vAlign w:val="center"/>
          </w:tcPr>
          <w:p w14:paraId="55DEA514" w14:textId="6434DBB0" w:rsidR="009F6EDA" w:rsidRDefault="005B1B9D" w:rsidP="009F6ED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</w:tcPr>
          <w:p w14:paraId="596FCA67" w14:textId="5F7165D8" w:rsidR="009F6EDA" w:rsidRDefault="009F6EDA" w:rsidP="009F6ED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Solicitud y aprobación del presupuesto para confirmar la participación en los diferentes torneos.</w:t>
            </w:r>
          </w:p>
        </w:tc>
        <w:tc>
          <w:tcPr>
            <w:tcW w:w="2268" w:type="dxa"/>
          </w:tcPr>
          <w:p w14:paraId="30B4BEF7" w14:textId="1C5CED22" w:rsidR="009F6EDA" w:rsidRDefault="009F6EDA" w:rsidP="009F6ED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Recreación y deportes, Vicerrectoría de Bienestar y Pastoral Universitaria y Vicerrectoría </w:t>
            </w:r>
            <w:r>
              <w:rPr>
                <w:rFonts w:ascii="Century Gothic" w:eastAsia="Century Gothic" w:hAnsi="Century Gothic" w:cs="Century Gothic"/>
              </w:rPr>
              <w:lastRenderedPageBreak/>
              <w:t>Administrativa y Financiera.</w:t>
            </w:r>
          </w:p>
        </w:tc>
        <w:tc>
          <w:tcPr>
            <w:tcW w:w="2551" w:type="dxa"/>
          </w:tcPr>
          <w:p w14:paraId="210ED2A3" w14:textId="423604A0" w:rsidR="009F6EDA" w:rsidRDefault="009F6EDA" w:rsidP="009F6ED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 xml:space="preserve">Comunicado de solicitud </w:t>
            </w:r>
            <w:r w:rsidR="00471AD2">
              <w:rPr>
                <w:rFonts w:ascii="Century Gothic" w:eastAsia="Century Gothic" w:hAnsi="Century Gothic" w:cs="Century Gothic"/>
              </w:rPr>
              <w:t xml:space="preserve">y aprobación </w:t>
            </w:r>
            <w:r>
              <w:rPr>
                <w:rFonts w:ascii="Century Gothic" w:eastAsia="Century Gothic" w:hAnsi="Century Gothic" w:cs="Century Gothic"/>
              </w:rPr>
              <w:t>de presupuesto</w:t>
            </w:r>
            <w:r w:rsidR="00C879E5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9F6EDA" w14:paraId="0F8C3DC4" w14:textId="77777777">
        <w:trPr>
          <w:trHeight w:val="907"/>
        </w:trPr>
        <w:tc>
          <w:tcPr>
            <w:tcW w:w="392" w:type="dxa"/>
            <w:vAlign w:val="center"/>
          </w:tcPr>
          <w:p w14:paraId="124C8938" w14:textId="77777777" w:rsidR="009F6EDA" w:rsidRDefault="009F6EDA" w:rsidP="009F6ED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4</w:t>
            </w:r>
          </w:p>
        </w:tc>
        <w:tc>
          <w:tcPr>
            <w:tcW w:w="523" w:type="dxa"/>
            <w:vAlign w:val="center"/>
          </w:tcPr>
          <w:p w14:paraId="1D38EFA1" w14:textId="64DE1724" w:rsidR="009F6EDA" w:rsidRDefault="005B1B9D" w:rsidP="009F6ED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</w:tcPr>
          <w:p w14:paraId="2C4DB580" w14:textId="507265F3" w:rsidR="009F6EDA" w:rsidRDefault="009F6EDA" w:rsidP="009F6ED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Conformación de los grupos representativos de estudiantes y colaboradores en las diferentes disciplinas deportivas. </w:t>
            </w:r>
          </w:p>
        </w:tc>
        <w:tc>
          <w:tcPr>
            <w:tcW w:w="2268" w:type="dxa"/>
          </w:tcPr>
          <w:p w14:paraId="3C38CA50" w14:textId="2D5C32E9" w:rsidR="009F6EDA" w:rsidRDefault="009F6EDA" w:rsidP="009F6ED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recreación y deportes y profesores</w:t>
            </w:r>
            <w:r w:rsidR="00C879E5"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2551" w:type="dxa"/>
          </w:tcPr>
          <w:p w14:paraId="69B63E98" w14:textId="2DA0C6E0" w:rsidR="009F6EDA" w:rsidRDefault="00DA0901" w:rsidP="009F6ED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</w:t>
            </w:r>
            <w:r w:rsidR="009F6EDA">
              <w:rPr>
                <w:rFonts w:ascii="Century Gothic" w:eastAsia="Century Gothic" w:hAnsi="Century Gothic" w:cs="Century Gothic"/>
              </w:rPr>
              <w:t>lección de estudiantes y colaboradores deportistas para conformar los grupos representativos.</w:t>
            </w:r>
          </w:p>
        </w:tc>
      </w:tr>
      <w:tr w:rsidR="009F6EDA" w14:paraId="6AE2C145" w14:textId="77777777">
        <w:trPr>
          <w:trHeight w:val="354"/>
        </w:trPr>
        <w:tc>
          <w:tcPr>
            <w:tcW w:w="392" w:type="dxa"/>
            <w:vAlign w:val="center"/>
          </w:tcPr>
          <w:p w14:paraId="122A34F0" w14:textId="77777777" w:rsidR="009F6EDA" w:rsidRDefault="009F6EDA" w:rsidP="009F6ED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5</w:t>
            </w:r>
          </w:p>
        </w:tc>
        <w:tc>
          <w:tcPr>
            <w:tcW w:w="523" w:type="dxa"/>
            <w:vAlign w:val="center"/>
          </w:tcPr>
          <w:p w14:paraId="783D9F85" w14:textId="797AFBA7" w:rsidR="009F6EDA" w:rsidRDefault="0016321C" w:rsidP="009F6ED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</w:tcPr>
          <w:p w14:paraId="6F1DA454" w14:textId="4519E4BE" w:rsidR="009F6EDA" w:rsidRDefault="009F6EDA" w:rsidP="009F6ED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Solicitud de anticipo presupuestal para la participación de los grupos representativos. (Inscripciones, alojamiento, transporte, alimentación e hidratación y elementos de botiquín)</w:t>
            </w:r>
            <w:r w:rsidR="00C879E5"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2268" w:type="dxa"/>
          </w:tcPr>
          <w:p w14:paraId="5F3623D3" w14:textId="77777777" w:rsidR="009F6EDA" w:rsidRDefault="009F6EDA" w:rsidP="009F6ED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Recreación y deportes, Vicerrectoría de Bienestar y Pastoral Universitaria y Vicerrectoría Administrativa y Financiera.</w:t>
            </w:r>
          </w:p>
        </w:tc>
        <w:tc>
          <w:tcPr>
            <w:tcW w:w="2551" w:type="dxa"/>
          </w:tcPr>
          <w:p w14:paraId="3B09327D" w14:textId="77777777" w:rsidR="009F6EDA" w:rsidRDefault="009F6EDA" w:rsidP="009F6ED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Comunicado de solicitud de anticipo.</w:t>
            </w:r>
          </w:p>
        </w:tc>
      </w:tr>
      <w:tr w:rsidR="009F6EDA" w14:paraId="356CD109" w14:textId="77777777">
        <w:trPr>
          <w:trHeight w:val="757"/>
        </w:trPr>
        <w:tc>
          <w:tcPr>
            <w:tcW w:w="392" w:type="dxa"/>
            <w:vAlign w:val="center"/>
          </w:tcPr>
          <w:p w14:paraId="181D686F" w14:textId="77777777" w:rsidR="009F6EDA" w:rsidRDefault="009F6EDA" w:rsidP="009F6ED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523" w:type="dxa"/>
            <w:vAlign w:val="center"/>
          </w:tcPr>
          <w:p w14:paraId="3B3C213F" w14:textId="7C5C1021" w:rsidR="009F6EDA" w:rsidRDefault="005B1B9D" w:rsidP="009F6ED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</w:tcPr>
          <w:p w14:paraId="0CD44D33" w14:textId="77777777" w:rsidR="009F6EDA" w:rsidRDefault="009F6EDA" w:rsidP="009F6ED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Diligenciamiento de las planillas de inscripción.</w:t>
            </w:r>
          </w:p>
        </w:tc>
        <w:tc>
          <w:tcPr>
            <w:tcW w:w="2268" w:type="dxa"/>
          </w:tcPr>
          <w:p w14:paraId="47A252CD" w14:textId="0D692D89" w:rsidR="009F6EDA" w:rsidRDefault="009F6EDA" w:rsidP="009F6ED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recreación y deportes</w:t>
            </w:r>
            <w:r w:rsidR="00C879E5">
              <w:rPr>
                <w:rFonts w:ascii="Century Gothic" w:eastAsia="Century Gothic" w:hAnsi="Century Gothic" w:cs="Century Gothic"/>
              </w:rPr>
              <w:t>.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2551" w:type="dxa"/>
          </w:tcPr>
          <w:p w14:paraId="394F61EF" w14:textId="7029ED2D" w:rsidR="009F6EDA" w:rsidRDefault="009F6EDA" w:rsidP="009F6ED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Planillas de inscripción en torneos interuniversitarios y abiertos de los grupos representativos de estudiantes y colaboradores o planillas de </w:t>
            </w:r>
            <w:r w:rsidR="00964187">
              <w:rPr>
                <w:rFonts w:ascii="Century Gothic" w:eastAsia="Century Gothic" w:hAnsi="Century Gothic" w:cs="Century Gothic"/>
              </w:rPr>
              <w:t xml:space="preserve">inscripción de </w:t>
            </w:r>
            <w:r>
              <w:rPr>
                <w:rFonts w:ascii="Century Gothic" w:eastAsia="Century Gothic" w:hAnsi="Century Gothic" w:cs="Century Gothic"/>
              </w:rPr>
              <w:t>ASCUN Deportes.</w:t>
            </w:r>
          </w:p>
        </w:tc>
      </w:tr>
      <w:tr w:rsidR="009F6EDA" w14:paraId="0089F927" w14:textId="77777777">
        <w:trPr>
          <w:trHeight w:val="757"/>
        </w:trPr>
        <w:tc>
          <w:tcPr>
            <w:tcW w:w="392" w:type="dxa"/>
            <w:vAlign w:val="center"/>
          </w:tcPr>
          <w:p w14:paraId="2A9C1D7D" w14:textId="77777777" w:rsidR="009F6EDA" w:rsidRDefault="009F6EDA" w:rsidP="009F6ED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7</w:t>
            </w:r>
          </w:p>
        </w:tc>
        <w:tc>
          <w:tcPr>
            <w:tcW w:w="523" w:type="dxa"/>
            <w:vAlign w:val="center"/>
          </w:tcPr>
          <w:p w14:paraId="4224085F" w14:textId="7EC45FCD" w:rsidR="009F6EDA" w:rsidRDefault="0016321C" w:rsidP="009F6ED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  <w:r w:rsidR="009F6EDA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4395" w:type="dxa"/>
          </w:tcPr>
          <w:p w14:paraId="7B61F4AF" w14:textId="25C60D2D" w:rsidR="009F6EDA" w:rsidRDefault="009F6EDA" w:rsidP="009F6ED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Gestión del </w:t>
            </w:r>
            <w:r w:rsidR="005B1B9D">
              <w:rPr>
                <w:rFonts w:ascii="Century Gothic" w:eastAsia="Century Gothic" w:hAnsi="Century Gothic" w:cs="Century Gothic"/>
              </w:rPr>
              <w:t>carné</w:t>
            </w:r>
            <w:r>
              <w:rPr>
                <w:rFonts w:ascii="Century Gothic" w:eastAsia="Century Gothic" w:hAnsi="Century Gothic" w:cs="Century Gothic"/>
              </w:rPr>
              <w:t xml:space="preserve"> de competencia.</w:t>
            </w:r>
          </w:p>
        </w:tc>
        <w:tc>
          <w:tcPr>
            <w:tcW w:w="2268" w:type="dxa"/>
          </w:tcPr>
          <w:p w14:paraId="77F4C50C" w14:textId="17049273" w:rsidR="009F6EDA" w:rsidRDefault="009F6EDA" w:rsidP="009F6ED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recreación y deportes, profesores y deportistas</w:t>
            </w:r>
            <w:r w:rsidR="00C879E5"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2551" w:type="dxa"/>
          </w:tcPr>
          <w:p w14:paraId="043857B9" w14:textId="257309AA" w:rsidR="009F6EDA" w:rsidRDefault="009F6EDA" w:rsidP="009F6ED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Carnet oficial del evento</w:t>
            </w:r>
            <w:r w:rsidR="00C879E5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9F6EDA" w14:paraId="04594966" w14:textId="77777777">
        <w:trPr>
          <w:trHeight w:val="860"/>
        </w:trPr>
        <w:tc>
          <w:tcPr>
            <w:tcW w:w="392" w:type="dxa"/>
            <w:vAlign w:val="center"/>
          </w:tcPr>
          <w:p w14:paraId="4827EF56" w14:textId="77777777" w:rsidR="009F6EDA" w:rsidRDefault="009F6EDA" w:rsidP="009F6ED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8</w:t>
            </w:r>
          </w:p>
        </w:tc>
        <w:tc>
          <w:tcPr>
            <w:tcW w:w="523" w:type="dxa"/>
            <w:vAlign w:val="center"/>
          </w:tcPr>
          <w:p w14:paraId="3F15897D" w14:textId="6760AF38" w:rsidR="009F6EDA" w:rsidRDefault="005B1B9D" w:rsidP="009F6ED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</w:tcPr>
          <w:p w14:paraId="38485E25" w14:textId="77777777" w:rsidR="009F6EDA" w:rsidRDefault="009F6EDA" w:rsidP="009F6EDA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Recepción de programaciones, reglamentos y boletines informativos por parte de las organizaciones de los torneos. </w:t>
            </w:r>
          </w:p>
        </w:tc>
        <w:tc>
          <w:tcPr>
            <w:tcW w:w="2268" w:type="dxa"/>
          </w:tcPr>
          <w:p w14:paraId="4B509432" w14:textId="348AFF26" w:rsidR="009F6EDA" w:rsidRDefault="00DB7741" w:rsidP="009F6ED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ASCUN y universidades de la regional y el país.</w:t>
            </w:r>
          </w:p>
        </w:tc>
        <w:tc>
          <w:tcPr>
            <w:tcW w:w="2551" w:type="dxa"/>
          </w:tcPr>
          <w:p w14:paraId="6D522B70" w14:textId="01B33194" w:rsidR="009F6EDA" w:rsidRDefault="009F6EDA" w:rsidP="009F6ED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Comunicados </w:t>
            </w:r>
            <w:r w:rsidR="00C879E5">
              <w:rPr>
                <w:rFonts w:ascii="Century Gothic" w:eastAsia="Century Gothic" w:hAnsi="Century Gothic" w:cs="Century Gothic"/>
              </w:rPr>
              <w:t xml:space="preserve">de programaciones, reglamentos y boletines informativos </w:t>
            </w:r>
            <w:r>
              <w:rPr>
                <w:rFonts w:ascii="Century Gothic" w:eastAsia="Century Gothic" w:hAnsi="Century Gothic" w:cs="Century Gothic"/>
              </w:rPr>
              <w:t>físicos o virtuales</w:t>
            </w:r>
            <w:r w:rsidR="00C879E5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5A041E" w14:paraId="5BC41AF1" w14:textId="77777777">
        <w:trPr>
          <w:trHeight w:val="860"/>
        </w:trPr>
        <w:tc>
          <w:tcPr>
            <w:tcW w:w="392" w:type="dxa"/>
            <w:vAlign w:val="center"/>
          </w:tcPr>
          <w:p w14:paraId="472D95C8" w14:textId="2A786332" w:rsidR="005A041E" w:rsidRDefault="005A041E" w:rsidP="005A04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9</w:t>
            </w:r>
          </w:p>
        </w:tc>
        <w:tc>
          <w:tcPr>
            <w:tcW w:w="523" w:type="dxa"/>
            <w:vAlign w:val="center"/>
          </w:tcPr>
          <w:p w14:paraId="3AD8057B" w14:textId="5A98EE5E" w:rsidR="005A041E" w:rsidRDefault="0016321C" w:rsidP="005A04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</w:tcPr>
          <w:p w14:paraId="0C5701C6" w14:textId="50386AAB" w:rsidR="005A041E" w:rsidRDefault="005A041E" w:rsidP="005A041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Solicitud y autorización de permiso académico para estudiantes o permiso laboral para colaboradores.</w:t>
            </w:r>
          </w:p>
        </w:tc>
        <w:tc>
          <w:tcPr>
            <w:tcW w:w="2268" w:type="dxa"/>
          </w:tcPr>
          <w:p w14:paraId="00EBC45A" w14:textId="1A728577" w:rsidR="005A041E" w:rsidRDefault="005A041E" w:rsidP="005A041E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Recreación y deportes, Vicerrectoría de Bienestar y Pastoral Universitaria, Rectoría, Vicerrectoría Académica, directores de Programas y Talento Humano.</w:t>
            </w:r>
          </w:p>
        </w:tc>
        <w:tc>
          <w:tcPr>
            <w:tcW w:w="2551" w:type="dxa"/>
          </w:tcPr>
          <w:p w14:paraId="6FD865BE" w14:textId="461D46CC" w:rsidR="005A041E" w:rsidRDefault="00924419" w:rsidP="005A041E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Comunicado de solicitud de permiso académico o laboral</w:t>
            </w:r>
            <w:r w:rsidR="00594C71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5A041E" w14:paraId="3F068F21" w14:textId="77777777">
        <w:trPr>
          <w:trHeight w:val="860"/>
        </w:trPr>
        <w:tc>
          <w:tcPr>
            <w:tcW w:w="392" w:type="dxa"/>
            <w:vAlign w:val="center"/>
          </w:tcPr>
          <w:p w14:paraId="70617C22" w14:textId="678245DC" w:rsidR="005A041E" w:rsidRDefault="005A041E" w:rsidP="005A04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</w:tc>
        <w:tc>
          <w:tcPr>
            <w:tcW w:w="523" w:type="dxa"/>
            <w:vAlign w:val="center"/>
          </w:tcPr>
          <w:p w14:paraId="66E41963" w14:textId="13ED16A8" w:rsidR="005A041E" w:rsidRDefault="0016321C" w:rsidP="005A04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</w:tcPr>
          <w:p w14:paraId="57AEE0AD" w14:textId="77777777" w:rsidR="005A041E" w:rsidRDefault="005A041E" w:rsidP="005A041E">
            <w:pPr>
              <w:ind w:left="0" w:hanging="2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Participación en los diferentes torneos.</w:t>
            </w:r>
          </w:p>
        </w:tc>
        <w:tc>
          <w:tcPr>
            <w:tcW w:w="2268" w:type="dxa"/>
          </w:tcPr>
          <w:p w14:paraId="6AEE3465" w14:textId="0FF6D875" w:rsidR="005A041E" w:rsidRDefault="005A041E" w:rsidP="005A041E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recreación y deportes, profesores y deportistas</w:t>
            </w:r>
            <w:r w:rsidR="007821D5"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2551" w:type="dxa"/>
          </w:tcPr>
          <w:p w14:paraId="4F5D07F1" w14:textId="77777777" w:rsidR="005A041E" w:rsidRDefault="005A041E" w:rsidP="005A041E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Escenarios deportivos, evidencias fotográficas.</w:t>
            </w:r>
          </w:p>
        </w:tc>
      </w:tr>
      <w:tr w:rsidR="005A041E" w14:paraId="4A6EFCEF" w14:textId="77777777">
        <w:trPr>
          <w:trHeight w:val="860"/>
        </w:trPr>
        <w:tc>
          <w:tcPr>
            <w:tcW w:w="392" w:type="dxa"/>
            <w:vAlign w:val="center"/>
          </w:tcPr>
          <w:p w14:paraId="79ADB203" w14:textId="38A8DB00" w:rsidR="005A041E" w:rsidRDefault="005A041E" w:rsidP="005A04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11</w:t>
            </w:r>
          </w:p>
        </w:tc>
        <w:tc>
          <w:tcPr>
            <w:tcW w:w="523" w:type="dxa"/>
            <w:vAlign w:val="center"/>
          </w:tcPr>
          <w:p w14:paraId="179312CE" w14:textId="30A38619" w:rsidR="005A041E" w:rsidRDefault="0016321C" w:rsidP="005A04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H</w:t>
            </w:r>
          </w:p>
        </w:tc>
        <w:tc>
          <w:tcPr>
            <w:tcW w:w="4395" w:type="dxa"/>
          </w:tcPr>
          <w:p w14:paraId="00452A1A" w14:textId="77777777" w:rsidR="005A041E" w:rsidRDefault="005A041E" w:rsidP="005A041E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Legalización del anticipo presupuestal.</w:t>
            </w:r>
          </w:p>
        </w:tc>
        <w:tc>
          <w:tcPr>
            <w:tcW w:w="2268" w:type="dxa"/>
          </w:tcPr>
          <w:p w14:paraId="786CE2EF" w14:textId="0BDAA91E" w:rsidR="005A041E" w:rsidRDefault="005A041E" w:rsidP="005A041E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recreación y deportes, Vicerrectoría de Bienestar y Pastoral Universitaria y Vicerrectoría Administrativa y Financiera</w:t>
            </w:r>
            <w:r w:rsidR="007821D5">
              <w:rPr>
                <w:rFonts w:ascii="Century Gothic" w:eastAsia="Century Gothic" w:hAnsi="Century Gothic" w:cs="Century Gothic"/>
              </w:rPr>
              <w:t>.</w:t>
            </w:r>
          </w:p>
        </w:tc>
        <w:tc>
          <w:tcPr>
            <w:tcW w:w="2551" w:type="dxa"/>
          </w:tcPr>
          <w:p w14:paraId="044AF393" w14:textId="77777777" w:rsidR="005A041E" w:rsidRDefault="005A041E" w:rsidP="005A041E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Facturas o cuentas de cobro de los diferentes proveedores.</w:t>
            </w:r>
          </w:p>
        </w:tc>
      </w:tr>
      <w:tr w:rsidR="005B1B9D" w14:paraId="1AD2B734" w14:textId="77777777">
        <w:trPr>
          <w:trHeight w:val="860"/>
        </w:trPr>
        <w:tc>
          <w:tcPr>
            <w:tcW w:w="392" w:type="dxa"/>
            <w:vAlign w:val="center"/>
          </w:tcPr>
          <w:p w14:paraId="7098004D" w14:textId="29B5AFD1" w:rsidR="005B1B9D" w:rsidRDefault="005B1B9D" w:rsidP="005A04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</w:t>
            </w:r>
          </w:p>
        </w:tc>
        <w:tc>
          <w:tcPr>
            <w:tcW w:w="523" w:type="dxa"/>
            <w:vAlign w:val="center"/>
          </w:tcPr>
          <w:p w14:paraId="12507486" w14:textId="3A26AFA1" w:rsidR="005B1B9D" w:rsidRDefault="005B1B9D" w:rsidP="005A041E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</w:t>
            </w:r>
          </w:p>
        </w:tc>
        <w:tc>
          <w:tcPr>
            <w:tcW w:w="4395" w:type="dxa"/>
          </w:tcPr>
          <w:p w14:paraId="3392F78C" w14:textId="211E1153" w:rsidR="005B1B9D" w:rsidRDefault="005B1B9D" w:rsidP="005A041E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Presentación de informes</w:t>
            </w:r>
          </w:p>
        </w:tc>
        <w:tc>
          <w:tcPr>
            <w:tcW w:w="2268" w:type="dxa"/>
          </w:tcPr>
          <w:p w14:paraId="5AEF4A3D" w14:textId="77777777" w:rsidR="005B1B9D" w:rsidRDefault="005B1B9D" w:rsidP="005A041E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Coordinador de recreación y deportes</w:t>
            </w:r>
          </w:p>
          <w:p w14:paraId="282F788C" w14:textId="21759F85" w:rsidR="005B1B9D" w:rsidRDefault="005B1B9D" w:rsidP="005A041E">
            <w:pPr>
              <w:ind w:left="0" w:hanging="2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51" w:type="dxa"/>
          </w:tcPr>
          <w:p w14:paraId="40305FA9" w14:textId="7542DF18" w:rsidR="005B1B9D" w:rsidRDefault="005B1B9D" w:rsidP="005A041E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Entrega de informe mensual a la vicerrectora de bienestar y pastoral universitaria</w:t>
            </w:r>
          </w:p>
        </w:tc>
      </w:tr>
    </w:tbl>
    <w:p w14:paraId="1EEA2EF3" w14:textId="77777777" w:rsidR="0077254A" w:rsidRDefault="0077254A">
      <w:pPr>
        <w:ind w:left="0" w:hanging="2"/>
        <w:rPr>
          <w:rFonts w:ascii="Century Gothic" w:eastAsia="Century Gothic" w:hAnsi="Century Gothic" w:cs="Century Gothic"/>
        </w:rPr>
      </w:pPr>
    </w:p>
    <w:p w14:paraId="1917D6C1" w14:textId="77777777" w:rsidR="0077254A" w:rsidRDefault="0077254A">
      <w:pPr>
        <w:ind w:left="0" w:hanging="2"/>
        <w:jc w:val="center"/>
        <w:rPr>
          <w:rFonts w:ascii="Century Gothic" w:eastAsia="Century Gothic" w:hAnsi="Century Gothic" w:cs="Century Gothic"/>
        </w:rPr>
      </w:pPr>
    </w:p>
    <w:p w14:paraId="42965F9D" w14:textId="40DA2EAA" w:rsidR="0077254A" w:rsidRDefault="0077254A">
      <w:pPr>
        <w:ind w:left="0" w:hanging="2"/>
        <w:jc w:val="both"/>
        <w:rPr>
          <w:rFonts w:ascii="Century Gothic" w:eastAsia="Century Gothic" w:hAnsi="Century Gothic" w:cs="Century Gothic"/>
        </w:rPr>
      </w:pPr>
      <w:bookmarkStart w:id="0" w:name="_heading=h.gjdgxs" w:colFirst="0" w:colLast="0"/>
      <w:bookmarkEnd w:id="0"/>
    </w:p>
    <w:p w14:paraId="0D3D0AF3" w14:textId="79D9C1EC" w:rsidR="00482345" w:rsidRDefault="00482345">
      <w:pPr>
        <w:ind w:left="0" w:hanging="2"/>
        <w:jc w:val="both"/>
        <w:rPr>
          <w:rFonts w:ascii="Century Gothic" w:eastAsia="Century Gothic" w:hAnsi="Century Gothic" w:cs="Century Gothic"/>
        </w:rPr>
      </w:pPr>
    </w:p>
    <w:p w14:paraId="31F17D09" w14:textId="77777777" w:rsidR="00482345" w:rsidRDefault="00482345">
      <w:pPr>
        <w:ind w:left="0" w:hanging="2"/>
        <w:jc w:val="both"/>
        <w:rPr>
          <w:rFonts w:ascii="Century Gothic" w:eastAsia="Century Gothic" w:hAnsi="Century Gothic" w:cs="Century Gothic"/>
        </w:rPr>
      </w:pPr>
    </w:p>
    <w:tbl>
      <w:tblPr>
        <w:tblStyle w:val="a3"/>
        <w:tblpPr w:leftFromText="141" w:rightFromText="141" w:bottomFromText="200" w:vertAnchor="text" w:horzAnchor="margin" w:tblpXSpec="center" w:tblpY="392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693"/>
        <w:gridCol w:w="1843"/>
        <w:gridCol w:w="1163"/>
      </w:tblGrid>
      <w:tr w:rsidR="000571E4" w14:paraId="7C7ABE2A" w14:textId="77777777" w:rsidTr="00BD282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0E857D" w14:textId="77777777" w:rsidR="000571E4" w:rsidRDefault="000571E4" w:rsidP="000571E4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Elaboró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23FF21" w14:textId="77777777" w:rsidR="000571E4" w:rsidRDefault="000571E4" w:rsidP="000571E4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FF4BFD" w14:textId="77777777" w:rsidR="000571E4" w:rsidRDefault="000571E4" w:rsidP="000571E4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12E8D2" w14:textId="77777777" w:rsidR="000571E4" w:rsidRDefault="000571E4" w:rsidP="000571E4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0571E4" w14:paraId="1681CC71" w14:textId="77777777" w:rsidTr="00BD282B">
        <w:trPr>
          <w:trHeight w:val="5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5775" w14:textId="77777777" w:rsidR="000571E4" w:rsidRDefault="000571E4" w:rsidP="000571E4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Coordinación de Recreación y Deportes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E344" w14:textId="77777777" w:rsidR="000571E4" w:rsidRDefault="000571E4" w:rsidP="000571E4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549497A5" w14:textId="77777777" w:rsidR="000571E4" w:rsidRDefault="000571E4" w:rsidP="000571E4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</w:p>
          <w:p w14:paraId="638A7D2A" w14:textId="77777777" w:rsidR="000571E4" w:rsidRDefault="000571E4" w:rsidP="000571E4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0A77F" w14:textId="77777777" w:rsidR="000571E4" w:rsidRDefault="000571E4" w:rsidP="000571E4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9AE9" w14:textId="2DF09EE6" w:rsidR="000571E4" w:rsidRDefault="00482345" w:rsidP="000571E4">
            <w:pPr>
              <w:ind w:left="0" w:hanging="2"/>
              <w:jc w:val="center"/>
              <w:textDirection w:val="lrTb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7B996DAC" w14:textId="77777777" w:rsidR="0077254A" w:rsidRDefault="0077254A">
      <w:pPr>
        <w:ind w:left="0" w:hanging="2"/>
        <w:rPr>
          <w:rFonts w:ascii="Century Gothic" w:eastAsia="Century Gothic" w:hAnsi="Century Gothic" w:cs="Century Gothic"/>
        </w:rPr>
      </w:pPr>
    </w:p>
    <w:p w14:paraId="4811545F" w14:textId="77777777" w:rsidR="0077254A" w:rsidRDefault="0077254A">
      <w:pPr>
        <w:ind w:left="0" w:hanging="2"/>
        <w:rPr>
          <w:rFonts w:ascii="Century Gothic" w:eastAsia="Century Gothic" w:hAnsi="Century Gothic" w:cs="Century Gothic"/>
        </w:rPr>
      </w:pPr>
    </w:p>
    <w:p w14:paraId="5BDEA823" w14:textId="77777777" w:rsidR="0077254A" w:rsidRDefault="00AA77FA">
      <w:pPr>
        <w:ind w:left="0" w:hanging="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p w14:paraId="07E52893" w14:textId="77777777" w:rsidR="0077254A" w:rsidRDefault="0077254A">
      <w:pPr>
        <w:ind w:left="0" w:hanging="2"/>
        <w:jc w:val="both"/>
        <w:rPr>
          <w:rFonts w:ascii="Century Gothic" w:eastAsia="Century Gothic" w:hAnsi="Century Gothic" w:cs="Century Gothic"/>
        </w:rPr>
      </w:pPr>
    </w:p>
    <w:tbl>
      <w:tblPr>
        <w:tblStyle w:val="a4"/>
        <w:tblW w:w="938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2014"/>
        <w:gridCol w:w="3973"/>
      </w:tblGrid>
      <w:tr w:rsidR="0077254A" w14:paraId="61A55774" w14:textId="77777777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524B6B" w14:textId="77777777" w:rsidR="0077254A" w:rsidRDefault="00AA77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2434AA" w14:textId="77777777" w:rsidR="0077254A" w:rsidRDefault="00AA77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055411" w14:textId="77777777" w:rsidR="0077254A" w:rsidRDefault="00AA77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77091C" w14:textId="77777777" w:rsidR="0077254A" w:rsidRDefault="00AA77FA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BC4C20" w14:paraId="0E6675F4" w14:textId="77777777" w:rsidTr="003F7906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CEC4" w14:textId="14AE2CAF" w:rsidR="00BC4C20" w:rsidRDefault="007A6C36" w:rsidP="00BC4C20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</w:t>
            </w:r>
            <w:r w:rsidR="00BC4C20" w:rsidRPr="004A65A0">
              <w:rPr>
                <w:rFonts w:ascii="Century Gothic" w:eastAsia="Century Gothic" w:hAnsi="Century Gothic" w:cs="Century Gothic"/>
              </w:rPr>
              <w:t xml:space="preserve">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20CE" w14:textId="77777777" w:rsidR="00BC4C20" w:rsidRDefault="00BC4C20" w:rsidP="00BC4C20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02C04" w14:textId="77777777" w:rsidR="00BC4C20" w:rsidRDefault="00BC4C20" w:rsidP="00574B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Nombre del proceso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839B" w14:textId="61B86C5C" w:rsidR="00BC4C20" w:rsidRDefault="00BC4C20" w:rsidP="00574B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actualiza el nombre del proceso con el término “torneos interuniversitarios”</w:t>
            </w:r>
            <w:r w:rsidR="001812C6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4367F4" w14:paraId="28C2AB6A" w14:textId="77777777" w:rsidTr="003F7906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5A50" w14:textId="53E2131F" w:rsidR="004367F4" w:rsidRDefault="004367F4" w:rsidP="004367F4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hAnsi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67B57" w14:textId="23047457" w:rsidR="004367F4" w:rsidRDefault="004367F4" w:rsidP="004367F4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8F00" w14:textId="7CEFEC8B" w:rsidR="004367F4" w:rsidRDefault="004367F4" w:rsidP="00574B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Código del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B70A" w14:textId="7B21FE0E" w:rsidR="004367F4" w:rsidRDefault="004367F4" w:rsidP="00574B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cambia el código GBU-P-11 por el código GBU-P-5</w:t>
            </w:r>
            <w:r w:rsidR="001812C6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4367F4" w14:paraId="60BB7DAA" w14:textId="77777777" w:rsidTr="003F7906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634C" w14:textId="471910B5" w:rsidR="004367F4" w:rsidRDefault="004367F4" w:rsidP="004367F4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hAnsi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03BB7" w14:textId="27A2D7E8" w:rsidR="004367F4" w:rsidRDefault="004367F4" w:rsidP="004367F4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57ABA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FC4E7" w14:textId="2D41A531" w:rsidR="004367F4" w:rsidRDefault="004367F4" w:rsidP="00574B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Alcance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C190" w14:textId="621C49DB" w:rsidR="004367F4" w:rsidRDefault="004367F4" w:rsidP="00574B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actualiza el alcance del procedimiento</w:t>
            </w:r>
            <w:r w:rsidR="001812C6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4367F4" w14:paraId="3AD2EDDD" w14:textId="77777777" w:rsidTr="003F7906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BE4E" w14:textId="50979254" w:rsidR="004367F4" w:rsidRDefault="004367F4" w:rsidP="004367F4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</w:t>
            </w:r>
            <w:r w:rsidRPr="004A65A0">
              <w:rPr>
                <w:rFonts w:ascii="Century Gothic" w:eastAsia="Century Gothic" w:hAnsi="Century Gothic" w:cs="Century Gothic"/>
              </w:rPr>
              <w:t xml:space="preserve">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C6458" w14:textId="77777777" w:rsidR="004367F4" w:rsidRDefault="004367F4" w:rsidP="004367F4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4BAE" w14:textId="77777777" w:rsidR="004367F4" w:rsidRDefault="004367F4" w:rsidP="00574B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Objetivo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FF2C" w14:textId="724A509D" w:rsidR="004367F4" w:rsidRDefault="004367F4" w:rsidP="00574B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actualiza el objetivo del proceso con el término “torneos interuniversitarios”</w:t>
            </w:r>
            <w:r w:rsidR="001812C6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4367F4" w14:paraId="00C34900" w14:textId="77777777" w:rsidTr="00FD2DC4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F793" w14:textId="184F4655" w:rsidR="004367F4" w:rsidRDefault="004367F4" w:rsidP="004367F4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E7689">
              <w:rPr>
                <w:rFonts w:ascii="Century Gothic" w:eastAsia="Century Gothic" w:hAnsi="Century Gothic" w:cs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9667" w14:textId="77777777" w:rsidR="004367F4" w:rsidRDefault="004367F4" w:rsidP="004367F4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79248" w14:textId="77777777" w:rsidR="004367F4" w:rsidRDefault="004367F4" w:rsidP="00574B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Alcance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BC14" w14:textId="2803931E" w:rsidR="004367F4" w:rsidRDefault="004367F4" w:rsidP="00574B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incluye la palabra proveedores</w:t>
            </w:r>
            <w:r w:rsidR="001812C6">
              <w:rPr>
                <w:rFonts w:ascii="Century Gothic" w:eastAsia="Century Gothic" w:hAnsi="Century Gothic" w:cs="Century Gothic"/>
              </w:rPr>
              <w:t>.</w:t>
            </w:r>
          </w:p>
        </w:tc>
      </w:tr>
      <w:tr w:rsidR="004367F4" w14:paraId="540B9C75" w14:textId="77777777" w:rsidTr="00FD2DC4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3088" w14:textId="12EF4332" w:rsidR="004367F4" w:rsidRDefault="004367F4" w:rsidP="004367F4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E7689">
              <w:rPr>
                <w:rFonts w:ascii="Century Gothic" w:eastAsia="Century Gothic" w:hAnsi="Century Gothic" w:cs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BFB5" w14:textId="77777777" w:rsidR="004367F4" w:rsidRDefault="004367F4" w:rsidP="004367F4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529B7" w14:textId="77777777" w:rsidR="004367F4" w:rsidRDefault="004367F4" w:rsidP="00574B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Definiciones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3CB3" w14:textId="683BB2F2" w:rsidR="004367F4" w:rsidRDefault="004367F4" w:rsidP="00574B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incluyen las siguientes definiciones: Grupo representativo y torneo interuniversitario.</w:t>
            </w:r>
          </w:p>
        </w:tc>
      </w:tr>
      <w:tr w:rsidR="004367F4" w14:paraId="0F8FDB4D" w14:textId="77777777" w:rsidTr="00FD2DC4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10E4" w14:textId="7297B047" w:rsidR="004367F4" w:rsidRDefault="004367F4" w:rsidP="004367F4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E7689">
              <w:rPr>
                <w:rFonts w:ascii="Century Gothic" w:eastAsia="Century Gothic" w:hAnsi="Century Gothic" w:cs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AD33E" w14:textId="77777777" w:rsidR="004367F4" w:rsidRDefault="004367F4" w:rsidP="004367F4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6D841" w14:textId="77777777" w:rsidR="004367F4" w:rsidRDefault="004367F4" w:rsidP="00574B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Procedimiento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EA4B" w14:textId="77777777" w:rsidR="004367F4" w:rsidRDefault="004367F4" w:rsidP="00574B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armoniza según el vocabulario de la institución de docente a profesor. </w:t>
            </w:r>
          </w:p>
          <w:p w14:paraId="7362E6F5" w14:textId="77777777" w:rsidR="004367F4" w:rsidRDefault="004367F4" w:rsidP="00574B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actualiza “Coordinador de deportes” por “Coordinador de recreación y deportes”.</w:t>
            </w:r>
          </w:p>
          <w:p w14:paraId="34432930" w14:textId="77777777" w:rsidR="004367F4" w:rsidRDefault="004367F4" w:rsidP="00574B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actualizan los verbos descriptivos de las actividades. </w:t>
            </w:r>
          </w:p>
        </w:tc>
      </w:tr>
      <w:tr w:rsidR="004367F4" w14:paraId="6E4C03EE" w14:textId="77777777" w:rsidTr="00FD2DC4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C9AE" w14:textId="3A9CF40A" w:rsidR="004367F4" w:rsidRDefault="004367F4" w:rsidP="004367F4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E7689">
              <w:rPr>
                <w:rFonts w:ascii="Century Gothic" w:eastAsia="Century Gothic" w:hAnsi="Century Gothic" w:cs="Century Gothic"/>
              </w:rPr>
              <w:lastRenderedPageBreak/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CE3C" w14:textId="77777777" w:rsidR="004367F4" w:rsidRDefault="004367F4" w:rsidP="004367F4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AC36" w14:textId="77777777" w:rsidR="004367F4" w:rsidRDefault="004367F4" w:rsidP="00574B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7A58" w14:textId="38BDA332" w:rsidR="004367F4" w:rsidRDefault="004367F4" w:rsidP="00574B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adiciona </w:t>
            </w:r>
            <w:r w:rsidR="00964187">
              <w:rPr>
                <w:rFonts w:ascii="Century Gothic" w:eastAsia="Century Gothic" w:hAnsi="Century Gothic" w:cs="Century Gothic"/>
              </w:rPr>
              <w:t>planillas de inscripción en torneos interuniversitarios y abiertos de los grupos representativos de estudiantes y colaboradores o planillas de inscripción de ASCUN Deportes</w:t>
            </w:r>
          </w:p>
          <w:p w14:paraId="217A5CEF" w14:textId="77777777" w:rsidR="004367F4" w:rsidRDefault="004367F4" w:rsidP="00574B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 como registro.</w:t>
            </w:r>
          </w:p>
        </w:tc>
      </w:tr>
      <w:tr w:rsidR="009259E8" w14:paraId="773ABDE7" w14:textId="77777777" w:rsidTr="00FD2DC4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9670" w14:textId="2B201AEC" w:rsidR="009259E8" w:rsidRPr="007E7689" w:rsidRDefault="009259E8" w:rsidP="009259E8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 w:rsidRPr="007E7689">
              <w:rPr>
                <w:rFonts w:ascii="Century Gothic" w:eastAsia="Century Gothic" w:hAnsi="Century Gothic" w:cs="Century Gothic"/>
              </w:rPr>
              <w:t>Junio del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1789" w14:textId="09B5A3BC" w:rsidR="009259E8" w:rsidRDefault="009259E8" w:rsidP="009259E8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BC3C" w14:textId="1A1CF3A8" w:rsidR="009259E8" w:rsidRDefault="009259E8" w:rsidP="00574B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9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D1EFE" w14:textId="36C4FC46" w:rsidR="009259E8" w:rsidRDefault="009259E8" w:rsidP="00574B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adiciona </w:t>
            </w:r>
            <w:r w:rsidR="00964187">
              <w:rPr>
                <w:rFonts w:ascii="Century Gothic" w:eastAsia="Century Gothic" w:hAnsi="Century Gothic" w:cs="Century Gothic"/>
              </w:rPr>
              <w:t>s</w:t>
            </w:r>
            <w:r>
              <w:rPr>
                <w:rFonts w:ascii="Century Gothic" w:eastAsia="Century Gothic" w:hAnsi="Century Gothic" w:cs="Century Gothic"/>
              </w:rPr>
              <w:t>olicitud y autorización de permiso académico para estudiantes o permiso laboral para colaboradores.</w:t>
            </w:r>
          </w:p>
        </w:tc>
      </w:tr>
      <w:tr w:rsidR="005B1B9D" w14:paraId="5AD9B366" w14:textId="77777777" w:rsidTr="00FD2DC4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015E" w14:textId="5DE5216D" w:rsidR="005B1B9D" w:rsidRPr="007E7689" w:rsidRDefault="005B1B9D" w:rsidP="009259E8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4C9C" w14:textId="3A402C83" w:rsidR="005B1B9D" w:rsidRDefault="005B1B9D" w:rsidP="009259E8">
            <w:pPr>
              <w:ind w:left="0" w:hanging="2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F83B" w14:textId="38DC8AB4" w:rsidR="005B1B9D" w:rsidRDefault="005B1B9D" w:rsidP="00574B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B724" w14:textId="1528C414" w:rsidR="005B1B9D" w:rsidRDefault="005B1B9D" w:rsidP="00574B7A">
            <w:pPr>
              <w:ind w:left="0" w:hanging="2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 actividad 12</w:t>
            </w:r>
          </w:p>
        </w:tc>
      </w:tr>
    </w:tbl>
    <w:p w14:paraId="753FA9C2" w14:textId="77777777" w:rsidR="0077254A" w:rsidRDefault="0077254A">
      <w:pPr>
        <w:ind w:left="0" w:hanging="2"/>
        <w:jc w:val="center"/>
        <w:rPr>
          <w:rFonts w:ascii="Century Gothic" w:eastAsia="Century Gothic" w:hAnsi="Century Gothic" w:cs="Century Gothic"/>
        </w:rPr>
      </w:pPr>
    </w:p>
    <w:sectPr w:rsidR="007725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632A3" w14:textId="77777777" w:rsidR="008D198F" w:rsidRDefault="008D198F">
      <w:pPr>
        <w:spacing w:line="240" w:lineRule="auto"/>
        <w:ind w:left="0" w:hanging="2"/>
      </w:pPr>
      <w:r>
        <w:separator/>
      </w:r>
    </w:p>
  </w:endnote>
  <w:endnote w:type="continuationSeparator" w:id="0">
    <w:p w14:paraId="591DCD3A" w14:textId="77777777" w:rsidR="008D198F" w:rsidRDefault="008D198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0F25" w14:textId="77777777" w:rsidR="007A058B" w:rsidRDefault="007A058B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0636" w14:textId="77777777" w:rsidR="007A058B" w:rsidRDefault="007A058B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09441" w14:textId="77777777" w:rsidR="007A058B" w:rsidRDefault="007A058B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53073" w14:textId="77777777" w:rsidR="008D198F" w:rsidRDefault="008D198F">
      <w:pPr>
        <w:spacing w:line="240" w:lineRule="auto"/>
        <w:ind w:left="0" w:hanging="2"/>
      </w:pPr>
      <w:r>
        <w:separator/>
      </w:r>
    </w:p>
  </w:footnote>
  <w:footnote w:type="continuationSeparator" w:id="0">
    <w:p w14:paraId="0CDE0917" w14:textId="77777777" w:rsidR="008D198F" w:rsidRDefault="008D198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D5FE" w14:textId="77777777" w:rsidR="007A058B" w:rsidRDefault="007A058B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F459" w14:textId="77777777" w:rsidR="0077254A" w:rsidRDefault="0077254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Century Gothic" w:eastAsia="Century Gothic" w:hAnsi="Century Gothic" w:cs="Century Gothic"/>
      </w:rPr>
    </w:pPr>
  </w:p>
  <w:tbl>
    <w:tblPr>
      <w:tblStyle w:val="a5"/>
      <w:tblW w:w="10065" w:type="dxa"/>
      <w:tblInd w:w="-14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52"/>
      <w:gridCol w:w="4962"/>
      <w:gridCol w:w="1134"/>
      <w:gridCol w:w="1417"/>
    </w:tblGrid>
    <w:tr w:rsidR="0077254A" w14:paraId="700877A5" w14:textId="77777777">
      <w:trPr>
        <w:cantSplit/>
        <w:trHeight w:val="423"/>
      </w:trPr>
      <w:tc>
        <w:tcPr>
          <w:tcW w:w="2552" w:type="dxa"/>
          <w:vMerge w:val="restart"/>
          <w:shd w:val="clear" w:color="auto" w:fill="auto"/>
          <w:vAlign w:val="center"/>
        </w:tcPr>
        <w:p w14:paraId="6F37D0F2" w14:textId="77777777" w:rsidR="0077254A" w:rsidRDefault="00AA77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noProof/>
              <w:color w:val="000000"/>
            </w:rPr>
            <w:drawing>
              <wp:inline distT="0" distB="0" distL="114300" distR="114300" wp14:anchorId="0060239F" wp14:editId="034335A0">
                <wp:extent cx="1562735" cy="733425"/>
                <wp:effectExtent l="0" t="0" r="0" b="0"/>
                <wp:docPr id="105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735" cy="733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shd w:val="clear" w:color="auto" w:fill="D9D9D9"/>
          <w:vAlign w:val="center"/>
        </w:tcPr>
        <w:p w14:paraId="4B57D338" w14:textId="1BFE36EE" w:rsidR="0077254A" w:rsidRDefault="00AA77FA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 xml:space="preserve">GESTIÓN DEL BIENESTAR </w:t>
          </w:r>
          <w:r w:rsidR="0016321C">
            <w:rPr>
              <w:rFonts w:ascii="Century Gothic" w:eastAsia="Century Gothic" w:hAnsi="Century Gothic" w:cs="Century Gothic"/>
              <w:b/>
            </w:rPr>
            <w:t xml:space="preserve">Y PASTORAL </w:t>
          </w:r>
          <w:r>
            <w:rPr>
              <w:rFonts w:ascii="Century Gothic" w:eastAsia="Century Gothic" w:hAnsi="Century Gothic" w:cs="Century Gothic"/>
              <w:b/>
            </w:rPr>
            <w:t>UNIVERSITARI</w:t>
          </w:r>
          <w:r w:rsidR="000D286F">
            <w:rPr>
              <w:rFonts w:ascii="Century Gothic" w:eastAsia="Century Gothic" w:hAnsi="Century Gothic" w:cs="Century Gothic"/>
              <w:b/>
            </w:rPr>
            <w:t>A</w:t>
          </w:r>
        </w:p>
      </w:tc>
      <w:tc>
        <w:tcPr>
          <w:tcW w:w="1134" w:type="dxa"/>
          <w:vAlign w:val="center"/>
        </w:tcPr>
        <w:p w14:paraId="034ED633" w14:textId="77777777" w:rsidR="0077254A" w:rsidRDefault="00AA77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417" w:type="dxa"/>
          <w:vAlign w:val="center"/>
        </w:tcPr>
        <w:p w14:paraId="027C279E" w14:textId="0A7FDF76" w:rsidR="0077254A" w:rsidRDefault="00AA77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 xml:space="preserve">GBU - P - </w:t>
          </w:r>
          <w:r w:rsidR="007A058B">
            <w:rPr>
              <w:rFonts w:ascii="Century Gothic" w:eastAsia="Century Gothic" w:hAnsi="Century Gothic" w:cs="Century Gothic"/>
              <w:color w:val="000000"/>
            </w:rPr>
            <w:t>5</w:t>
          </w:r>
        </w:p>
      </w:tc>
    </w:tr>
    <w:tr w:rsidR="0077254A" w14:paraId="7F899C9F" w14:textId="77777777">
      <w:trPr>
        <w:cantSplit/>
        <w:trHeight w:val="427"/>
      </w:trPr>
      <w:tc>
        <w:tcPr>
          <w:tcW w:w="2552" w:type="dxa"/>
          <w:vMerge/>
          <w:shd w:val="clear" w:color="auto" w:fill="auto"/>
          <w:vAlign w:val="center"/>
        </w:tcPr>
        <w:p w14:paraId="0FE2DBF7" w14:textId="77777777" w:rsidR="0077254A" w:rsidRDefault="0077254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962" w:type="dxa"/>
          <w:vMerge w:val="restart"/>
          <w:vAlign w:val="center"/>
        </w:tcPr>
        <w:p w14:paraId="0D1D5BA4" w14:textId="77777777" w:rsidR="0077254A" w:rsidRDefault="00AA77FA">
          <w:pPr>
            <w:ind w:left="0"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TORNEOS INTERUNIVERSITARIOS ZONALES Y NACIONALES PARA ESTUDIANTES Y COLABORADORES</w:t>
          </w:r>
        </w:p>
      </w:tc>
      <w:tc>
        <w:tcPr>
          <w:tcW w:w="1134" w:type="dxa"/>
          <w:vAlign w:val="center"/>
        </w:tcPr>
        <w:p w14:paraId="3A514BF0" w14:textId="77777777" w:rsidR="0077254A" w:rsidRDefault="00AA77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417" w:type="dxa"/>
          <w:vAlign w:val="center"/>
        </w:tcPr>
        <w:p w14:paraId="5BDB1A37" w14:textId="77777777" w:rsidR="0077254A" w:rsidRDefault="00AA77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2</w:t>
          </w:r>
        </w:p>
      </w:tc>
    </w:tr>
    <w:tr w:rsidR="0077254A" w14:paraId="6F32AE36" w14:textId="77777777">
      <w:trPr>
        <w:cantSplit/>
        <w:trHeight w:val="431"/>
      </w:trPr>
      <w:tc>
        <w:tcPr>
          <w:tcW w:w="2552" w:type="dxa"/>
          <w:vMerge/>
          <w:shd w:val="clear" w:color="auto" w:fill="auto"/>
          <w:vAlign w:val="center"/>
        </w:tcPr>
        <w:p w14:paraId="5D4A8E80" w14:textId="77777777" w:rsidR="0077254A" w:rsidRDefault="0077254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4962" w:type="dxa"/>
          <w:vMerge/>
          <w:vAlign w:val="center"/>
        </w:tcPr>
        <w:p w14:paraId="10499F64" w14:textId="77777777" w:rsidR="0077254A" w:rsidRDefault="0077254A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134" w:type="dxa"/>
          <w:vAlign w:val="center"/>
        </w:tcPr>
        <w:p w14:paraId="73747F77" w14:textId="77777777" w:rsidR="0077254A" w:rsidRDefault="00AA77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417" w:type="dxa"/>
          <w:vAlign w:val="center"/>
        </w:tcPr>
        <w:p w14:paraId="574AE4A7" w14:textId="77777777" w:rsidR="0077254A" w:rsidRDefault="00AA77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0571E4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0571E4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06523BC4" w14:textId="77777777" w:rsidR="0077254A" w:rsidRDefault="007725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23D8" w14:textId="77777777" w:rsidR="007A058B" w:rsidRDefault="007A058B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0C6E"/>
    <w:multiLevelType w:val="multilevel"/>
    <w:tmpl w:val="1FBA880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54A"/>
    <w:rsid w:val="000571E4"/>
    <w:rsid w:val="000D286F"/>
    <w:rsid w:val="000D6AF5"/>
    <w:rsid w:val="0016220E"/>
    <w:rsid w:val="0016321C"/>
    <w:rsid w:val="001812C6"/>
    <w:rsid w:val="002848A4"/>
    <w:rsid w:val="0029426A"/>
    <w:rsid w:val="002A224C"/>
    <w:rsid w:val="002D44D3"/>
    <w:rsid w:val="002D5718"/>
    <w:rsid w:val="004172E4"/>
    <w:rsid w:val="004367F4"/>
    <w:rsid w:val="00454EA5"/>
    <w:rsid w:val="00471AD2"/>
    <w:rsid w:val="00482345"/>
    <w:rsid w:val="00574B7A"/>
    <w:rsid w:val="00594C71"/>
    <w:rsid w:val="005A041E"/>
    <w:rsid w:val="005B1B9D"/>
    <w:rsid w:val="0067084B"/>
    <w:rsid w:val="006B21D3"/>
    <w:rsid w:val="006C56D3"/>
    <w:rsid w:val="0077254A"/>
    <w:rsid w:val="007821D5"/>
    <w:rsid w:val="007A058B"/>
    <w:rsid w:val="007A6C36"/>
    <w:rsid w:val="008703BA"/>
    <w:rsid w:val="008D198F"/>
    <w:rsid w:val="00911AE5"/>
    <w:rsid w:val="00924419"/>
    <w:rsid w:val="009259E8"/>
    <w:rsid w:val="00964187"/>
    <w:rsid w:val="009F6EDA"/>
    <w:rsid w:val="00AA77FA"/>
    <w:rsid w:val="00AF334C"/>
    <w:rsid w:val="00B2117A"/>
    <w:rsid w:val="00B63F2D"/>
    <w:rsid w:val="00B65377"/>
    <w:rsid w:val="00B73F8D"/>
    <w:rsid w:val="00BC4C20"/>
    <w:rsid w:val="00BD282B"/>
    <w:rsid w:val="00C879E5"/>
    <w:rsid w:val="00D4333E"/>
    <w:rsid w:val="00D44A3B"/>
    <w:rsid w:val="00D74D4B"/>
    <w:rsid w:val="00DA0901"/>
    <w:rsid w:val="00DB7741"/>
    <w:rsid w:val="00ED6F9B"/>
    <w:rsid w:val="00E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F0B8"/>
  <w15:docId w15:val="{630B215D-9A26-4718-B599-88E9E8E5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ind w:left="357" w:hanging="357"/>
    </w:pPr>
    <w:rPr>
      <w:rFonts w:ascii="Arial" w:hAnsi="Arial"/>
      <w:b/>
      <w:lang w:val="es-CO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rPr>
      <w:rFonts w:ascii="Arial" w:hAnsi="Arial"/>
      <w:b/>
      <w:w w:val="100"/>
      <w:position w:val="-1"/>
      <w:sz w:val="22"/>
      <w:effect w:val="none"/>
      <w:vertAlign w:val="baseline"/>
      <w:cs w:val="0"/>
      <w:em w:val="none"/>
      <w:lang w:val="es-CO"/>
    </w:rPr>
  </w:style>
  <w:style w:type="character" w:customStyle="1" w:styleId="EncabezadoCar">
    <w:name w:val="Encabezado Car"/>
    <w:rPr>
      <w:rFonts w:ascii="Verdana" w:hAnsi="Verdana"/>
      <w:w w:val="100"/>
      <w:position w:val="-1"/>
      <w:sz w:val="22"/>
      <w:effect w:val="none"/>
      <w:vertAlign w:val="baseline"/>
      <w:cs w:val="0"/>
      <w:em w:val="none"/>
      <w:lang w:val="es-ES" w:eastAsia="es-ES"/>
    </w:rPr>
  </w:style>
  <w:style w:type="paragraph" w:styleId="Textoindependiente">
    <w:name w:val="Body Text"/>
    <w:basedOn w:val="Normal"/>
    <w:pPr>
      <w:jc w:val="both"/>
    </w:pPr>
    <w:rPr>
      <w:rFonts w:ascii="Times New Roman" w:hAnsi="Times New Roman"/>
      <w:sz w:val="24"/>
      <w:szCs w:val="24"/>
    </w:rPr>
  </w:style>
  <w:style w:type="character" w:customStyle="1" w:styleId="TextoindependienteCar">
    <w:name w:val="Texto independiente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inespaciado">
    <w:name w:val="No Spacing"/>
    <w:uiPriority w:val="1"/>
    <w:qFormat/>
    <w:rsid w:val="0016321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dTmwuy+sCeI3plxu83n6kHXLPA==">CgMxLjAyCGguZ2pkZ3hzOAByITFpWWtLMzZLWktOTVpoaWt0dTE0U2pTdktFd2VqLTAyMA==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776</Words>
  <Characters>4274</Characters>
  <Application>Microsoft Office Word</Application>
  <DocSecurity>0</DocSecurity>
  <Lines>35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AsesorCiedu</dc:creator>
  <cp:lastModifiedBy>Microsoft Office User</cp:lastModifiedBy>
  <cp:revision>119</cp:revision>
  <dcterms:created xsi:type="dcterms:W3CDTF">2024-05-30T22:10:00Z</dcterms:created>
  <dcterms:modified xsi:type="dcterms:W3CDTF">2025-02-17T16:52:00Z</dcterms:modified>
</cp:coreProperties>
</file>