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46" w:rsidRPr="00170C28" w:rsidRDefault="008F6346" w:rsidP="008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0C28">
        <w:rPr>
          <w:rFonts w:ascii="Arial" w:hAnsi="Arial" w:cs="Arial"/>
          <w:b/>
          <w:bCs/>
          <w:sz w:val="24"/>
          <w:szCs w:val="24"/>
        </w:rPr>
        <w:t>UNIVERSIDAD CATÓLICA DE MANIZALES</w:t>
      </w:r>
    </w:p>
    <w:p w:rsidR="005F5C3D" w:rsidRDefault="008F6346" w:rsidP="008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0C28">
        <w:rPr>
          <w:rFonts w:ascii="Arial" w:hAnsi="Arial" w:cs="Arial"/>
          <w:b/>
          <w:bCs/>
          <w:sz w:val="24"/>
          <w:szCs w:val="24"/>
        </w:rPr>
        <w:t xml:space="preserve">VICERRECTORÍA DE BIENESTAR </w:t>
      </w:r>
      <w:r w:rsidR="005F5C3D">
        <w:rPr>
          <w:rFonts w:ascii="Arial" w:hAnsi="Arial" w:cs="Arial"/>
          <w:b/>
          <w:bCs/>
          <w:sz w:val="24"/>
          <w:szCs w:val="24"/>
        </w:rPr>
        <w:t>Y PASTORAL UNIVERSITARIA</w:t>
      </w:r>
    </w:p>
    <w:p w:rsidR="008F6346" w:rsidRDefault="008F6346" w:rsidP="008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0C28">
        <w:rPr>
          <w:rFonts w:ascii="Arial" w:hAnsi="Arial" w:cs="Arial"/>
          <w:b/>
          <w:bCs/>
          <w:sz w:val="24"/>
          <w:szCs w:val="24"/>
        </w:rPr>
        <w:t>SERVICIO MÉDICO</w:t>
      </w:r>
    </w:p>
    <w:p w:rsidR="005F5C3D" w:rsidRDefault="005F5C3D" w:rsidP="008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5C3D" w:rsidRPr="00170C28" w:rsidRDefault="00992B0B" w:rsidP="008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PROCEDIMIENTO </w:t>
      </w:r>
      <w:r w:rsidR="00E8034A">
        <w:rPr>
          <w:rFonts w:ascii="Arial" w:hAnsi="Arial" w:cs="Arial"/>
          <w:b/>
          <w:bCs/>
          <w:sz w:val="24"/>
          <w:szCs w:val="24"/>
        </w:rPr>
        <w:t xml:space="preserve"> PARA LA ASESORÍA Y CONSEJO EN ANTICONCEPCIÓN</w:t>
      </w:r>
    </w:p>
    <w:p w:rsidR="008F6346" w:rsidRPr="00170C28" w:rsidRDefault="008F6346" w:rsidP="008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6346" w:rsidRPr="00170C28" w:rsidRDefault="00992B0B" w:rsidP="00170C2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="008F6346" w:rsidRPr="00170C28">
        <w:rPr>
          <w:rFonts w:ascii="Arial" w:hAnsi="Arial" w:cs="Arial"/>
          <w:b/>
          <w:bCs/>
          <w:sz w:val="24"/>
          <w:szCs w:val="24"/>
        </w:rPr>
        <w:t>:</w:t>
      </w:r>
    </w:p>
    <w:p w:rsidR="008F6346" w:rsidRPr="00170C28" w:rsidRDefault="008F6346" w:rsidP="00170C2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F6346" w:rsidRPr="00170C28" w:rsidRDefault="008F6346" w:rsidP="00170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70C28">
        <w:rPr>
          <w:rFonts w:ascii="Arial" w:hAnsi="Arial" w:cs="Arial"/>
          <w:bCs/>
          <w:sz w:val="24"/>
          <w:szCs w:val="24"/>
        </w:rPr>
        <w:t xml:space="preserve">Basada </w:t>
      </w:r>
      <w:r w:rsidR="00E8034A" w:rsidRPr="00170C28">
        <w:rPr>
          <w:rFonts w:ascii="Arial" w:hAnsi="Arial" w:cs="Arial"/>
          <w:bCs/>
          <w:sz w:val="24"/>
          <w:szCs w:val="24"/>
        </w:rPr>
        <w:t>en evidencia</w:t>
      </w:r>
      <w:r w:rsidR="00992B0B">
        <w:rPr>
          <w:rFonts w:ascii="Arial" w:hAnsi="Arial" w:cs="Arial"/>
          <w:bCs/>
          <w:sz w:val="24"/>
          <w:szCs w:val="24"/>
        </w:rPr>
        <w:t xml:space="preserve"> científica disponible este procedimiento</w:t>
      </w:r>
      <w:r w:rsidR="00992B0B" w:rsidRPr="00170C28">
        <w:rPr>
          <w:rFonts w:ascii="Arial" w:hAnsi="Arial" w:cs="Arial"/>
          <w:bCs/>
          <w:sz w:val="24"/>
          <w:szCs w:val="24"/>
        </w:rPr>
        <w:t xml:space="preserve"> </w:t>
      </w:r>
      <w:r w:rsidRPr="00170C28">
        <w:rPr>
          <w:rFonts w:ascii="Arial" w:hAnsi="Arial" w:cs="Arial"/>
          <w:bCs/>
          <w:sz w:val="24"/>
          <w:szCs w:val="24"/>
        </w:rPr>
        <w:t>pretende orientar al personal médico que presta los servicios de salud en la universid</w:t>
      </w:r>
      <w:r w:rsidR="00E8034A">
        <w:rPr>
          <w:rFonts w:ascii="Arial" w:hAnsi="Arial" w:cs="Arial"/>
          <w:bCs/>
          <w:sz w:val="24"/>
          <w:szCs w:val="24"/>
        </w:rPr>
        <w:t>ad para el abordaje de la usuaria que requiere asesoría y consejo en anticoncepción</w:t>
      </w:r>
    </w:p>
    <w:p w:rsidR="008F6346" w:rsidRPr="00170C28" w:rsidRDefault="008F6346" w:rsidP="00170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F6346" w:rsidRPr="00170C28" w:rsidRDefault="008F6346" w:rsidP="00170C2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0C28">
        <w:rPr>
          <w:rFonts w:ascii="Arial" w:hAnsi="Arial" w:cs="Arial"/>
          <w:b/>
          <w:bCs/>
          <w:sz w:val="24"/>
          <w:szCs w:val="24"/>
        </w:rPr>
        <w:t>JUSTIFICACIÓN:</w:t>
      </w:r>
    </w:p>
    <w:p w:rsidR="008F6346" w:rsidRDefault="008F6346" w:rsidP="00170C2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034A" w:rsidRPr="00E8034A" w:rsidRDefault="00E8034A" w:rsidP="00E80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034A">
        <w:rPr>
          <w:rFonts w:ascii="Arial" w:hAnsi="Arial" w:cs="Arial"/>
          <w:bCs/>
          <w:sz w:val="24"/>
          <w:szCs w:val="24"/>
        </w:rPr>
        <w:t xml:space="preserve">Si bien la capacidad instalada </w:t>
      </w:r>
      <w:r>
        <w:rPr>
          <w:rFonts w:ascii="Arial" w:hAnsi="Arial" w:cs="Arial"/>
          <w:bCs/>
          <w:sz w:val="24"/>
          <w:szCs w:val="24"/>
        </w:rPr>
        <w:t xml:space="preserve">del servicio médico de la Universidad no permite la habilitación del programa de atención en planificación familiar; las dudas con respecto a este tema son muy frecuente motivo de consulta en la institución, ocupando en el año 2015 el tercer lugar </w:t>
      </w:r>
      <w:r w:rsidR="00FC69DB">
        <w:rPr>
          <w:rFonts w:ascii="Arial" w:hAnsi="Arial" w:cs="Arial"/>
          <w:bCs/>
          <w:sz w:val="24"/>
          <w:szCs w:val="24"/>
        </w:rPr>
        <w:t>dentro de las consultas realizadas por las estudiantes funcionarias y egresadas. Es importante entonces tener unidad de criterios para el abordaje de estas usuarias, basados en la normatividad nacional vigente y en los criterios de elegibilidad de la OMS</w:t>
      </w:r>
    </w:p>
    <w:p w:rsidR="00170C28" w:rsidRDefault="00170C28" w:rsidP="00170C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244D" w:rsidRPr="00EB244D" w:rsidRDefault="00EB244D" w:rsidP="00EB244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244D">
        <w:rPr>
          <w:rFonts w:ascii="Arial" w:hAnsi="Arial" w:cs="Arial"/>
          <w:b/>
          <w:bCs/>
          <w:sz w:val="24"/>
          <w:szCs w:val="24"/>
        </w:rPr>
        <w:t>ALCANCE:</w:t>
      </w:r>
    </w:p>
    <w:p w:rsidR="00EB244D" w:rsidRPr="00552449" w:rsidRDefault="00EB244D" w:rsidP="00EB244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244D" w:rsidRDefault="00992B0B" w:rsidP="00EB2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procedimiento</w:t>
      </w:r>
      <w:r w:rsidR="00EB244D" w:rsidRPr="00552449">
        <w:rPr>
          <w:rFonts w:ascii="Arial" w:hAnsi="Arial" w:cs="Arial"/>
          <w:sz w:val="24"/>
          <w:szCs w:val="24"/>
        </w:rPr>
        <w:t xml:space="preserve"> es aplicable a la población adolescente, joven y adulta, de todos los sexos, razas, procedencia y condiciones sociales; usuaria del servicio médico de la universidad y las intervenciones aquí propuestas deben ser aplicadas por todos los profesionales que se encargan de su atención</w:t>
      </w:r>
      <w:r w:rsidR="003A40D3">
        <w:rPr>
          <w:rFonts w:ascii="Arial" w:hAnsi="Arial" w:cs="Arial"/>
          <w:sz w:val="24"/>
          <w:szCs w:val="24"/>
        </w:rPr>
        <w:t>; con lo cual se contribuye a la prevención del embarazo no deseado, el cual es una de las causas de deserci</w:t>
      </w:r>
      <w:r w:rsidR="002C134C">
        <w:rPr>
          <w:rFonts w:ascii="Arial" w:hAnsi="Arial" w:cs="Arial"/>
          <w:sz w:val="24"/>
          <w:szCs w:val="24"/>
        </w:rPr>
        <w:t>ón de los estudiantes</w:t>
      </w:r>
    </w:p>
    <w:p w:rsidR="00EB244D" w:rsidRDefault="00EB244D" w:rsidP="00EB2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44D" w:rsidRDefault="00EB244D" w:rsidP="00EB2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44D" w:rsidRPr="00E97CB4" w:rsidRDefault="00E97CB4" w:rsidP="00E97C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PASOS A SEGUIR</w:t>
      </w:r>
    </w:p>
    <w:p w:rsidR="00AB0F2A" w:rsidRDefault="00AB0F2A" w:rsidP="00AB0F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7CB4" w:rsidRDefault="00E97CB4" w:rsidP="00E97C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CB4">
        <w:rPr>
          <w:rFonts w:ascii="Arial" w:hAnsi="Arial" w:cs="Arial"/>
          <w:sz w:val="24"/>
          <w:szCs w:val="24"/>
        </w:rPr>
        <w:t xml:space="preserve">Ante una usuaria que le plantea una inquietud sobre el método anticonceptivo que está usando o le solicita asesoría </w:t>
      </w:r>
      <w:r>
        <w:rPr>
          <w:rFonts w:ascii="Arial" w:hAnsi="Arial" w:cs="Arial"/>
          <w:sz w:val="24"/>
          <w:szCs w:val="24"/>
        </w:rPr>
        <w:t>sobre los métodos anticonceptivos realice los siguientes pasos</w:t>
      </w:r>
    </w:p>
    <w:p w:rsidR="00E97CB4" w:rsidRDefault="00E97CB4" w:rsidP="00E97C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CB4" w:rsidRPr="00FF7C87" w:rsidRDefault="00E97CB4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una adecuada anamnesis, haciendo énfasis en las posibles patologías que podrían contraindicar el uso de anticoncepción hormonal o restringirían el uso de alguno de los métodos disponibles</w:t>
      </w:r>
    </w:p>
    <w:p w:rsidR="00FF7C87" w:rsidRPr="00E97CB4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7CB4" w:rsidRPr="00E97CB4" w:rsidRDefault="00E97CB4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un </w:t>
      </w:r>
      <w:r w:rsidR="00690EED">
        <w:rPr>
          <w:rFonts w:ascii="Arial" w:hAnsi="Arial" w:cs="Arial"/>
          <w:sz w:val="24"/>
          <w:szCs w:val="24"/>
        </w:rPr>
        <w:t xml:space="preserve">adecuado </w:t>
      </w:r>
      <w:r>
        <w:rPr>
          <w:rFonts w:ascii="Arial" w:hAnsi="Arial" w:cs="Arial"/>
          <w:sz w:val="24"/>
          <w:szCs w:val="24"/>
        </w:rPr>
        <w:t>examen físico completo</w:t>
      </w:r>
    </w:p>
    <w:p w:rsidR="00E97CB4" w:rsidRPr="00FF7C87" w:rsidRDefault="00E97CB4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información a la usuaria sobre los diferentes métodos anticonceptivos disponibles en el momento en el país, informando su</w:t>
      </w:r>
      <w:r w:rsidR="00421298">
        <w:rPr>
          <w:rFonts w:ascii="Arial" w:hAnsi="Arial" w:cs="Arial"/>
          <w:sz w:val="24"/>
          <w:szCs w:val="24"/>
        </w:rPr>
        <w:t xml:space="preserve"> mecanismo de acción, </w:t>
      </w:r>
      <w:r w:rsidR="00421298">
        <w:rPr>
          <w:rFonts w:ascii="Arial" w:hAnsi="Arial" w:cs="Arial"/>
          <w:sz w:val="24"/>
          <w:szCs w:val="24"/>
        </w:rPr>
        <w:lastRenderedPageBreak/>
        <w:t>vías de administración, su uso correcto,  eficacia con el uso correcto, sus posibles efectos colaterales, utilizando el rotafolio disponible en el consultorio médico y las ayudas didácticas existentes</w:t>
      </w:r>
    </w:p>
    <w:p w:rsidR="00FF7C87" w:rsidRPr="00421298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298" w:rsidRPr="00690EED" w:rsidRDefault="00421298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Permítale a la usuaria que la plantee sus dudas y resuélvalas correctamente apoyándose en la norma técnica para la atención en planificación familiar a hombres y mujeres</w:t>
      </w:r>
    </w:p>
    <w:p w:rsidR="00690EED" w:rsidRPr="00421298" w:rsidRDefault="00690EED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298" w:rsidRPr="002C134C" w:rsidRDefault="00421298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tener la anamnesis, el examen físico  completo y haber informado suficientemente a la consultante y tomando en cuenta los criterios de elegibilidad planteados por la OMS, informe sobre las posibles alternativas adecuadas para la consultante y permita que sea ella quien seleccione el método con el cual se siente más segura</w:t>
      </w:r>
    </w:p>
    <w:p w:rsidR="002C134C" w:rsidRPr="002C134C" w:rsidRDefault="002C134C" w:rsidP="002C1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298" w:rsidRPr="002C134C" w:rsidRDefault="00421298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Infórmele que </w:t>
      </w:r>
      <w:r w:rsidR="00690EED">
        <w:rPr>
          <w:rFonts w:ascii="Arial" w:hAnsi="Arial" w:cs="Arial"/>
          <w:sz w:val="24"/>
          <w:szCs w:val="24"/>
        </w:rPr>
        <w:t>su EPS debe contar con el programa de planificación familiar, suministrarle el método seleccionado y hacer su seguimiento</w:t>
      </w:r>
    </w:p>
    <w:p w:rsidR="002C134C" w:rsidRPr="002C134C" w:rsidRDefault="002C134C" w:rsidP="002C1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EED" w:rsidRPr="00690EED" w:rsidRDefault="00690EED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la i</w:t>
      </w:r>
      <w:r w:rsidR="002C134C">
        <w:rPr>
          <w:rFonts w:ascii="Arial" w:hAnsi="Arial" w:cs="Arial"/>
          <w:sz w:val="24"/>
          <w:szCs w:val="24"/>
        </w:rPr>
        <w:t>nformación en anticoncepción, de</w:t>
      </w:r>
      <w:r>
        <w:rPr>
          <w:rFonts w:ascii="Arial" w:hAnsi="Arial" w:cs="Arial"/>
          <w:sz w:val="24"/>
          <w:szCs w:val="24"/>
        </w:rPr>
        <w:t xml:space="preserve"> educación en derechos sexuales y reproductivos, prevención de ITS, socialícele la ruta institucional para la atención de violencia de género, violencia sexual y violencia intrafamiliar e invítela a que la consulte en la página web institucional.</w:t>
      </w:r>
    </w:p>
    <w:p w:rsidR="00690EED" w:rsidRPr="00FF7C87" w:rsidRDefault="00FF7C87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Instrúyala</w:t>
      </w:r>
      <w:r w:rsidR="00690EED">
        <w:rPr>
          <w:rFonts w:ascii="Arial" w:hAnsi="Arial" w:cs="Arial"/>
          <w:sz w:val="24"/>
          <w:szCs w:val="24"/>
        </w:rPr>
        <w:t xml:space="preserve"> para que una vez inicie el método anticonceptivo</w:t>
      </w:r>
      <w:r>
        <w:rPr>
          <w:rFonts w:ascii="Arial" w:hAnsi="Arial" w:cs="Arial"/>
          <w:sz w:val="24"/>
          <w:szCs w:val="24"/>
        </w:rPr>
        <w:t>, asista a los controles que le programe la institución que le brinda los servicios de salud.</w:t>
      </w:r>
    </w:p>
    <w:p w:rsidR="00FF7C87" w:rsidRPr="00FF7C87" w:rsidRDefault="00FF7C87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aconsejar el uso de condón para la prevención de ITS</w:t>
      </w:r>
    </w:p>
    <w:p w:rsidR="00FF7C87" w:rsidRPr="00FF7C87" w:rsidRDefault="00FF7C87" w:rsidP="00E97CB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Manifiéstele su disposición de resolver las dudas que la usuaria tenga en momentos posteriores a la consulta.</w:t>
      </w:r>
    </w:p>
    <w:p w:rsidR="00FF7C87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C87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C87" w:rsidRDefault="00FF7C87" w:rsidP="00FF7C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7C87">
        <w:rPr>
          <w:rFonts w:ascii="Arial" w:hAnsi="Arial" w:cs="Arial"/>
          <w:b/>
          <w:sz w:val="24"/>
          <w:szCs w:val="24"/>
        </w:rPr>
        <w:t>BIBLIOGRAFÍA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7C87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7C87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7C87" w:rsidRPr="00FF7C87" w:rsidRDefault="00FF7C87" w:rsidP="00FF7C8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 técnica para la atención en planificación familiar a hombres y mujeres. Ministerio de la Protección Social, República de Colombia</w:t>
      </w:r>
    </w:p>
    <w:p w:rsidR="00FF7C87" w:rsidRPr="00690EED" w:rsidRDefault="0091644D" w:rsidP="00FF7C8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médicos de elegibilidad para el uso de anticonceptivos. Organización Mundial de la Salud. OMS. Quinta edición. 2015</w:t>
      </w:r>
    </w:p>
    <w:p w:rsidR="00FF7C87" w:rsidRDefault="00FF7C87" w:rsidP="00FF7C87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934D8D" w:rsidRDefault="00934D8D" w:rsidP="00FF7C87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934D8D" w:rsidRDefault="00934D8D" w:rsidP="00934D8D">
      <w:pPr>
        <w:jc w:val="both"/>
        <w:rPr>
          <w:rFonts w:ascii="Century Gothic" w:hAnsi="Century Gothic"/>
        </w:rPr>
      </w:pPr>
    </w:p>
    <w:p w:rsidR="00934D8D" w:rsidRDefault="00934D8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6D1EBD" w:rsidTr="006D1E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Elaboró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Revisó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Aprobó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 de vigencia</w:t>
            </w:r>
          </w:p>
        </w:tc>
      </w:tr>
      <w:tr w:rsidR="006D1EBD" w:rsidTr="006D1EBD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Auditoria de servicios de salud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Aseguramiento de la Calidad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Rectoría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Noviembre de 2015</w:t>
            </w:r>
          </w:p>
        </w:tc>
      </w:tr>
    </w:tbl>
    <w:p w:rsidR="006D1EBD" w:rsidRDefault="006D1EBD" w:rsidP="006D1EBD">
      <w:pPr>
        <w:spacing w:after="0" w:line="240" w:lineRule="auto"/>
        <w:ind w:left="720"/>
        <w:rPr>
          <w:rFonts w:ascii="Century Gothic" w:hAnsi="Century Gothic"/>
          <w:b/>
          <w:sz w:val="24"/>
          <w:szCs w:val="24"/>
          <w:lang w:eastAsia="en-US"/>
        </w:rPr>
      </w:pPr>
    </w:p>
    <w:p w:rsidR="006D1EBD" w:rsidRDefault="006D1EBD" w:rsidP="006D1EBD">
      <w:pPr>
        <w:numPr>
          <w:ilvl w:val="0"/>
          <w:numId w:val="16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CONTROL DE CAMBIOS</w:t>
      </w:r>
    </w:p>
    <w:p w:rsidR="006D1EBD" w:rsidRDefault="006D1EBD" w:rsidP="006D1EBD">
      <w:pPr>
        <w:ind w:left="720"/>
        <w:jc w:val="both"/>
        <w:rPr>
          <w:rFonts w:ascii="Century Gothic" w:hAnsi="Century Gothic"/>
          <w:sz w:val="24"/>
          <w:szCs w:val="24"/>
        </w:rPr>
      </w:pPr>
    </w:p>
    <w:tbl>
      <w:tblPr>
        <w:tblW w:w="979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6D1EBD" w:rsidTr="006D1EB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EBD" w:rsidRDefault="006D1E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MODIFICACIÓN</w:t>
            </w:r>
          </w:p>
        </w:tc>
      </w:tr>
      <w:tr w:rsidR="006D1EBD" w:rsidTr="006D1EBD">
        <w:trPr>
          <w:trHeight w:val="6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BD" w:rsidRDefault="006D1EBD">
            <w:pPr>
              <w:jc w:val="center"/>
              <w:rPr>
                <w:rFonts w:ascii="Arial Narrow" w:hAnsi="Arial Narrow"/>
                <w:sz w:val="24"/>
                <w:lang w:eastAsia="es-ES"/>
              </w:rPr>
            </w:pPr>
            <w:r>
              <w:rPr>
                <w:rFonts w:ascii="Arial Narrow" w:hAnsi="Arial Narrow"/>
              </w:rPr>
              <w:t xml:space="preserve">Integración de estructura documental al SIG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BD" w:rsidRDefault="006D1EBD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 xml:space="preserve">Control de Documentos </w:t>
            </w:r>
          </w:p>
        </w:tc>
      </w:tr>
    </w:tbl>
    <w:p w:rsidR="006D1EBD" w:rsidRDefault="006D1EBD" w:rsidP="006D1EBD">
      <w:pPr>
        <w:shd w:val="clear" w:color="auto" w:fill="FFFFFF"/>
        <w:spacing w:line="240" w:lineRule="atLeast"/>
        <w:textAlignment w:val="center"/>
        <w:rPr>
          <w:rFonts w:ascii="Century Gothic" w:hAnsi="Century Gothic" w:cs="Arial"/>
          <w:sz w:val="24"/>
          <w:szCs w:val="24"/>
          <w:lang w:eastAsia="en-US"/>
        </w:rPr>
      </w:pPr>
    </w:p>
    <w:p w:rsidR="006D1EBD" w:rsidRDefault="006D1EBD" w:rsidP="00934D8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4D8D" w:rsidRPr="00FF7C87" w:rsidRDefault="00934D8D" w:rsidP="00FF7C87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sectPr w:rsidR="00934D8D" w:rsidRPr="00FF7C87" w:rsidSect="00875A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98" w:rsidRDefault="00541A98" w:rsidP="00E55430">
      <w:pPr>
        <w:spacing w:after="0" w:line="240" w:lineRule="auto"/>
      </w:pPr>
      <w:r>
        <w:separator/>
      </w:r>
    </w:p>
  </w:endnote>
  <w:endnote w:type="continuationSeparator" w:id="0">
    <w:p w:rsidR="00541A98" w:rsidRDefault="00541A98" w:rsidP="00E5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98" w:rsidRDefault="00541A98" w:rsidP="00E55430">
      <w:pPr>
        <w:spacing w:after="0" w:line="240" w:lineRule="auto"/>
      </w:pPr>
      <w:r>
        <w:separator/>
      </w:r>
    </w:p>
  </w:footnote>
  <w:footnote w:type="continuationSeparator" w:id="0">
    <w:p w:rsidR="00541A98" w:rsidRDefault="00541A98" w:rsidP="00E5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5"/>
      <w:gridCol w:w="4567"/>
      <w:gridCol w:w="1134"/>
      <w:gridCol w:w="1559"/>
    </w:tblGrid>
    <w:tr w:rsidR="00E55430" w:rsidRPr="003C713F" w:rsidTr="009C7CBE">
      <w:trPr>
        <w:cantSplit/>
        <w:trHeight w:val="274"/>
      </w:trPr>
      <w:tc>
        <w:tcPr>
          <w:tcW w:w="2805" w:type="dxa"/>
          <w:vMerge w:val="restart"/>
          <w:vAlign w:val="center"/>
        </w:tcPr>
        <w:p w:rsidR="00E55430" w:rsidRPr="009C7CBE" w:rsidRDefault="00E55430" w:rsidP="009C7CBE">
          <w:pPr>
            <w:pStyle w:val="Encabezado"/>
            <w:jc w:val="center"/>
            <w:rPr>
              <w:sz w:val="16"/>
              <w:szCs w:val="16"/>
            </w:rPr>
          </w:pPr>
          <w:r w:rsidRPr="009C7CBE">
            <w:rPr>
              <w:noProof/>
              <w:sz w:val="16"/>
              <w:szCs w:val="16"/>
            </w:rPr>
            <w:drawing>
              <wp:inline distT="0" distB="0" distL="0" distR="0" wp14:anchorId="3F68F311" wp14:editId="3841B1E3">
                <wp:extent cx="1247775" cy="571500"/>
                <wp:effectExtent l="0" t="0" r="0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shd w:val="clear" w:color="auto" w:fill="FFFFFF"/>
          <w:vAlign w:val="center"/>
        </w:tcPr>
        <w:p w:rsidR="00E55430" w:rsidRPr="009C7CBE" w:rsidRDefault="00E55430" w:rsidP="009C7CB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E55430" w:rsidRPr="009C7CBE" w:rsidRDefault="00E55430" w:rsidP="009C7CB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C7CBE">
            <w:rPr>
              <w:rFonts w:ascii="Arial" w:hAnsi="Arial" w:cs="Arial"/>
              <w:b/>
              <w:bCs/>
              <w:sz w:val="16"/>
              <w:szCs w:val="16"/>
            </w:rPr>
            <w:t xml:space="preserve">  </w:t>
          </w:r>
        </w:p>
        <w:p w:rsidR="00E55430" w:rsidRPr="009C7CBE" w:rsidRDefault="00992B0B" w:rsidP="00992B0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PROCEDIMIENTO PARA ASESORÍA Y CONSEJO EN ANTICONCEPCIÓN</w:t>
          </w:r>
        </w:p>
      </w:tc>
      <w:tc>
        <w:tcPr>
          <w:tcW w:w="1134" w:type="dxa"/>
          <w:vAlign w:val="center"/>
        </w:tcPr>
        <w:p w:rsidR="00E55430" w:rsidRPr="009C7CBE" w:rsidRDefault="00E55430" w:rsidP="009C7CBE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C7CBE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559" w:type="dxa"/>
          <w:vAlign w:val="center"/>
        </w:tcPr>
        <w:p w:rsidR="00E55430" w:rsidRPr="009C7CBE" w:rsidRDefault="006D1EBD" w:rsidP="009C7CBE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GBU-P-18</w:t>
          </w:r>
        </w:p>
      </w:tc>
    </w:tr>
    <w:tr w:rsidR="00E55430" w:rsidRPr="003C713F" w:rsidTr="009C7CBE">
      <w:trPr>
        <w:cantSplit/>
        <w:trHeight w:val="272"/>
      </w:trPr>
      <w:tc>
        <w:tcPr>
          <w:tcW w:w="2805" w:type="dxa"/>
          <w:vMerge/>
        </w:tcPr>
        <w:p w:rsidR="00E55430" w:rsidRPr="009C7CBE" w:rsidRDefault="00E55430" w:rsidP="009C7CBE">
          <w:pPr>
            <w:pStyle w:val="Encabezado"/>
            <w:rPr>
              <w:sz w:val="16"/>
              <w:szCs w:val="16"/>
            </w:rPr>
          </w:pPr>
        </w:p>
      </w:tc>
      <w:tc>
        <w:tcPr>
          <w:tcW w:w="4567" w:type="dxa"/>
          <w:vMerge/>
          <w:shd w:val="clear" w:color="auto" w:fill="FFFFFF"/>
        </w:tcPr>
        <w:p w:rsidR="00E55430" w:rsidRPr="009C7CBE" w:rsidRDefault="00E55430" w:rsidP="009C7CBE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:rsidR="00E55430" w:rsidRPr="009C7CBE" w:rsidRDefault="00E55430" w:rsidP="009C7CBE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C7CBE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559" w:type="dxa"/>
          <w:vAlign w:val="center"/>
        </w:tcPr>
        <w:p w:rsidR="00E55430" w:rsidRPr="009C7CBE" w:rsidRDefault="009C7CBE" w:rsidP="009C7CBE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9C7CBE"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E55430" w:rsidRPr="003C713F" w:rsidTr="009C7CBE">
      <w:trPr>
        <w:cantSplit/>
        <w:trHeight w:val="134"/>
      </w:trPr>
      <w:tc>
        <w:tcPr>
          <w:tcW w:w="2805" w:type="dxa"/>
          <w:vMerge/>
        </w:tcPr>
        <w:p w:rsidR="00E55430" w:rsidRPr="009C7CBE" w:rsidRDefault="00E55430" w:rsidP="009C7CBE">
          <w:pPr>
            <w:pStyle w:val="Encabezado"/>
            <w:rPr>
              <w:sz w:val="16"/>
              <w:szCs w:val="16"/>
            </w:rPr>
          </w:pPr>
        </w:p>
      </w:tc>
      <w:tc>
        <w:tcPr>
          <w:tcW w:w="4567" w:type="dxa"/>
          <w:vMerge/>
          <w:shd w:val="clear" w:color="auto" w:fill="FFFFFF"/>
        </w:tcPr>
        <w:p w:rsidR="00E55430" w:rsidRPr="009C7CBE" w:rsidRDefault="00E55430" w:rsidP="009C7CBE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:rsidR="00E55430" w:rsidRPr="009C7CBE" w:rsidRDefault="00E55430" w:rsidP="009C7CBE">
          <w:pPr>
            <w:pStyle w:val="Encabezado"/>
            <w:rPr>
              <w:rFonts w:ascii="Century Gothic" w:hAnsi="Century Gothic"/>
              <w:sz w:val="16"/>
              <w:szCs w:val="16"/>
            </w:rPr>
          </w:pPr>
          <w:r w:rsidRPr="009C7CBE">
            <w:rPr>
              <w:rFonts w:ascii="Century Gothic" w:hAnsi="Century Gothic"/>
              <w:sz w:val="16"/>
              <w:szCs w:val="16"/>
            </w:rPr>
            <w:t>Página:</w:t>
          </w:r>
        </w:p>
      </w:tc>
      <w:tc>
        <w:tcPr>
          <w:tcW w:w="1559" w:type="dxa"/>
          <w:vAlign w:val="center"/>
        </w:tcPr>
        <w:p w:rsidR="00E55430" w:rsidRPr="009C7CBE" w:rsidRDefault="00E55430" w:rsidP="009C7CBE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instrText xml:space="preserve"> PAGE </w:instrText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6D1EBD">
            <w:rPr>
              <w:rFonts w:ascii="Century Gothic" w:hAnsi="Century Gothic"/>
              <w:noProof/>
              <w:snapToGrid w:val="0"/>
              <w:sz w:val="16"/>
              <w:szCs w:val="16"/>
            </w:rPr>
            <w:t>2</w:t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t xml:space="preserve"> de </w:t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begin"/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instrText xml:space="preserve"> NUMPAGES </w:instrText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separate"/>
          </w:r>
          <w:r w:rsidR="006D1EBD">
            <w:rPr>
              <w:rFonts w:ascii="Century Gothic" w:hAnsi="Century Gothic"/>
              <w:noProof/>
              <w:snapToGrid w:val="0"/>
              <w:sz w:val="16"/>
              <w:szCs w:val="16"/>
            </w:rPr>
            <w:t>3</w:t>
          </w:r>
          <w:r w:rsidRPr="009C7CBE">
            <w:rPr>
              <w:rFonts w:ascii="Century Gothic" w:hAnsi="Century Gothic"/>
              <w:snapToGrid w:val="0"/>
              <w:sz w:val="16"/>
              <w:szCs w:val="16"/>
            </w:rPr>
            <w:fldChar w:fldCharType="end"/>
          </w:r>
        </w:p>
      </w:tc>
    </w:tr>
  </w:tbl>
  <w:p w:rsidR="00E55430" w:rsidRDefault="00E554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4937"/>
    <w:multiLevelType w:val="hybridMultilevel"/>
    <w:tmpl w:val="1CF8D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04C"/>
    <w:multiLevelType w:val="hybridMultilevel"/>
    <w:tmpl w:val="3F3A2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211B"/>
    <w:multiLevelType w:val="hybridMultilevel"/>
    <w:tmpl w:val="4704C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FFC"/>
    <w:multiLevelType w:val="hybridMultilevel"/>
    <w:tmpl w:val="740C637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B4746D1"/>
    <w:multiLevelType w:val="hybridMultilevel"/>
    <w:tmpl w:val="F8BE3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692E"/>
    <w:multiLevelType w:val="hybridMultilevel"/>
    <w:tmpl w:val="5AC0F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33FD"/>
    <w:multiLevelType w:val="hybridMultilevel"/>
    <w:tmpl w:val="5BE27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2BBB"/>
    <w:multiLevelType w:val="hybridMultilevel"/>
    <w:tmpl w:val="2DCC3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F2EAF"/>
    <w:multiLevelType w:val="hybridMultilevel"/>
    <w:tmpl w:val="F3BC2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384F"/>
    <w:multiLevelType w:val="hybridMultilevel"/>
    <w:tmpl w:val="D40C83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14E6C"/>
    <w:multiLevelType w:val="hybridMultilevel"/>
    <w:tmpl w:val="5AC0F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D4C"/>
    <w:multiLevelType w:val="hybridMultilevel"/>
    <w:tmpl w:val="F3EAE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D5B69"/>
    <w:multiLevelType w:val="hybridMultilevel"/>
    <w:tmpl w:val="15C47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C6B44"/>
    <w:multiLevelType w:val="hybridMultilevel"/>
    <w:tmpl w:val="AE848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A68F0"/>
    <w:multiLevelType w:val="hybridMultilevel"/>
    <w:tmpl w:val="0E2E42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F6339"/>
    <w:multiLevelType w:val="hybridMultilevel"/>
    <w:tmpl w:val="500C40D0"/>
    <w:lvl w:ilvl="0" w:tplc="6AB41B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46"/>
    <w:rsid w:val="00004DBC"/>
    <w:rsid w:val="0005743D"/>
    <w:rsid w:val="000761B0"/>
    <w:rsid w:val="00082523"/>
    <w:rsid w:val="000C6964"/>
    <w:rsid w:val="001249AC"/>
    <w:rsid w:val="00140E28"/>
    <w:rsid w:val="00170C28"/>
    <w:rsid w:val="00281EB4"/>
    <w:rsid w:val="002C134C"/>
    <w:rsid w:val="003251B9"/>
    <w:rsid w:val="003527DB"/>
    <w:rsid w:val="00371810"/>
    <w:rsid w:val="003763EC"/>
    <w:rsid w:val="003A40D3"/>
    <w:rsid w:val="003E18FE"/>
    <w:rsid w:val="00407311"/>
    <w:rsid w:val="00421298"/>
    <w:rsid w:val="00444DE0"/>
    <w:rsid w:val="004556F7"/>
    <w:rsid w:val="00465DEF"/>
    <w:rsid w:val="004772B7"/>
    <w:rsid w:val="004B466D"/>
    <w:rsid w:val="004B61ED"/>
    <w:rsid w:val="004E0B5B"/>
    <w:rsid w:val="00502290"/>
    <w:rsid w:val="00541A98"/>
    <w:rsid w:val="00562834"/>
    <w:rsid w:val="00596EA8"/>
    <w:rsid w:val="005C0563"/>
    <w:rsid w:val="005F5C3D"/>
    <w:rsid w:val="00690EED"/>
    <w:rsid w:val="006D1EBD"/>
    <w:rsid w:val="006F751A"/>
    <w:rsid w:val="00723583"/>
    <w:rsid w:val="00771C6E"/>
    <w:rsid w:val="00797E0A"/>
    <w:rsid w:val="007D6181"/>
    <w:rsid w:val="007F4A30"/>
    <w:rsid w:val="00875A93"/>
    <w:rsid w:val="00884E9C"/>
    <w:rsid w:val="008D3F98"/>
    <w:rsid w:val="008F6346"/>
    <w:rsid w:val="0091644D"/>
    <w:rsid w:val="009308CA"/>
    <w:rsid w:val="00934D8D"/>
    <w:rsid w:val="0094167A"/>
    <w:rsid w:val="00973790"/>
    <w:rsid w:val="00992B0B"/>
    <w:rsid w:val="0099496B"/>
    <w:rsid w:val="009C46E0"/>
    <w:rsid w:val="009C7CBE"/>
    <w:rsid w:val="009D4653"/>
    <w:rsid w:val="009F38C4"/>
    <w:rsid w:val="00A104CA"/>
    <w:rsid w:val="00A379EA"/>
    <w:rsid w:val="00A5713E"/>
    <w:rsid w:val="00A73D62"/>
    <w:rsid w:val="00AB0F2A"/>
    <w:rsid w:val="00AF25CE"/>
    <w:rsid w:val="00B120B9"/>
    <w:rsid w:val="00C44BF6"/>
    <w:rsid w:val="00CC1DDA"/>
    <w:rsid w:val="00CC4910"/>
    <w:rsid w:val="00CE6E97"/>
    <w:rsid w:val="00E360E5"/>
    <w:rsid w:val="00E55430"/>
    <w:rsid w:val="00E8034A"/>
    <w:rsid w:val="00E86F52"/>
    <w:rsid w:val="00E97CB4"/>
    <w:rsid w:val="00EB244D"/>
    <w:rsid w:val="00EE68A4"/>
    <w:rsid w:val="00FA78D6"/>
    <w:rsid w:val="00FC69DB"/>
    <w:rsid w:val="00FF77A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5D74-FE86-4796-A53B-6864F16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C4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63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C491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B0F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82523"/>
  </w:style>
  <w:style w:type="character" w:styleId="Hipervnculovisitado">
    <w:name w:val="FollowedHyperlink"/>
    <w:basedOn w:val="Fuentedeprrafopredeter"/>
    <w:uiPriority w:val="99"/>
    <w:semiHidden/>
    <w:unhideWhenUsed/>
    <w:rsid w:val="0056283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1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5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430"/>
  </w:style>
  <w:style w:type="paragraph" w:styleId="Piedepgina">
    <w:name w:val="footer"/>
    <w:basedOn w:val="Normal"/>
    <w:link w:val="PiedepginaCar"/>
    <w:uiPriority w:val="99"/>
    <w:unhideWhenUsed/>
    <w:rsid w:val="00E55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FF7E-76D7-4220-8AA8-A4BE68A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Calidad</cp:lastModifiedBy>
  <cp:revision>4</cp:revision>
  <dcterms:created xsi:type="dcterms:W3CDTF">2016-09-14T19:44:00Z</dcterms:created>
  <dcterms:modified xsi:type="dcterms:W3CDTF">2017-07-27T21:00:00Z</dcterms:modified>
</cp:coreProperties>
</file>