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9D" w:rsidRPr="00552449" w:rsidRDefault="009B749D" w:rsidP="004267FC">
      <w:pPr>
        <w:autoSpaceDE w:val="0"/>
        <w:autoSpaceDN w:val="0"/>
        <w:adjustRightInd w:val="0"/>
        <w:spacing w:after="0" w:line="240" w:lineRule="auto"/>
        <w:jc w:val="center"/>
        <w:rPr>
          <w:rFonts w:ascii="Arial" w:hAnsi="Arial" w:cs="Arial"/>
          <w:b/>
          <w:bCs/>
          <w:sz w:val="24"/>
          <w:szCs w:val="24"/>
        </w:rPr>
      </w:pPr>
      <w:r w:rsidRPr="00552449">
        <w:rPr>
          <w:rFonts w:ascii="Arial" w:hAnsi="Arial" w:cs="Arial"/>
          <w:b/>
          <w:bCs/>
          <w:sz w:val="24"/>
          <w:szCs w:val="24"/>
        </w:rPr>
        <w:t>UNIVERSIDAD CATÓLICA DE MANIZALES</w:t>
      </w:r>
    </w:p>
    <w:p w:rsidR="008215DA" w:rsidRDefault="009B749D" w:rsidP="004267FC">
      <w:pPr>
        <w:autoSpaceDE w:val="0"/>
        <w:autoSpaceDN w:val="0"/>
        <w:adjustRightInd w:val="0"/>
        <w:spacing w:after="0" w:line="240" w:lineRule="auto"/>
        <w:jc w:val="center"/>
        <w:rPr>
          <w:rFonts w:ascii="Arial" w:hAnsi="Arial" w:cs="Arial"/>
          <w:b/>
          <w:bCs/>
          <w:sz w:val="24"/>
          <w:szCs w:val="24"/>
        </w:rPr>
      </w:pPr>
      <w:r w:rsidRPr="00552449">
        <w:rPr>
          <w:rFonts w:ascii="Arial" w:hAnsi="Arial" w:cs="Arial"/>
          <w:b/>
          <w:bCs/>
          <w:sz w:val="24"/>
          <w:szCs w:val="24"/>
        </w:rPr>
        <w:t xml:space="preserve">VICERRECTORÍA DE BIENESTAR </w:t>
      </w:r>
      <w:r w:rsidR="008215DA">
        <w:rPr>
          <w:rFonts w:ascii="Arial" w:hAnsi="Arial" w:cs="Arial"/>
          <w:b/>
          <w:bCs/>
          <w:sz w:val="24"/>
          <w:szCs w:val="24"/>
        </w:rPr>
        <w:t>Y PASTORAL UNIVERSITARIA</w:t>
      </w:r>
    </w:p>
    <w:p w:rsidR="009B749D" w:rsidRPr="00552449" w:rsidRDefault="009B749D" w:rsidP="004267FC">
      <w:pPr>
        <w:autoSpaceDE w:val="0"/>
        <w:autoSpaceDN w:val="0"/>
        <w:adjustRightInd w:val="0"/>
        <w:spacing w:after="0" w:line="240" w:lineRule="auto"/>
        <w:jc w:val="center"/>
        <w:rPr>
          <w:rFonts w:ascii="Arial" w:hAnsi="Arial" w:cs="Arial"/>
          <w:b/>
          <w:bCs/>
          <w:sz w:val="24"/>
          <w:szCs w:val="24"/>
        </w:rPr>
      </w:pPr>
      <w:r w:rsidRPr="00552449">
        <w:rPr>
          <w:rFonts w:ascii="Arial" w:hAnsi="Arial" w:cs="Arial"/>
          <w:b/>
          <w:bCs/>
          <w:sz w:val="24"/>
          <w:szCs w:val="24"/>
        </w:rPr>
        <w:t>SERVICIO MÉDICO</w:t>
      </w:r>
    </w:p>
    <w:p w:rsidR="004267FC" w:rsidRDefault="004267FC" w:rsidP="004267FC">
      <w:pPr>
        <w:autoSpaceDE w:val="0"/>
        <w:autoSpaceDN w:val="0"/>
        <w:adjustRightInd w:val="0"/>
        <w:spacing w:after="0" w:line="240" w:lineRule="auto"/>
        <w:rPr>
          <w:rFonts w:ascii="Arial" w:hAnsi="Arial" w:cs="Arial"/>
          <w:b/>
          <w:bCs/>
          <w:sz w:val="24"/>
          <w:szCs w:val="24"/>
        </w:rPr>
      </w:pPr>
    </w:p>
    <w:p w:rsidR="008215DA" w:rsidRDefault="008215DA" w:rsidP="004267FC">
      <w:pPr>
        <w:autoSpaceDE w:val="0"/>
        <w:autoSpaceDN w:val="0"/>
        <w:adjustRightInd w:val="0"/>
        <w:spacing w:after="0" w:line="240" w:lineRule="auto"/>
        <w:rPr>
          <w:rFonts w:ascii="Arial" w:hAnsi="Arial" w:cs="Arial"/>
          <w:b/>
          <w:bCs/>
          <w:sz w:val="24"/>
          <w:szCs w:val="24"/>
        </w:rPr>
      </w:pPr>
    </w:p>
    <w:p w:rsidR="008215DA" w:rsidRDefault="008215DA" w:rsidP="008215D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GUÍA DE ATENCIÓN DE ENFERMEDAD DIARREICA AGUDA EN EL ADULTO </w:t>
      </w:r>
    </w:p>
    <w:p w:rsidR="008215DA" w:rsidRPr="00552449" w:rsidRDefault="008215DA" w:rsidP="008215DA">
      <w:pPr>
        <w:autoSpaceDE w:val="0"/>
        <w:autoSpaceDN w:val="0"/>
        <w:adjustRightInd w:val="0"/>
        <w:spacing w:after="0" w:line="240" w:lineRule="auto"/>
        <w:jc w:val="center"/>
        <w:rPr>
          <w:rFonts w:ascii="Arial" w:hAnsi="Arial" w:cs="Arial"/>
          <w:b/>
          <w:bCs/>
          <w:sz w:val="24"/>
          <w:szCs w:val="24"/>
        </w:rPr>
      </w:pPr>
    </w:p>
    <w:p w:rsidR="004267FC" w:rsidRDefault="004267FC" w:rsidP="004267FC">
      <w:pPr>
        <w:pStyle w:val="Prrafodelista"/>
        <w:numPr>
          <w:ilvl w:val="0"/>
          <w:numId w:val="1"/>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OBJETIVO DE LA GUÍA:</w:t>
      </w:r>
    </w:p>
    <w:p w:rsidR="008215DA" w:rsidRPr="00552449" w:rsidRDefault="008215DA" w:rsidP="008215DA">
      <w:pPr>
        <w:pStyle w:val="Prrafodelista"/>
        <w:autoSpaceDE w:val="0"/>
        <w:autoSpaceDN w:val="0"/>
        <w:adjustRightInd w:val="0"/>
        <w:spacing w:after="0" w:line="240" w:lineRule="auto"/>
        <w:rPr>
          <w:rFonts w:ascii="Arial" w:hAnsi="Arial" w:cs="Arial"/>
          <w:b/>
          <w:bCs/>
          <w:sz w:val="24"/>
          <w:szCs w:val="24"/>
        </w:rPr>
      </w:pPr>
    </w:p>
    <w:p w:rsidR="004267FC" w:rsidRPr="00552449" w:rsidRDefault="004267FC" w:rsidP="004267FC">
      <w:pPr>
        <w:autoSpaceDE w:val="0"/>
        <w:autoSpaceDN w:val="0"/>
        <w:adjustRightInd w:val="0"/>
        <w:spacing w:after="0" w:line="240" w:lineRule="auto"/>
        <w:rPr>
          <w:rFonts w:ascii="Arial" w:hAnsi="Arial" w:cs="Arial"/>
          <w:b/>
          <w:bCs/>
          <w:sz w:val="24"/>
          <w:szCs w:val="24"/>
        </w:rPr>
      </w:pPr>
    </w:p>
    <w:p w:rsidR="004267FC" w:rsidRPr="00552449" w:rsidRDefault="004267FC" w:rsidP="004267FC">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Brinda</w:t>
      </w:r>
      <w:r w:rsidR="00473814" w:rsidRPr="00552449">
        <w:rPr>
          <w:rFonts w:ascii="Arial" w:hAnsi="Arial" w:cs="Arial"/>
          <w:sz w:val="24"/>
          <w:szCs w:val="24"/>
        </w:rPr>
        <w:t xml:space="preserve">r una herramienta al personal de </w:t>
      </w:r>
      <w:r w:rsidRPr="00552449">
        <w:rPr>
          <w:rFonts w:ascii="Arial" w:hAnsi="Arial" w:cs="Arial"/>
          <w:sz w:val="24"/>
          <w:szCs w:val="24"/>
        </w:rPr>
        <w:t xml:space="preserve"> salud para la prevención, el </w:t>
      </w:r>
      <w:r w:rsidR="008215DA" w:rsidRPr="00552449">
        <w:rPr>
          <w:rFonts w:ascii="Arial" w:hAnsi="Arial" w:cs="Arial"/>
          <w:sz w:val="24"/>
          <w:szCs w:val="24"/>
        </w:rPr>
        <w:t>diagnóstico</w:t>
      </w:r>
      <w:r w:rsidRPr="00552449">
        <w:rPr>
          <w:rFonts w:ascii="Arial" w:hAnsi="Arial" w:cs="Arial"/>
          <w:sz w:val="24"/>
          <w:szCs w:val="24"/>
        </w:rPr>
        <w:t xml:space="preserve"> y manejo de la enfermedad diarreica aguda, unificando criterios de la literatura mediante la revisión de medicina basada en la evidencia</w:t>
      </w:r>
      <w:r w:rsidR="00473814" w:rsidRPr="00552449">
        <w:rPr>
          <w:rFonts w:ascii="Arial" w:hAnsi="Arial" w:cs="Arial"/>
          <w:sz w:val="24"/>
          <w:szCs w:val="24"/>
        </w:rPr>
        <w:t>,</w:t>
      </w:r>
      <w:r w:rsidRPr="00552449">
        <w:rPr>
          <w:rFonts w:ascii="Arial" w:hAnsi="Arial" w:cs="Arial"/>
          <w:sz w:val="24"/>
          <w:szCs w:val="24"/>
        </w:rPr>
        <w:t xml:space="preserve">  con el fin de brindar atención de calidad a los usuarios del servicio médico de la Universidad Católica de Manizales y evitar las posibles complicaciones que se deriven de un inadecuado manejo</w:t>
      </w:r>
    </w:p>
    <w:p w:rsidR="00035AF3" w:rsidRPr="00552449" w:rsidRDefault="00035AF3" w:rsidP="004267FC">
      <w:pPr>
        <w:rPr>
          <w:rFonts w:ascii="Arial" w:hAnsi="Arial" w:cs="Arial"/>
          <w:sz w:val="24"/>
          <w:szCs w:val="24"/>
        </w:rPr>
      </w:pPr>
    </w:p>
    <w:p w:rsidR="004267FC" w:rsidRPr="00552449" w:rsidRDefault="00337EFB" w:rsidP="00337EFB">
      <w:pPr>
        <w:pStyle w:val="Prrafodelista"/>
        <w:numPr>
          <w:ilvl w:val="0"/>
          <w:numId w:val="1"/>
        </w:numPr>
        <w:rPr>
          <w:rFonts w:ascii="Arial" w:hAnsi="Arial" w:cs="Arial"/>
          <w:b/>
          <w:sz w:val="24"/>
          <w:szCs w:val="24"/>
        </w:rPr>
      </w:pPr>
      <w:r w:rsidRPr="00552449">
        <w:rPr>
          <w:rFonts w:ascii="Arial" w:hAnsi="Arial" w:cs="Arial"/>
          <w:b/>
          <w:sz w:val="24"/>
          <w:szCs w:val="24"/>
        </w:rPr>
        <w:t>JUSTIFICACIÓN:</w:t>
      </w:r>
    </w:p>
    <w:p w:rsidR="00337EFB" w:rsidRPr="00552449" w:rsidRDefault="00337EFB" w:rsidP="00473814">
      <w:pPr>
        <w:jc w:val="both"/>
        <w:rPr>
          <w:rFonts w:ascii="Arial" w:hAnsi="Arial" w:cs="Arial"/>
          <w:sz w:val="24"/>
          <w:szCs w:val="24"/>
        </w:rPr>
      </w:pPr>
      <w:r w:rsidRPr="00552449">
        <w:rPr>
          <w:rFonts w:ascii="Arial" w:hAnsi="Arial" w:cs="Arial"/>
          <w:sz w:val="24"/>
          <w:szCs w:val="24"/>
        </w:rPr>
        <w:t xml:space="preserve">La enfermedad diarreica aguda es una de las principales causas de morbilidad en la población que se atiende en el servicio médico de la universidad, la revisión de la literatura médica basada en la evidencia, es una importante herramienta para la unificación de conceptos, criterios y esquemas de manejo y  facilitará al personal médico y paramédico la </w:t>
      </w:r>
      <w:r w:rsidR="00473814" w:rsidRPr="00552449">
        <w:rPr>
          <w:rFonts w:ascii="Arial" w:hAnsi="Arial" w:cs="Arial"/>
          <w:sz w:val="24"/>
          <w:szCs w:val="24"/>
        </w:rPr>
        <w:t xml:space="preserve">ejecución de acciones encaminadas a la </w:t>
      </w:r>
      <w:r w:rsidRPr="00552449">
        <w:rPr>
          <w:rFonts w:ascii="Arial" w:hAnsi="Arial" w:cs="Arial"/>
          <w:sz w:val="24"/>
          <w:szCs w:val="24"/>
        </w:rPr>
        <w:t xml:space="preserve"> promoción de hábitos y factores protecto</w:t>
      </w:r>
      <w:r w:rsidR="00473814" w:rsidRPr="00552449">
        <w:rPr>
          <w:rFonts w:ascii="Arial" w:hAnsi="Arial" w:cs="Arial"/>
          <w:sz w:val="24"/>
          <w:szCs w:val="24"/>
        </w:rPr>
        <w:t xml:space="preserve">res, la prevención, el diagnóstico y el </w:t>
      </w:r>
      <w:r w:rsidRPr="00552449">
        <w:rPr>
          <w:rFonts w:ascii="Arial" w:hAnsi="Arial" w:cs="Arial"/>
          <w:sz w:val="24"/>
          <w:szCs w:val="24"/>
        </w:rPr>
        <w:t xml:space="preserve"> tratamiento</w:t>
      </w:r>
      <w:r w:rsidR="00473814" w:rsidRPr="00552449">
        <w:rPr>
          <w:rFonts w:ascii="Arial" w:hAnsi="Arial" w:cs="Arial"/>
          <w:sz w:val="24"/>
          <w:szCs w:val="24"/>
        </w:rPr>
        <w:t xml:space="preserve"> de la EDA.</w:t>
      </w:r>
    </w:p>
    <w:p w:rsidR="00473814" w:rsidRPr="00552449" w:rsidRDefault="00473814" w:rsidP="00473814">
      <w:pPr>
        <w:pStyle w:val="Prrafodelista"/>
        <w:numPr>
          <w:ilvl w:val="0"/>
          <w:numId w:val="1"/>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ALCANCE:</w:t>
      </w:r>
    </w:p>
    <w:p w:rsidR="00473814" w:rsidRPr="00552449" w:rsidRDefault="00473814" w:rsidP="00473814">
      <w:pPr>
        <w:pStyle w:val="Prrafodelista"/>
        <w:autoSpaceDE w:val="0"/>
        <w:autoSpaceDN w:val="0"/>
        <w:adjustRightInd w:val="0"/>
        <w:spacing w:after="0" w:line="240" w:lineRule="auto"/>
        <w:rPr>
          <w:rFonts w:ascii="Arial" w:hAnsi="Arial" w:cs="Arial"/>
          <w:b/>
          <w:bCs/>
          <w:sz w:val="24"/>
          <w:szCs w:val="24"/>
        </w:rPr>
      </w:pPr>
    </w:p>
    <w:p w:rsidR="00473814" w:rsidRPr="00552449" w:rsidRDefault="00473814" w:rsidP="00473814">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 xml:space="preserve">Esta guía es aplicable a la población </w:t>
      </w:r>
      <w:r w:rsidR="00384B3C" w:rsidRPr="00552449">
        <w:rPr>
          <w:rFonts w:ascii="Arial" w:hAnsi="Arial" w:cs="Arial"/>
          <w:sz w:val="24"/>
          <w:szCs w:val="24"/>
        </w:rPr>
        <w:t xml:space="preserve">adolescente, joven y </w:t>
      </w:r>
      <w:r w:rsidRPr="00552449">
        <w:rPr>
          <w:rFonts w:ascii="Arial" w:hAnsi="Arial" w:cs="Arial"/>
          <w:sz w:val="24"/>
          <w:szCs w:val="24"/>
        </w:rPr>
        <w:t xml:space="preserve">adulta, de todos los sexos, razas, procedencia y </w:t>
      </w:r>
      <w:r w:rsidR="00384B3C" w:rsidRPr="00552449">
        <w:rPr>
          <w:rFonts w:ascii="Arial" w:hAnsi="Arial" w:cs="Arial"/>
          <w:sz w:val="24"/>
          <w:szCs w:val="24"/>
        </w:rPr>
        <w:t xml:space="preserve">condiciones sociales; usuaria </w:t>
      </w:r>
      <w:r w:rsidRPr="00552449">
        <w:rPr>
          <w:rFonts w:ascii="Arial" w:hAnsi="Arial" w:cs="Arial"/>
          <w:sz w:val="24"/>
          <w:szCs w:val="24"/>
        </w:rPr>
        <w:t>del servicio médico de la universidad y las intervenciones aquí propuestas deben ser aplicadas por todos los profesionales que se encargan de su atención</w:t>
      </w:r>
    </w:p>
    <w:p w:rsidR="00DB4C45" w:rsidRPr="00552449" w:rsidRDefault="00DB4C45" w:rsidP="00473814">
      <w:pPr>
        <w:autoSpaceDE w:val="0"/>
        <w:autoSpaceDN w:val="0"/>
        <w:adjustRightInd w:val="0"/>
        <w:spacing w:after="0" w:line="240" w:lineRule="auto"/>
        <w:jc w:val="both"/>
        <w:rPr>
          <w:rFonts w:ascii="Arial" w:hAnsi="Arial" w:cs="Arial"/>
          <w:sz w:val="24"/>
          <w:szCs w:val="24"/>
        </w:rPr>
      </w:pPr>
    </w:p>
    <w:p w:rsidR="00DB4C45" w:rsidRPr="00552449" w:rsidRDefault="00DB4C45" w:rsidP="00DB4C45">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552449">
        <w:rPr>
          <w:rFonts w:ascii="Arial" w:hAnsi="Arial" w:cs="Arial"/>
          <w:b/>
          <w:sz w:val="24"/>
          <w:szCs w:val="24"/>
        </w:rPr>
        <w:t>DEFINICIÓN</w:t>
      </w:r>
    </w:p>
    <w:p w:rsidR="00DB4C45" w:rsidRPr="00552449" w:rsidRDefault="00DB4C45" w:rsidP="00DB4C45">
      <w:pPr>
        <w:autoSpaceDE w:val="0"/>
        <w:autoSpaceDN w:val="0"/>
        <w:adjustRightInd w:val="0"/>
        <w:spacing w:after="0" w:line="240" w:lineRule="auto"/>
        <w:jc w:val="both"/>
        <w:rPr>
          <w:rFonts w:ascii="Arial" w:hAnsi="Arial" w:cs="Arial"/>
          <w:b/>
          <w:sz w:val="24"/>
          <w:szCs w:val="24"/>
        </w:rPr>
      </w:pPr>
    </w:p>
    <w:p w:rsidR="00BB5FAC" w:rsidRPr="00552449" w:rsidRDefault="00DB4C45"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La enfermedad diarreica aguda es una patología que consiste en la alteración del movimiento intestinal normal, lo cual produce un cambio súbito en el patrón de evacuación, caracterizado por aumento en la frecuencia (más de 3 deposiciones por día), aumento en la cantidad (mas de 200 gr día) o cualquier evacuación con sangre reportada en 24horas.</w:t>
      </w:r>
      <w:r w:rsidR="00BB5FAC" w:rsidRPr="00552449">
        <w:rPr>
          <w:rFonts w:ascii="Arial" w:hAnsi="Arial" w:cs="Arial"/>
          <w:sz w:val="24"/>
          <w:szCs w:val="24"/>
        </w:rPr>
        <w:t xml:space="preserve"> </w:t>
      </w:r>
    </w:p>
    <w:p w:rsidR="00DB4C45" w:rsidRPr="00552449" w:rsidRDefault="00BB5FAC"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El cuadro puede ir aco</w:t>
      </w:r>
      <w:r w:rsidR="00857ECA">
        <w:rPr>
          <w:rFonts w:ascii="Arial" w:hAnsi="Arial" w:cs="Arial"/>
          <w:sz w:val="24"/>
          <w:szCs w:val="24"/>
        </w:rPr>
        <w:t>mpañado</w:t>
      </w:r>
      <w:r w:rsidRPr="00552449">
        <w:rPr>
          <w:rFonts w:ascii="Arial" w:hAnsi="Arial" w:cs="Arial"/>
          <w:sz w:val="24"/>
          <w:szCs w:val="24"/>
        </w:rPr>
        <w:t xml:space="preserve"> de vómito o fiebre</w:t>
      </w:r>
      <w:r w:rsidR="00483F21" w:rsidRPr="00552449">
        <w:rPr>
          <w:rFonts w:ascii="Arial" w:hAnsi="Arial" w:cs="Arial"/>
          <w:sz w:val="24"/>
          <w:szCs w:val="24"/>
        </w:rPr>
        <w:t>.</w:t>
      </w:r>
    </w:p>
    <w:p w:rsidR="00DB4C45" w:rsidRDefault="00DB4C45"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lastRenderedPageBreak/>
        <w:t>Para ser considerada como aguda, su aparición debe tener una duración menor de 14 días.</w:t>
      </w:r>
    </w:p>
    <w:p w:rsidR="00D20EBE" w:rsidRPr="00552449" w:rsidRDefault="00D20EBE" w:rsidP="00483F21">
      <w:pPr>
        <w:autoSpaceDE w:val="0"/>
        <w:autoSpaceDN w:val="0"/>
        <w:adjustRightInd w:val="0"/>
        <w:spacing w:after="0" w:line="240" w:lineRule="auto"/>
        <w:jc w:val="both"/>
        <w:rPr>
          <w:rFonts w:ascii="Arial" w:hAnsi="Arial" w:cs="Arial"/>
          <w:sz w:val="24"/>
          <w:szCs w:val="24"/>
        </w:rPr>
      </w:pPr>
    </w:p>
    <w:p w:rsidR="00C27FC3" w:rsidRPr="00552449" w:rsidRDefault="00C27FC3" w:rsidP="00DB4C45">
      <w:pPr>
        <w:autoSpaceDE w:val="0"/>
        <w:autoSpaceDN w:val="0"/>
        <w:adjustRightInd w:val="0"/>
        <w:spacing w:after="0" w:line="240" w:lineRule="auto"/>
        <w:rPr>
          <w:rFonts w:ascii="Arial" w:hAnsi="Arial" w:cs="Arial"/>
          <w:sz w:val="24"/>
          <w:szCs w:val="24"/>
        </w:rPr>
      </w:pPr>
    </w:p>
    <w:p w:rsidR="00C27FC3" w:rsidRPr="00552449" w:rsidRDefault="00C27FC3" w:rsidP="00C27FC3">
      <w:pPr>
        <w:pStyle w:val="Prrafodelista"/>
        <w:numPr>
          <w:ilvl w:val="0"/>
          <w:numId w:val="1"/>
        </w:numPr>
        <w:autoSpaceDE w:val="0"/>
        <w:autoSpaceDN w:val="0"/>
        <w:adjustRightInd w:val="0"/>
        <w:spacing w:after="0" w:line="240" w:lineRule="auto"/>
        <w:rPr>
          <w:rFonts w:ascii="Arial" w:hAnsi="Arial" w:cs="Arial"/>
          <w:b/>
          <w:sz w:val="24"/>
          <w:szCs w:val="24"/>
        </w:rPr>
      </w:pPr>
      <w:r w:rsidRPr="00552449">
        <w:rPr>
          <w:rFonts w:ascii="Arial" w:hAnsi="Arial" w:cs="Arial"/>
          <w:b/>
          <w:sz w:val="24"/>
          <w:szCs w:val="24"/>
        </w:rPr>
        <w:t>CLASIFICACIÓN</w:t>
      </w:r>
    </w:p>
    <w:p w:rsidR="00C27FC3" w:rsidRPr="00552449" w:rsidRDefault="00C27FC3" w:rsidP="00C27FC3">
      <w:pPr>
        <w:autoSpaceDE w:val="0"/>
        <w:autoSpaceDN w:val="0"/>
        <w:adjustRightInd w:val="0"/>
        <w:spacing w:after="0" w:line="240" w:lineRule="auto"/>
        <w:rPr>
          <w:rFonts w:ascii="Arial" w:hAnsi="Arial" w:cs="Arial"/>
          <w:b/>
          <w:sz w:val="24"/>
          <w:szCs w:val="24"/>
        </w:rPr>
      </w:pPr>
    </w:p>
    <w:p w:rsidR="00C27FC3" w:rsidRPr="00552449" w:rsidRDefault="00C27FC3" w:rsidP="00483F21">
      <w:pPr>
        <w:pStyle w:val="Prrafodelista"/>
        <w:numPr>
          <w:ilvl w:val="0"/>
          <w:numId w:val="7"/>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Diarrea Acuosa Aguda:</w:t>
      </w:r>
    </w:p>
    <w:p w:rsidR="00C27FC3" w:rsidRPr="00552449" w:rsidRDefault="00C27FC3" w:rsidP="00C27FC3">
      <w:pPr>
        <w:autoSpaceDE w:val="0"/>
        <w:autoSpaceDN w:val="0"/>
        <w:adjustRightInd w:val="0"/>
        <w:spacing w:after="0" w:line="240" w:lineRule="auto"/>
        <w:rPr>
          <w:rFonts w:ascii="Arial" w:hAnsi="Arial" w:cs="Arial"/>
          <w:b/>
          <w:bCs/>
          <w:sz w:val="24"/>
          <w:szCs w:val="24"/>
        </w:rPr>
      </w:pPr>
    </w:p>
    <w:p w:rsidR="00C27FC3" w:rsidRPr="00552449" w:rsidRDefault="00C27FC3" w:rsidP="00C27FC3">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Diarrea de inicio agudo menor de 14 días.</w:t>
      </w:r>
    </w:p>
    <w:p w:rsidR="00C27FC3" w:rsidRPr="00552449" w:rsidRDefault="00C27FC3" w:rsidP="00C27FC3">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Deposición de heces acuosas sin la presencia de sangre visible o moco.</w:t>
      </w:r>
    </w:p>
    <w:p w:rsidR="00C27FC3" w:rsidRPr="00552449" w:rsidRDefault="00C27FC3" w:rsidP="00C27FC3">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Pueden presentar vomito o fiebre y deshidratación.</w:t>
      </w:r>
    </w:p>
    <w:p w:rsidR="00BB5FAC" w:rsidRPr="00552449" w:rsidRDefault="00BB5FAC" w:rsidP="00C27FC3">
      <w:pPr>
        <w:autoSpaceDE w:val="0"/>
        <w:autoSpaceDN w:val="0"/>
        <w:adjustRightInd w:val="0"/>
        <w:spacing w:after="0" w:line="240" w:lineRule="auto"/>
        <w:rPr>
          <w:rFonts w:ascii="Arial" w:hAnsi="Arial" w:cs="Arial"/>
          <w:sz w:val="24"/>
          <w:szCs w:val="24"/>
        </w:rPr>
      </w:pPr>
    </w:p>
    <w:p w:rsidR="00C27FC3" w:rsidRPr="00552449" w:rsidRDefault="00C27FC3" w:rsidP="00483F21">
      <w:pPr>
        <w:pStyle w:val="Prrafodelista"/>
        <w:numPr>
          <w:ilvl w:val="0"/>
          <w:numId w:val="7"/>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Disentería:</w:t>
      </w:r>
    </w:p>
    <w:p w:rsidR="00BC3D61" w:rsidRPr="00552449" w:rsidRDefault="00BC3D61" w:rsidP="00C27FC3">
      <w:pPr>
        <w:autoSpaceDE w:val="0"/>
        <w:autoSpaceDN w:val="0"/>
        <w:adjustRightInd w:val="0"/>
        <w:spacing w:after="0" w:line="240" w:lineRule="auto"/>
        <w:rPr>
          <w:rFonts w:ascii="Arial" w:hAnsi="Arial" w:cs="Arial"/>
          <w:b/>
          <w:bCs/>
          <w:sz w:val="24"/>
          <w:szCs w:val="24"/>
        </w:rPr>
      </w:pPr>
    </w:p>
    <w:p w:rsidR="00C27FC3" w:rsidRPr="00552449" w:rsidRDefault="00C27FC3" w:rsidP="00C27FC3">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Presencia de sangre en heces en deposiciones diarreicas,</w:t>
      </w:r>
      <w:r w:rsidR="00BC3D61" w:rsidRPr="00552449">
        <w:rPr>
          <w:rFonts w:ascii="Arial" w:hAnsi="Arial" w:cs="Arial"/>
          <w:sz w:val="24"/>
          <w:szCs w:val="24"/>
        </w:rPr>
        <w:t xml:space="preserve"> </w:t>
      </w:r>
      <w:r w:rsidRPr="00552449">
        <w:rPr>
          <w:rFonts w:ascii="Arial" w:hAnsi="Arial" w:cs="Arial"/>
          <w:sz w:val="24"/>
          <w:szCs w:val="24"/>
        </w:rPr>
        <w:t>anorexia, perdida de peso y daño a la mucosa</w:t>
      </w:r>
      <w:r w:rsidR="00BC3D61" w:rsidRPr="00552449">
        <w:rPr>
          <w:rFonts w:ascii="Arial" w:hAnsi="Arial" w:cs="Arial"/>
          <w:sz w:val="24"/>
          <w:szCs w:val="24"/>
        </w:rPr>
        <w:t xml:space="preserve"> </w:t>
      </w:r>
      <w:r w:rsidRPr="00552449">
        <w:rPr>
          <w:rFonts w:ascii="Arial" w:hAnsi="Arial" w:cs="Arial"/>
          <w:sz w:val="24"/>
          <w:szCs w:val="24"/>
        </w:rPr>
        <w:t>intestinal por bacterias invasivas.</w:t>
      </w:r>
    </w:p>
    <w:p w:rsidR="00BC3D61" w:rsidRPr="00552449" w:rsidRDefault="00BC3D61" w:rsidP="00C27FC3">
      <w:pPr>
        <w:autoSpaceDE w:val="0"/>
        <w:autoSpaceDN w:val="0"/>
        <w:adjustRightInd w:val="0"/>
        <w:spacing w:after="0" w:line="240" w:lineRule="auto"/>
        <w:rPr>
          <w:rFonts w:ascii="Arial" w:hAnsi="Arial" w:cs="Arial"/>
          <w:sz w:val="24"/>
          <w:szCs w:val="24"/>
        </w:rPr>
      </w:pPr>
    </w:p>
    <w:p w:rsidR="00C27FC3" w:rsidRPr="00552449" w:rsidRDefault="00C27FC3" w:rsidP="00483F21">
      <w:pPr>
        <w:pStyle w:val="Prrafodelista"/>
        <w:numPr>
          <w:ilvl w:val="0"/>
          <w:numId w:val="7"/>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Diarrea crónica:</w:t>
      </w:r>
    </w:p>
    <w:p w:rsidR="00BC3D61" w:rsidRPr="00552449" w:rsidRDefault="00BC3D61" w:rsidP="00C27FC3">
      <w:pPr>
        <w:autoSpaceDE w:val="0"/>
        <w:autoSpaceDN w:val="0"/>
        <w:adjustRightInd w:val="0"/>
        <w:spacing w:after="0" w:line="240" w:lineRule="auto"/>
        <w:rPr>
          <w:rFonts w:ascii="Arial" w:hAnsi="Arial" w:cs="Arial"/>
          <w:b/>
          <w:bCs/>
          <w:sz w:val="24"/>
          <w:szCs w:val="24"/>
        </w:rPr>
      </w:pPr>
    </w:p>
    <w:p w:rsidR="00C27FC3" w:rsidRPr="00552449" w:rsidRDefault="00BC3D61" w:rsidP="00C27FC3">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w:t>
      </w:r>
      <w:r w:rsidR="00C27FC3" w:rsidRPr="00552449">
        <w:rPr>
          <w:rFonts w:ascii="Arial" w:hAnsi="Arial" w:cs="Arial"/>
          <w:sz w:val="24"/>
          <w:szCs w:val="24"/>
        </w:rPr>
        <w:t xml:space="preserve">eposiciones diarreicas por </w:t>
      </w:r>
      <w:r w:rsidR="00CD6081" w:rsidRPr="00552449">
        <w:rPr>
          <w:rFonts w:ascii="Arial" w:hAnsi="Arial" w:cs="Arial"/>
          <w:sz w:val="24"/>
          <w:szCs w:val="24"/>
        </w:rPr>
        <w:t>más</w:t>
      </w:r>
      <w:r w:rsidR="00C27FC3" w:rsidRPr="00552449">
        <w:rPr>
          <w:rFonts w:ascii="Arial" w:hAnsi="Arial" w:cs="Arial"/>
          <w:sz w:val="24"/>
          <w:szCs w:val="24"/>
        </w:rPr>
        <w:t xml:space="preserve"> de un mes.</w:t>
      </w:r>
    </w:p>
    <w:p w:rsidR="00BB5FAC" w:rsidRPr="00552449" w:rsidRDefault="00BB5FAC" w:rsidP="00C27FC3">
      <w:pPr>
        <w:autoSpaceDE w:val="0"/>
        <w:autoSpaceDN w:val="0"/>
        <w:adjustRightInd w:val="0"/>
        <w:spacing w:after="0" w:line="240" w:lineRule="auto"/>
        <w:rPr>
          <w:rFonts w:ascii="Arial" w:hAnsi="Arial" w:cs="Arial"/>
          <w:sz w:val="24"/>
          <w:szCs w:val="24"/>
        </w:rPr>
      </w:pPr>
    </w:p>
    <w:p w:rsidR="00BB5FAC" w:rsidRPr="00552449" w:rsidRDefault="00BB5FAC" w:rsidP="00BB5FAC">
      <w:pPr>
        <w:pStyle w:val="Prrafodelista"/>
        <w:numPr>
          <w:ilvl w:val="0"/>
          <w:numId w:val="1"/>
        </w:numPr>
        <w:autoSpaceDE w:val="0"/>
        <w:autoSpaceDN w:val="0"/>
        <w:adjustRightInd w:val="0"/>
        <w:spacing w:after="0" w:line="240" w:lineRule="auto"/>
        <w:rPr>
          <w:rFonts w:ascii="Arial" w:hAnsi="Arial" w:cs="Arial"/>
          <w:b/>
          <w:sz w:val="24"/>
          <w:szCs w:val="24"/>
        </w:rPr>
      </w:pPr>
      <w:r w:rsidRPr="00552449">
        <w:rPr>
          <w:rFonts w:ascii="Arial" w:hAnsi="Arial" w:cs="Arial"/>
          <w:b/>
          <w:sz w:val="24"/>
          <w:szCs w:val="24"/>
        </w:rPr>
        <w:t>SINTOMATOLOGÍA</w:t>
      </w:r>
    </w:p>
    <w:p w:rsidR="00BB5FAC" w:rsidRPr="00552449" w:rsidRDefault="00BB5FAC" w:rsidP="00BB5FAC">
      <w:pPr>
        <w:autoSpaceDE w:val="0"/>
        <w:autoSpaceDN w:val="0"/>
        <w:adjustRightInd w:val="0"/>
        <w:spacing w:after="0" w:line="240" w:lineRule="auto"/>
        <w:rPr>
          <w:rFonts w:ascii="Arial" w:hAnsi="Arial" w:cs="Arial"/>
          <w:b/>
          <w:sz w:val="24"/>
          <w:szCs w:val="24"/>
        </w:rPr>
      </w:pPr>
    </w:p>
    <w:p w:rsidR="00BB5FAC" w:rsidRPr="00552449" w:rsidRDefault="00BB5FAC" w:rsidP="009D175E">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Aumento del número de deposiciones en un día o cambio en la consistencia de las mismas, o deposiciones con sangre o moco.</w:t>
      </w:r>
    </w:p>
    <w:p w:rsidR="00BB5FAC" w:rsidRPr="00552449" w:rsidRDefault="009D175E" w:rsidP="009D175E">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Como síntomas concomitantes y dependiendo del agente causal y el grado de  deshidratación pueden presentarse: d</w:t>
      </w:r>
      <w:r w:rsidR="00BB5FAC" w:rsidRPr="00552449">
        <w:rPr>
          <w:rFonts w:ascii="Arial" w:hAnsi="Arial" w:cs="Arial"/>
          <w:sz w:val="24"/>
          <w:szCs w:val="24"/>
        </w:rPr>
        <w:t>olor abdominal, disminución del apetito,  nauseas, vomito, fiebre, mialgias,</w:t>
      </w:r>
      <w:r w:rsidRPr="00552449">
        <w:rPr>
          <w:rFonts w:ascii="Arial" w:hAnsi="Arial" w:cs="Arial"/>
          <w:sz w:val="24"/>
          <w:szCs w:val="24"/>
        </w:rPr>
        <w:t xml:space="preserve"> </w:t>
      </w:r>
      <w:r w:rsidR="00BB5FAC" w:rsidRPr="00552449">
        <w:rPr>
          <w:rFonts w:ascii="Arial" w:hAnsi="Arial" w:cs="Arial"/>
          <w:sz w:val="24"/>
          <w:szCs w:val="24"/>
        </w:rPr>
        <w:t>adinamia,</w:t>
      </w:r>
      <w:r w:rsidRPr="00552449">
        <w:rPr>
          <w:rFonts w:ascii="Arial" w:hAnsi="Arial" w:cs="Arial"/>
          <w:sz w:val="24"/>
          <w:szCs w:val="24"/>
        </w:rPr>
        <w:t xml:space="preserve"> o</w:t>
      </w:r>
      <w:r w:rsidR="00BB5FAC" w:rsidRPr="00552449">
        <w:rPr>
          <w:rFonts w:ascii="Arial" w:hAnsi="Arial" w:cs="Arial"/>
          <w:sz w:val="24"/>
          <w:szCs w:val="24"/>
        </w:rPr>
        <w:t>liguria o</w:t>
      </w:r>
      <w:r w:rsidRPr="00552449">
        <w:rPr>
          <w:rFonts w:ascii="Arial" w:hAnsi="Arial" w:cs="Arial"/>
          <w:sz w:val="24"/>
          <w:szCs w:val="24"/>
        </w:rPr>
        <w:t xml:space="preserve"> </w:t>
      </w:r>
      <w:r w:rsidR="00BB5FAC" w:rsidRPr="00552449">
        <w:rPr>
          <w:rFonts w:ascii="Arial" w:hAnsi="Arial" w:cs="Arial"/>
          <w:sz w:val="24"/>
          <w:szCs w:val="24"/>
        </w:rPr>
        <w:t>anuria, brotes en piel, hemorragias, polipnea, parálisis muscular, Íleo paralitico, astenia, borborigmos.</w:t>
      </w:r>
    </w:p>
    <w:p w:rsidR="009D175E" w:rsidRPr="00552449" w:rsidRDefault="009D175E" w:rsidP="009D175E">
      <w:pPr>
        <w:autoSpaceDE w:val="0"/>
        <w:autoSpaceDN w:val="0"/>
        <w:adjustRightInd w:val="0"/>
        <w:spacing w:after="0" w:line="240" w:lineRule="auto"/>
        <w:jc w:val="both"/>
        <w:rPr>
          <w:rFonts w:ascii="Arial" w:hAnsi="Arial" w:cs="Arial"/>
          <w:sz w:val="24"/>
          <w:szCs w:val="24"/>
        </w:rPr>
      </w:pPr>
    </w:p>
    <w:p w:rsidR="009D175E" w:rsidRPr="00552449" w:rsidRDefault="009D175E" w:rsidP="009D175E">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Dependiendo del grado de deshidratación los síntomas pueden ser:</w:t>
      </w:r>
    </w:p>
    <w:p w:rsidR="009D175E" w:rsidRPr="00552449" w:rsidRDefault="009D175E" w:rsidP="009D175E">
      <w:pPr>
        <w:autoSpaceDE w:val="0"/>
        <w:autoSpaceDN w:val="0"/>
        <w:adjustRightInd w:val="0"/>
        <w:spacing w:after="0" w:line="240" w:lineRule="auto"/>
        <w:jc w:val="both"/>
        <w:rPr>
          <w:rFonts w:ascii="Arial" w:hAnsi="Arial" w:cs="Arial"/>
          <w:sz w:val="24"/>
          <w:szCs w:val="24"/>
        </w:rPr>
      </w:pPr>
    </w:p>
    <w:p w:rsidR="009D175E" w:rsidRPr="00552449" w:rsidRDefault="009D175E" w:rsidP="009D175E">
      <w:pPr>
        <w:pStyle w:val="Prrafodelista"/>
        <w:numPr>
          <w:ilvl w:val="0"/>
          <w:numId w:val="4"/>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Deshidratación leve: </w:t>
      </w:r>
    </w:p>
    <w:p w:rsidR="009D175E" w:rsidRPr="00552449" w:rsidRDefault="009D175E" w:rsidP="009D175E">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Déficit de volemia de un 5%. Sequedad de mucosas, ojos levemente hundidos,  su síntoma principal es la sed.</w:t>
      </w:r>
    </w:p>
    <w:p w:rsidR="009D175E" w:rsidRPr="00552449" w:rsidRDefault="009D175E" w:rsidP="009D175E">
      <w:pPr>
        <w:autoSpaceDE w:val="0"/>
        <w:autoSpaceDN w:val="0"/>
        <w:adjustRightInd w:val="0"/>
        <w:spacing w:after="0" w:line="240" w:lineRule="auto"/>
        <w:rPr>
          <w:rFonts w:ascii="Arial" w:hAnsi="Arial" w:cs="Arial"/>
          <w:sz w:val="24"/>
          <w:szCs w:val="24"/>
        </w:rPr>
      </w:pPr>
    </w:p>
    <w:p w:rsidR="009D175E" w:rsidRPr="00552449" w:rsidRDefault="009D175E" w:rsidP="009D175E">
      <w:pPr>
        <w:pStyle w:val="Prrafodelista"/>
        <w:numPr>
          <w:ilvl w:val="0"/>
          <w:numId w:val="4"/>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 xml:space="preserve">Deshidratación moderada: </w:t>
      </w:r>
    </w:p>
    <w:p w:rsidR="009D175E" w:rsidRPr="00552449" w:rsidRDefault="009D175E" w:rsidP="009D175E">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Déficit de volemia de un 10%. Letárgia, taquicardia, hipotensión, disminución de la diuresis, piel y mucosas secas.</w:t>
      </w:r>
    </w:p>
    <w:p w:rsidR="009D175E" w:rsidRPr="00552449" w:rsidRDefault="009D175E" w:rsidP="009D175E">
      <w:pPr>
        <w:autoSpaceDE w:val="0"/>
        <w:autoSpaceDN w:val="0"/>
        <w:adjustRightInd w:val="0"/>
        <w:spacing w:after="0" w:line="240" w:lineRule="auto"/>
        <w:rPr>
          <w:rFonts w:ascii="Arial" w:hAnsi="Arial" w:cs="Arial"/>
          <w:sz w:val="24"/>
          <w:szCs w:val="24"/>
        </w:rPr>
      </w:pPr>
    </w:p>
    <w:p w:rsidR="009D175E" w:rsidRPr="00552449" w:rsidRDefault="009D175E" w:rsidP="009D175E">
      <w:pPr>
        <w:pStyle w:val="Prrafodelista"/>
        <w:numPr>
          <w:ilvl w:val="0"/>
          <w:numId w:val="4"/>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Deshidratación Severa (Shock):</w:t>
      </w:r>
      <w:r w:rsidRPr="00552449">
        <w:rPr>
          <w:rFonts w:ascii="Arial" w:hAnsi="Arial" w:cs="Arial"/>
          <w:b/>
          <w:bCs/>
          <w:sz w:val="24"/>
          <w:szCs w:val="24"/>
        </w:rPr>
        <w:t xml:space="preserve"> </w:t>
      </w:r>
    </w:p>
    <w:p w:rsidR="009D175E" w:rsidRPr="00552449" w:rsidRDefault="009D175E" w:rsidP="009D175E">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Déficit de volemia mayor o igual a un 15%, palidez, flacidez, taquicardia, hipotensión, oliguria o anuria, frialdad en extremidades, cianosis de extremidades, obnubilación, delirio, estupor, coma.</w:t>
      </w:r>
    </w:p>
    <w:p w:rsidR="009D175E" w:rsidRPr="00552449" w:rsidRDefault="009D175E" w:rsidP="009D175E">
      <w:pPr>
        <w:autoSpaceDE w:val="0"/>
        <w:autoSpaceDN w:val="0"/>
        <w:adjustRightInd w:val="0"/>
        <w:spacing w:after="0" w:line="240" w:lineRule="auto"/>
        <w:rPr>
          <w:rFonts w:ascii="Arial" w:hAnsi="Arial" w:cs="Arial"/>
          <w:sz w:val="24"/>
          <w:szCs w:val="24"/>
        </w:rPr>
      </w:pPr>
    </w:p>
    <w:p w:rsidR="009D175E" w:rsidRPr="00552449" w:rsidRDefault="009D175E" w:rsidP="009D175E">
      <w:pPr>
        <w:autoSpaceDE w:val="0"/>
        <w:autoSpaceDN w:val="0"/>
        <w:adjustRightInd w:val="0"/>
        <w:spacing w:after="0" w:line="240" w:lineRule="auto"/>
        <w:rPr>
          <w:rFonts w:ascii="Arial" w:hAnsi="Arial" w:cs="Arial"/>
          <w:sz w:val="24"/>
          <w:szCs w:val="24"/>
        </w:rPr>
      </w:pPr>
    </w:p>
    <w:p w:rsidR="009D175E" w:rsidRPr="00552449" w:rsidRDefault="009D175E" w:rsidP="009D175E">
      <w:pPr>
        <w:autoSpaceDE w:val="0"/>
        <w:autoSpaceDN w:val="0"/>
        <w:adjustRightInd w:val="0"/>
        <w:spacing w:after="0" w:line="240" w:lineRule="auto"/>
        <w:jc w:val="both"/>
        <w:rPr>
          <w:rFonts w:ascii="Arial" w:hAnsi="Arial" w:cs="Arial"/>
          <w:b/>
          <w:bCs/>
          <w:sz w:val="24"/>
          <w:szCs w:val="24"/>
        </w:rPr>
      </w:pPr>
      <w:r w:rsidRPr="00552449">
        <w:rPr>
          <w:rFonts w:ascii="Arial" w:hAnsi="Arial" w:cs="Arial"/>
          <w:b/>
          <w:bCs/>
          <w:sz w:val="24"/>
          <w:szCs w:val="24"/>
        </w:rPr>
        <w:t>Signos y síntomas de alarma de la enfermedad</w:t>
      </w:r>
    </w:p>
    <w:p w:rsidR="00305013" w:rsidRPr="00552449" w:rsidRDefault="00305013" w:rsidP="009D175E">
      <w:pPr>
        <w:autoSpaceDE w:val="0"/>
        <w:autoSpaceDN w:val="0"/>
        <w:adjustRightInd w:val="0"/>
        <w:spacing w:after="0" w:line="240" w:lineRule="auto"/>
        <w:jc w:val="both"/>
        <w:rPr>
          <w:rFonts w:ascii="Arial" w:hAnsi="Arial" w:cs="Arial"/>
          <w:b/>
          <w:bCs/>
          <w:sz w:val="24"/>
          <w:szCs w:val="24"/>
        </w:rPr>
      </w:pPr>
    </w:p>
    <w:p w:rsidR="00305013" w:rsidRPr="00552449" w:rsidRDefault="00305013" w:rsidP="00305013">
      <w:pPr>
        <w:pStyle w:val="Prrafodelista"/>
        <w:numPr>
          <w:ilvl w:val="0"/>
          <w:numId w:val="5"/>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Signos de shock</w:t>
      </w:r>
      <w:r w:rsidRPr="00552449">
        <w:rPr>
          <w:rFonts w:ascii="Arial" w:hAnsi="Arial" w:cs="Arial"/>
          <w:b/>
          <w:bCs/>
          <w:sz w:val="24"/>
          <w:szCs w:val="24"/>
        </w:rPr>
        <w:t xml:space="preserve">: </w:t>
      </w:r>
      <w:r w:rsidRPr="00552449">
        <w:rPr>
          <w:rFonts w:ascii="Arial" w:hAnsi="Arial" w:cs="Arial"/>
          <w:sz w:val="24"/>
          <w:szCs w:val="24"/>
        </w:rPr>
        <w:t>palidez, flacidez, pulso rápido y débil, hipotensión y oliguria. Alteración del sensorio. Estado toxico infeccioso.</w:t>
      </w:r>
    </w:p>
    <w:p w:rsidR="00305013" w:rsidRPr="00552449" w:rsidRDefault="00305013" w:rsidP="00305013">
      <w:pPr>
        <w:autoSpaceDE w:val="0"/>
        <w:autoSpaceDN w:val="0"/>
        <w:adjustRightInd w:val="0"/>
        <w:spacing w:after="0" w:line="240" w:lineRule="auto"/>
        <w:rPr>
          <w:rFonts w:ascii="Arial" w:hAnsi="Arial" w:cs="Arial"/>
          <w:sz w:val="24"/>
          <w:szCs w:val="24"/>
        </w:rPr>
      </w:pPr>
    </w:p>
    <w:p w:rsidR="00305013" w:rsidRPr="00552449" w:rsidRDefault="00305013" w:rsidP="00305013">
      <w:pPr>
        <w:pStyle w:val="Prrafodelista"/>
        <w:numPr>
          <w:ilvl w:val="0"/>
          <w:numId w:val="5"/>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Abdomen distendido y doloroso a la palpación. Vómito incoercible. Los cuales pueden ser signos de acidosis metabólica</w:t>
      </w:r>
    </w:p>
    <w:p w:rsidR="00305013" w:rsidRPr="00552449" w:rsidRDefault="00305013" w:rsidP="00305013">
      <w:pPr>
        <w:autoSpaceDE w:val="0"/>
        <w:autoSpaceDN w:val="0"/>
        <w:adjustRightInd w:val="0"/>
        <w:spacing w:after="0" w:line="240" w:lineRule="auto"/>
        <w:rPr>
          <w:rFonts w:ascii="Arial" w:hAnsi="Arial" w:cs="Arial"/>
          <w:sz w:val="24"/>
          <w:szCs w:val="24"/>
        </w:rPr>
      </w:pPr>
    </w:p>
    <w:p w:rsidR="00305013" w:rsidRPr="00552449" w:rsidRDefault="00305013" w:rsidP="00305013">
      <w:pPr>
        <w:pStyle w:val="Prrafodelista"/>
        <w:numPr>
          <w:ilvl w:val="0"/>
          <w:numId w:val="1"/>
        </w:numPr>
        <w:autoSpaceDE w:val="0"/>
        <w:autoSpaceDN w:val="0"/>
        <w:adjustRightInd w:val="0"/>
        <w:spacing w:after="0" w:line="240" w:lineRule="auto"/>
        <w:rPr>
          <w:rFonts w:ascii="Arial" w:hAnsi="Arial" w:cs="Arial"/>
          <w:b/>
          <w:sz w:val="24"/>
          <w:szCs w:val="24"/>
        </w:rPr>
      </w:pPr>
      <w:r w:rsidRPr="00552449">
        <w:rPr>
          <w:rFonts w:ascii="Arial" w:hAnsi="Arial" w:cs="Arial"/>
          <w:b/>
          <w:sz w:val="24"/>
          <w:szCs w:val="24"/>
        </w:rPr>
        <w:t>ABORDAJE DIAGNÓSTICO:</w:t>
      </w:r>
    </w:p>
    <w:p w:rsidR="005D28D1" w:rsidRPr="00552449" w:rsidRDefault="005D28D1" w:rsidP="005D28D1">
      <w:pPr>
        <w:autoSpaceDE w:val="0"/>
        <w:autoSpaceDN w:val="0"/>
        <w:adjustRightInd w:val="0"/>
        <w:spacing w:after="0" w:line="240" w:lineRule="auto"/>
        <w:ind w:left="360"/>
        <w:rPr>
          <w:rFonts w:ascii="Arial" w:hAnsi="Arial" w:cs="Arial"/>
          <w:b/>
          <w:sz w:val="24"/>
          <w:szCs w:val="24"/>
        </w:rPr>
      </w:pPr>
    </w:p>
    <w:p w:rsidR="005D28D1" w:rsidRPr="00552449" w:rsidRDefault="005D28D1"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Tomando en cuenta el manejo ambulatorio que se realiza en el servicio médico de la univers</w:t>
      </w:r>
      <w:r w:rsidR="00483F21" w:rsidRPr="00552449">
        <w:rPr>
          <w:rFonts w:ascii="Arial" w:hAnsi="Arial" w:cs="Arial"/>
          <w:sz w:val="24"/>
          <w:szCs w:val="24"/>
        </w:rPr>
        <w:t xml:space="preserve">idad, los elementos </w:t>
      </w:r>
      <w:r w:rsidRPr="00552449">
        <w:rPr>
          <w:rFonts w:ascii="Arial" w:hAnsi="Arial" w:cs="Arial"/>
          <w:sz w:val="24"/>
          <w:szCs w:val="24"/>
        </w:rPr>
        <w:t xml:space="preserve"> que pueden con</w:t>
      </w:r>
      <w:r w:rsidR="00483F21" w:rsidRPr="00552449">
        <w:rPr>
          <w:rFonts w:ascii="Arial" w:hAnsi="Arial" w:cs="Arial"/>
          <w:sz w:val="24"/>
          <w:szCs w:val="24"/>
        </w:rPr>
        <w:t xml:space="preserve">tribuir al diagnóstico  </w:t>
      </w:r>
      <w:r w:rsidRPr="00552449">
        <w:rPr>
          <w:rFonts w:ascii="Arial" w:hAnsi="Arial" w:cs="Arial"/>
          <w:sz w:val="24"/>
          <w:szCs w:val="24"/>
        </w:rPr>
        <w:t xml:space="preserve"> de esta patología son:</w:t>
      </w:r>
    </w:p>
    <w:p w:rsidR="00305013" w:rsidRPr="00552449" w:rsidRDefault="00305013" w:rsidP="00305013">
      <w:pPr>
        <w:autoSpaceDE w:val="0"/>
        <w:autoSpaceDN w:val="0"/>
        <w:adjustRightInd w:val="0"/>
        <w:spacing w:after="0" w:line="240" w:lineRule="auto"/>
        <w:rPr>
          <w:rFonts w:ascii="Arial" w:hAnsi="Arial" w:cs="Arial"/>
          <w:b/>
          <w:sz w:val="24"/>
          <w:szCs w:val="24"/>
        </w:rPr>
      </w:pPr>
    </w:p>
    <w:p w:rsidR="00305013" w:rsidRPr="00552449" w:rsidRDefault="00305013" w:rsidP="005D28D1">
      <w:pPr>
        <w:pStyle w:val="Prrafodelista"/>
        <w:numPr>
          <w:ilvl w:val="0"/>
          <w:numId w:val="6"/>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EPIDEMIOLÓGICO: </w:t>
      </w:r>
    </w:p>
    <w:p w:rsidR="00305013" w:rsidRPr="00552449" w:rsidRDefault="00305013" w:rsidP="005D28D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 xml:space="preserve">Indagar sobre la presencia de otras personas sintomáticas en el grupo familiar, escolar, comunitario o la presencia de alerta de brote de EDA declarada por la autoridad de salud pertinente. </w:t>
      </w:r>
      <w:r w:rsidR="005D28D1" w:rsidRPr="00552449">
        <w:rPr>
          <w:rFonts w:ascii="Arial" w:hAnsi="Arial" w:cs="Arial"/>
          <w:sz w:val="24"/>
          <w:szCs w:val="24"/>
        </w:rPr>
        <w:t xml:space="preserve"> (Grado de recomendación A en la literatura revisada)</w:t>
      </w:r>
    </w:p>
    <w:p w:rsidR="00305013" w:rsidRPr="00552449" w:rsidRDefault="00305013" w:rsidP="00305013">
      <w:pPr>
        <w:autoSpaceDE w:val="0"/>
        <w:autoSpaceDN w:val="0"/>
        <w:adjustRightInd w:val="0"/>
        <w:spacing w:after="0" w:line="240" w:lineRule="auto"/>
        <w:rPr>
          <w:rFonts w:ascii="Arial" w:hAnsi="Arial" w:cs="Arial"/>
          <w:sz w:val="24"/>
          <w:szCs w:val="24"/>
        </w:rPr>
      </w:pPr>
    </w:p>
    <w:p w:rsidR="00305013" w:rsidRPr="00552449" w:rsidRDefault="00305013" w:rsidP="005D28D1">
      <w:pPr>
        <w:pStyle w:val="Prrafodelista"/>
        <w:numPr>
          <w:ilvl w:val="0"/>
          <w:numId w:val="6"/>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HISTORIA CLÍNICA COMPLETA:</w:t>
      </w:r>
    </w:p>
    <w:p w:rsidR="00305013" w:rsidRPr="00552449" w:rsidRDefault="00305013" w:rsidP="00305013">
      <w:pPr>
        <w:autoSpaceDE w:val="0"/>
        <w:autoSpaceDN w:val="0"/>
        <w:adjustRightInd w:val="0"/>
        <w:spacing w:after="0" w:line="240" w:lineRule="auto"/>
        <w:rPr>
          <w:rFonts w:ascii="Arial" w:hAnsi="Arial" w:cs="Arial"/>
          <w:sz w:val="24"/>
          <w:szCs w:val="24"/>
        </w:rPr>
      </w:pPr>
    </w:p>
    <w:p w:rsidR="005D28D1" w:rsidRPr="00552449" w:rsidRDefault="00305013" w:rsidP="005D28D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Anamnesis y examen físico completo que orientan al diagnóstico clínico</w:t>
      </w:r>
      <w:r w:rsidR="00483F21" w:rsidRPr="00552449">
        <w:rPr>
          <w:rFonts w:ascii="Arial" w:hAnsi="Arial" w:cs="Arial"/>
          <w:sz w:val="24"/>
          <w:szCs w:val="24"/>
        </w:rPr>
        <w:t xml:space="preserve">, estado de hidratación </w:t>
      </w:r>
      <w:r w:rsidRPr="00552449">
        <w:rPr>
          <w:rFonts w:ascii="Arial" w:hAnsi="Arial" w:cs="Arial"/>
          <w:sz w:val="24"/>
          <w:szCs w:val="24"/>
        </w:rPr>
        <w:t xml:space="preserve"> y con frecuencia etiológico</w:t>
      </w:r>
      <w:r w:rsidR="005D28D1" w:rsidRPr="00552449">
        <w:rPr>
          <w:rFonts w:ascii="Arial" w:hAnsi="Arial" w:cs="Arial"/>
          <w:sz w:val="24"/>
          <w:szCs w:val="24"/>
        </w:rPr>
        <w:t>. (Grado de recomendación A en la literatura revisada)</w:t>
      </w:r>
    </w:p>
    <w:p w:rsidR="00305013" w:rsidRPr="00552449" w:rsidRDefault="00305013" w:rsidP="005D28D1">
      <w:pPr>
        <w:autoSpaceDE w:val="0"/>
        <w:autoSpaceDN w:val="0"/>
        <w:adjustRightInd w:val="0"/>
        <w:spacing w:after="0" w:line="240" w:lineRule="auto"/>
        <w:jc w:val="both"/>
        <w:rPr>
          <w:rFonts w:ascii="Arial" w:hAnsi="Arial" w:cs="Arial"/>
          <w:sz w:val="24"/>
          <w:szCs w:val="24"/>
        </w:rPr>
      </w:pPr>
    </w:p>
    <w:p w:rsidR="005D28D1" w:rsidRPr="00552449" w:rsidRDefault="005D28D1" w:rsidP="005D28D1">
      <w:pPr>
        <w:pStyle w:val="Prrafodelista"/>
        <w:numPr>
          <w:ilvl w:val="0"/>
          <w:numId w:val="6"/>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 xml:space="preserve">COPROLÓGICO: </w:t>
      </w:r>
    </w:p>
    <w:p w:rsidR="005D28D1" w:rsidRPr="00552449" w:rsidRDefault="005D28D1" w:rsidP="005D28D1">
      <w:pPr>
        <w:autoSpaceDE w:val="0"/>
        <w:autoSpaceDN w:val="0"/>
        <w:adjustRightInd w:val="0"/>
        <w:spacing w:after="0" w:line="240" w:lineRule="auto"/>
        <w:rPr>
          <w:rFonts w:ascii="Arial" w:hAnsi="Arial" w:cs="Arial"/>
          <w:sz w:val="24"/>
          <w:szCs w:val="24"/>
        </w:rPr>
      </w:pPr>
    </w:p>
    <w:p w:rsidR="005D28D1" w:rsidRPr="00552449" w:rsidRDefault="005D28D1" w:rsidP="005D28D1">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Ayuda a determinar etiología en pacientes con sospecha de diarrea disentérica.</w:t>
      </w:r>
    </w:p>
    <w:p w:rsidR="005D28D1" w:rsidRPr="00552449" w:rsidRDefault="005D28D1" w:rsidP="005D28D1">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(Grado de recomendación B en la literatura revisada)</w:t>
      </w:r>
    </w:p>
    <w:p w:rsidR="005D28D1" w:rsidRPr="00552449" w:rsidRDefault="005D28D1" w:rsidP="005D28D1">
      <w:pPr>
        <w:autoSpaceDE w:val="0"/>
        <w:autoSpaceDN w:val="0"/>
        <w:adjustRightInd w:val="0"/>
        <w:spacing w:after="0" w:line="240" w:lineRule="auto"/>
        <w:rPr>
          <w:rFonts w:ascii="Arial" w:hAnsi="Arial" w:cs="Arial"/>
          <w:sz w:val="24"/>
          <w:szCs w:val="24"/>
        </w:rPr>
      </w:pPr>
    </w:p>
    <w:p w:rsidR="005D28D1" w:rsidRPr="00552449" w:rsidRDefault="005D28D1" w:rsidP="005D28D1">
      <w:pPr>
        <w:pStyle w:val="Prrafodelista"/>
        <w:numPr>
          <w:ilvl w:val="0"/>
          <w:numId w:val="6"/>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COPROGRAMA</w:t>
      </w:r>
      <w:r w:rsidRPr="00552449">
        <w:rPr>
          <w:rFonts w:ascii="Arial" w:hAnsi="Arial" w:cs="Arial"/>
          <w:b/>
          <w:bCs/>
          <w:sz w:val="24"/>
          <w:szCs w:val="24"/>
        </w:rPr>
        <w:t>:</w:t>
      </w:r>
      <w:r w:rsidR="00483F21" w:rsidRPr="00552449">
        <w:rPr>
          <w:rFonts w:ascii="Arial" w:hAnsi="Arial" w:cs="Arial"/>
          <w:b/>
          <w:bCs/>
          <w:sz w:val="24"/>
          <w:szCs w:val="24"/>
        </w:rPr>
        <w:t xml:space="preserve"> </w:t>
      </w:r>
      <w:r w:rsidR="00483F21" w:rsidRPr="00552449">
        <w:rPr>
          <w:rFonts w:ascii="Arial" w:hAnsi="Arial" w:cs="Arial"/>
          <w:bCs/>
          <w:sz w:val="24"/>
          <w:szCs w:val="24"/>
        </w:rPr>
        <w:t>(coproscópico)</w:t>
      </w:r>
    </w:p>
    <w:p w:rsidR="00483F21" w:rsidRPr="00552449" w:rsidRDefault="00483F21" w:rsidP="005D28D1">
      <w:pPr>
        <w:autoSpaceDE w:val="0"/>
        <w:autoSpaceDN w:val="0"/>
        <w:adjustRightInd w:val="0"/>
        <w:spacing w:after="0" w:line="240" w:lineRule="auto"/>
        <w:jc w:val="both"/>
        <w:rPr>
          <w:rFonts w:ascii="Arial" w:hAnsi="Arial" w:cs="Arial"/>
          <w:sz w:val="24"/>
          <w:szCs w:val="24"/>
        </w:rPr>
      </w:pPr>
    </w:p>
    <w:p w:rsidR="005D28D1" w:rsidRPr="00552449" w:rsidRDefault="005D28D1"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 xml:space="preserve"> Ayuda a la determinación del PH el cual si es acido determina etiología viral y si el alcalino determina germen enteroinvasor. Determina la presencia de azucares</w:t>
      </w:r>
    </w:p>
    <w:p w:rsidR="005D28D1" w:rsidRPr="00552449" w:rsidRDefault="005D28D1" w:rsidP="00483F21">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reductores en paciente con intolerancia a la lactosa, y la presencia de sangre oculta en heces. (Grado de recomendación C en la literatura revisada)</w:t>
      </w:r>
    </w:p>
    <w:p w:rsidR="00483F21" w:rsidRPr="00552449" w:rsidRDefault="00483F21" w:rsidP="00483F21">
      <w:pPr>
        <w:autoSpaceDE w:val="0"/>
        <w:autoSpaceDN w:val="0"/>
        <w:adjustRightInd w:val="0"/>
        <w:spacing w:after="0" w:line="240" w:lineRule="auto"/>
        <w:jc w:val="both"/>
        <w:rPr>
          <w:rFonts w:ascii="Arial" w:hAnsi="Arial" w:cs="Arial"/>
          <w:sz w:val="24"/>
          <w:szCs w:val="24"/>
        </w:rPr>
      </w:pPr>
    </w:p>
    <w:p w:rsidR="00483F21" w:rsidRPr="00552449" w:rsidRDefault="003E6846" w:rsidP="003E6846">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552449">
        <w:rPr>
          <w:rFonts w:ascii="Arial" w:hAnsi="Arial" w:cs="Arial"/>
          <w:b/>
          <w:sz w:val="24"/>
          <w:szCs w:val="24"/>
        </w:rPr>
        <w:t>TRATAMIENTO</w:t>
      </w:r>
    </w:p>
    <w:p w:rsidR="003E6846" w:rsidRPr="00552449" w:rsidRDefault="003E6846" w:rsidP="003E6846">
      <w:pPr>
        <w:autoSpaceDE w:val="0"/>
        <w:autoSpaceDN w:val="0"/>
        <w:adjustRightInd w:val="0"/>
        <w:spacing w:after="0" w:line="240" w:lineRule="auto"/>
        <w:jc w:val="both"/>
        <w:rPr>
          <w:rFonts w:ascii="Arial" w:hAnsi="Arial" w:cs="Arial"/>
          <w:b/>
          <w:sz w:val="24"/>
          <w:szCs w:val="24"/>
        </w:rPr>
      </w:pPr>
    </w:p>
    <w:p w:rsidR="003E6846" w:rsidRPr="00552449" w:rsidRDefault="003E6846" w:rsidP="003E6846">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El tratamiento de lo</w:t>
      </w:r>
      <w:r w:rsidR="00857ECA">
        <w:rPr>
          <w:rFonts w:ascii="Arial" w:hAnsi="Arial" w:cs="Arial"/>
          <w:sz w:val="24"/>
          <w:szCs w:val="24"/>
        </w:rPr>
        <w:t>s</w:t>
      </w:r>
      <w:r w:rsidRPr="00552449">
        <w:rPr>
          <w:rFonts w:ascii="Arial" w:hAnsi="Arial" w:cs="Arial"/>
          <w:sz w:val="24"/>
          <w:szCs w:val="24"/>
        </w:rPr>
        <w:t xml:space="preserve"> episodios de diarrea debe basarse en las características clínicas de la enfermedad y los mecanismos de producción de la enfermedad de los diferentes agentes.</w:t>
      </w:r>
    </w:p>
    <w:p w:rsidR="00483F21" w:rsidRPr="00552449" w:rsidRDefault="00483F21" w:rsidP="003E6846">
      <w:pPr>
        <w:autoSpaceDE w:val="0"/>
        <w:autoSpaceDN w:val="0"/>
        <w:adjustRightInd w:val="0"/>
        <w:spacing w:after="0" w:line="240" w:lineRule="auto"/>
        <w:jc w:val="both"/>
        <w:rPr>
          <w:rFonts w:ascii="Arial" w:hAnsi="Arial" w:cs="Arial"/>
          <w:sz w:val="24"/>
          <w:szCs w:val="24"/>
        </w:rPr>
      </w:pPr>
    </w:p>
    <w:p w:rsidR="00483F21" w:rsidRPr="00552449" w:rsidRDefault="00483F21" w:rsidP="00483F21">
      <w:pPr>
        <w:autoSpaceDE w:val="0"/>
        <w:autoSpaceDN w:val="0"/>
        <w:adjustRightInd w:val="0"/>
        <w:spacing w:after="0" w:line="240" w:lineRule="auto"/>
        <w:jc w:val="both"/>
        <w:rPr>
          <w:rFonts w:ascii="Arial" w:hAnsi="Arial" w:cs="Arial"/>
          <w:sz w:val="24"/>
          <w:szCs w:val="24"/>
        </w:rPr>
      </w:pPr>
    </w:p>
    <w:p w:rsidR="005D28D1" w:rsidRPr="00552449" w:rsidRDefault="003E6846" w:rsidP="003E6846">
      <w:pPr>
        <w:pStyle w:val="Prrafodelista"/>
        <w:numPr>
          <w:ilvl w:val="0"/>
          <w:numId w:val="8"/>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REHIDRATACIÓN</w:t>
      </w:r>
    </w:p>
    <w:p w:rsidR="003E6846" w:rsidRPr="00552449" w:rsidRDefault="003E6846" w:rsidP="003E6846">
      <w:pPr>
        <w:autoSpaceDE w:val="0"/>
        <w:autoSpaceDN w:val="0"/>
        <w:adjustRightInd w:val="0"/>
        <w:spacing w:after="0" w:line="240" w:lineRule="auto"/>
        <w:rPr>
          <w:rFonts w:ascii="Arial" w:hAnsi="Arial" w:cs="Arial"/>
          <w:sz w:val="24"/>
          <w:szCs w:val="24"/>
        </w:rPr>
      </w:pPr>
    </w:p>
    <w:p w:rsidR="003E6846" w:rsidRPr="00552449" w:rsidRDefault="003E6846" w:rsidP="003E6846">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Para rehidratar al paciente se puede seguir el plan de la OMS:</w:t>
      </w:r>
    </w:p>
    <w:p w:rsidR="003E6846" w:rsidRPr="00552449" w:rsidRDefault="003E6846" w:rsidP="003E6846">
      <w:pPr>
        <w:autoSpaceDE w:val="0"/>
        <w:autoSpaceDN w:val="0"/>
        <w:adjustRightInd w:val="0"/>
        <w:spacing w:after="0" w:line="240" w:lineRule="auto"/>
        <w:rPr>
          <w:rFonts w:ascii="Arial" w:hAnsi="Arial" w:cs="Arial"/>
          <w:sz w:val="24"/>
          <w:szCs w:val="24"/>
        </w:rPr>
      </w:pPr>
    </w:p>
    <w:p w:rsidR="001E1568" w:rsidRPr="00552449" w:rsidRDefault="003E6846" w:rsidP="001E1568">
      <w:pPr>
        <w:autoSpaceDE w:val="0"/>
        <w:autoSpaceDN w:val="0"/>
        <w:adjustRightInd w:val="0"/>
        <w:spacing w:after="0" w:line="240" w:lineRule="auto"/>
        <w:jc w:val="both"/>
        <w:rPr>
          <w:rFonts w:ascii="Arial" w:hAnsi="Arial" w:cs="Arial"/>
          <w:sz w:val="24"/>
          <w:szCs w:val="24"/>
        </w:rPr>
      </w:pPr>
      <w:r w:rsidRPr="00552449">
        <w:rPr>
          <w:rFonts w:ascii="Arial" w:hAnsi="Arial" w:cs="Arial"/>
          <w:bCs/>
          <w:sz w:val="24"/>
          <w:szCs w:val="24"/>
        </w:rPr>
        <w:t>Plan A:</w:t>
      </w:r>
      <w:r w:rsidRPr="00552449">
        <w:rPr>
          <w:rFonts w:ascii="Arial" w:hAnsi="Arial" w:cs="Arial"/>
          <w:b/>
          <w:bCs/>
          <w:sz w:val="24"/>
          <w:szCs w:val="24"/>
        </w:rPr>
        <w:t xml:space="preserve"> </w:t>
      </w:r>
      <w:r w:rsidR="001E1568" w:rsidRPr="00552449">
        <w:rPr>
          <w:rFonts w:ascii="Arial" w:hAnsi="Arial" w:cs="Arial"/>
          <w:sz w:val="24"/>
          <w:szCs w:val="24"/>
        </w:rPr>
        <w:t>PARA DESHIDRATACIÓN LEVE</w:t>
      </w:r>
    </w:p>
    <w:p w:rsidR="001E1568" w:rsidRPr="00552449" w:rsidRDefault="003E6846" w:rsidP="001E1568">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 xml:space="preserve"> Ambulatorio con SRO se dan 200 m</w:t>
      </w:r>
      <w:r w:rsidR="001E1568" w:rsidRPr="00552449">
        <w:rPr>
          <w:rFonts w:ascii="Arial" w:hAnsi="Arial" w:cs="Arial"/>
          <w:sz w:val="24"/>
          <w:szCs w:val="24"/>
        </w:rPr>
        <w:t>l por cada deposición diarreica.</w:t>
      </w:r>
    </w:p>
    <w:p w:rsidR="001E1568" w:rsidRPr="00552449" w:rsidRDefault="001E1568" w:rsidP="001E1568">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 xml:space="preserve"> S</w:t>
      </w:r>
      <w:r w:rsidR="003E6846" w:rsidRPr="00552449">
        <w:rPr>
          <w:rFonts w:ascii="Arial" w:hAnsi="Arial" w:cs="Arial"/>
          <w:sz w:val="24"/>
          <w:szCs w:val="24"/>
        </w:rPr>
        <w:t>i no mejora el paciente debe remitirse al servicio de urgencias de su EPS, donde definirán la aplicación de plan B o plan C de rehidratación según el compromiso del paciente</w:t>
      </w:r>
      <w:r w:rsidRPr="00552449">
        <w:rPr>
          <w:rFonts w:ascii="Arial" w:hAnsi="Arial" w:cs="Arial"/>
          <w:sz w:val="24"/>
          <w:szCs w:val="24"/>
        </w:rPr>
        <w:t xml:space="preserve">. </w:t>
      </w:r>
    </w:p>
    <w:p w:rsidR="001E1568" w:rsidRPr="00552449" w:rsidRDefault="001E1568" w:rsidP="001E1568">
      <w:pPr>
        <w:autoSpaceDE w:val="0"/>
        <w:autoSpaceDN w:val="0"/>
        <w:adjustRightInd w:val="0"/>
        <w:spacing w:after="0" w:line="240" w:lineRule="auto"/>
        <w:jc w:val="both"/>
        <w:rPr>
          <w:rFonts w:ascii="Arial" w:hAnsi="Arial" w:cs="Arial"/>
          <w:sz w:val="24"/>
          <w:szCs w:val="24"/>
        </w:rPr>
      </w:pPr>
    </w:p>
    <w:p w:rsidR="003E6846" w:rsidRPr="00552449" w:rsidRDefault="001E1568" w:rsidP="001E1568">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Si al momento de la consulta el paciente se encuentra en un grado de deshidratación moderada o severa, igualmente debe remitirse para el manejo hospitalario pertinente</w:t>
      </w:r>
    </w:p>
    <w:p w:rsidR="001E1568" w:rsidRPr="00552449" w:rsidRDefault="001E1568" w:rsidP="001E1568">
      <w:pPr>
        <w:autoSpaceDE w:val="0"/>
        <w:autoSpaceDN w:val="0"/>
        <w:adjustRightInd w:val="0"/>
        <w:spacing w:after="0" w:line="240" w:lineRule="auto"/>
        <w:jc w:val="both"/>
        <w:rPr>
          <w:rFonts w:ascii="Arial" w:hAnsi="Arial" w:cs="Arial"/>
          <w:sz w:val="24"/>
          <w:szCs w:val="24"/>
        </w:rPr>
      </w:pPr>
    </w:p>
    <w:p w:rsidR="001E1568" w:rsidRPr="00552449" w:rsidRDefault="001E1568" w:rsidP="001E1568">
      <w:pPr>
        <w:pStyle w:val="Prrafodelista"/>
        <w:numPr>
          <w:ilvl w:val="0"/>
          <w:numId w:val="8"/>
        </w:num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ANTIBIOTICOTERAPIA</w:t>
      </w:r>
    </w:p>
    <w:p w:rsidR="001E1568" w:rsidRPr="00552449" w:rsidRDefault="001E1568" w:rsidP="001E1568">
      <w:pPr>
        <w:autoSpaceDE w:val="0"/>
        <w:autoSpaceDN w:val="0"/>
        <w:adjustRightInd w:val="0"/>
        <w:spacing w:after="0" w:line="240" w:lineRule="auto"/>
        <w:jc w:val="both"/>
        <w:rPr>
          <w:rFonts w:ascii="Arial" w:hAnsi="Arial" w:cs="Arial"/>
          <w:sz w:val="24"/>
          <w:szCs w:val="24"/>
        </w:rPr>
      </w:pPr>
    </w:p>
    <w:p w:rsidR="001E1568" w:rsidRPr="00552449" w:rsidRDefault="001E1568" w:rsidP="001E1568">
      <w:pPr>
        <w:autoSpaceDE w:val="0"/>
        <w:autoSpaceDN w:val="0"/>
        <w:adjustRightInd w:val="0"/>
        <w:spacing w:after="0" w:line="240" w:lineRule="auto"/>
        <w:jc w:val="both"/>
        <w:rPr>
          <w:rFonts w:ascii="Arial" w:hAnsi="Arial" w:cs="Arial"/>
          <w:sz w:val="24"/>
          <w:szCs w:val="24"/>
        </w:rPr>
      </w:pPr>
      <w:r w:rsidRPr="00552449">
        <w:rPr>
          <w:rFonts w:ascii="Arial" w:hAnsi="Arial" w:cs="Arial"/>
          <w:b/>
          <w:sz w:val="24"/>
          <w:szCs w:val="24"/>
        </w:rPr>
        <w:t>No debe hacerse de manera rutinaria e indiscriminada</w:t>
      </w:r>
      <w:r w:rsidRPr="00552449">
        <w:rPr>
          <w:rFonts w:ascii="Arial" w:hAnsi="Arial" w:cs="Arial"/>
          <w:sz w:val="24"/>
          <w:szCs w:val="24"/>
        </w:rPr>
        <w:t xml:space="preserve">. De manera general son inefectivos en la mayoría de episodios agudos de diarrea.  La efectividad de los antibióticos </w:t>
      </w:r>
      <w:r w:rsidR="00857ECA" w:rsidRPr="00552449">
        <w:rPr>
          <w:rFonts w:ascii="Arial" w:hAnsi="Arial" w:cs="Arial"/>
          <w:sz w:val="24"/>
          <w:szCs w:val="24"/>
        </w:rPr>
        <w:t>varía</w:t>
      </w:r>
      <w:r w:rsidRPr="00552449">
        <w:rPr>
          <w:rFonts w:ascii="Arial" w:hAnsi="Arial" w:cs="Arial"/>
          <w:sz w:val="24"/>
          <w:szCs w:val="24"/>
        </w:rPr>
        <w:t xml:space="preserve"> de acuerdo al agente especifico y en algunos casos solo es efectivo si se inicia en etapas tempranas de la enfermedad.</w:t>
      </w:r>
    </w:p>
    <w:p w:rsidR="001F0B6D" w:rsidRPr="00552449" w:rsidRDefault="001F0B6D" w:rsidP="001E1568">
      <w:pPr>
        <w:autoSpaceDE w:val="0"/>
        <w:autoSpaceDN w:val="0"/>
        <w:adjustRightInd w:val="0"/>
        <w:spacing w:after="0" w:line="240" w:lineRule="auto"/>
        <w:jc w:val="both"/>
        <w:rPr>
          <w:rFonts w:ascii="Arial" w:hAnsi="Arial" w:cs="Arial"/>
          <w:sz w:val="24"/>
          <w:szCs w:val="24"/>
        </w:rPr>
      </w:pPr>
    </w:p>
    <w:p w:rsidR="001F0B6D" w:rsidRPr="00552449" w:rsidRDefault="001F0B6D" w:rsidP="001F0B6D">
      <w:p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Las indicaciones son:</w:t>
      </w:r>
    </w:p>
    <w:p w:rsidR="001F0B6D" w:rsidRPr="00552449" w:rsidRDefault="001F0B6D" w:rsidP="001F0B6D">
      <w:pPr>
        <w:autoSpaceDE w:val="0"/>
        <w:autoSpaceDN w:val="0"/>
        <w:adjustRightInd w:val="0"/>
        <w:spacing w:after="0" w:line="240" w:lineRule="auto"/>
        <w:rPr>
          <w:rFonts w:ascii="Arial" w:hAnsi="Arial" w:cs="Arial"/>
          <w:b/>
          <w:bCs/>
          <w:sz w:val="24"/>
          <w:szCs w:val="24"/>
        </w:rPr>
      </w:pPr>
    </w:p>
    <w:p w:rsidR="001F0B6D" w:rsidRPr="00552449" w:rsidRDefault="001F0B6D" w:rsidP="001F0B6D">
      <w:pPr>
        <w:pStyle w:val="Prrafodelista"/>
        <w:numPr>
          <w:ilvl w:val="0"/>
          <w:numId w:val="9"/>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Disentería: Debe ser tratada con antimicrobianos efectivos contra la shigella los casos refractarios deben ser tratados por posible amibiasis.</w:t>
      </w:r>
    </w:p>
    <w:p w:rsidR="001F0B6D" w:rsidRPr="00552449" w:rsidRDefault="001F0B6D" w:rsidP="001F0B6D">
      <w:pPr>
        <w:pStyle w:val="Prrafodelista"/>
        <w:numPr>
          <w:ilvl w:val="0"/>
          <w:numId w:val="9"/>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Casos sospechosos de cólera.</w:t>
      </w:r>
    </w:p>
    <w:p w:rsidR="001F0B6D" w:rsidRPr="00552449" w:rsidRDefault="001F0B6D" w:rsidP="001F0B6D">
      <w:pPr>
        <w:pStyle w:val="Prrafodelista"/>
        <w:numPr>
          <w:ilvl w:val="0"/>
          <w:numId w:val="9"/>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Diarreas persistentes cuando se observan trofozoitos o quistes de Giardia y</w:t>
      </w:r>
    </w:p>
    <w:p w:rsidR="009F0BDB" w:rsidRPr="00552449" w:rsidRDefault="001F0B6D" w:rsidP="009F0BDB">
      <w:pPr>
        <w:pStyle w:val="Prrafodelista"/>
        <w:numPr>
          <w:ilvl w:val="0"/>
          <w:numId w:val="9"/>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Cuando se logra identificar una bacteria patógena en los cultivos de heces</w:t>
      </w:r>
      <w:r w:rsidR="009F0BDB" w:rsidRPr="00552449">
        <w:rPr>
          <w:rFonts w:ascii="Arial" w:hAnsi="Arial" w:cs="Arial"/>
          <w:sz w:val="24"/>
          <w:szCs w:val="24"/>
        </w:rPr>
        <w:t>.</w:t>
      </w:r>
    </w:p>
    <w:p w:rsidR="009F0BDB" w:rsidRPr="00552449" w:rsidRDefault="009F0BDB" w:rsidP="009F0BDB">
      <w:pPr>
        <w:autoSpaceDE w:val="0"/>
        <w:autoSpaceDN w:val="0"/>
        <w:adjustRightInd w:val="0"/>
        <w:spacing w:after="0" w:line="240" w:lineRule="auto"/>
        <w:rPr>
          <w:rFonts w:ascii="Arial" w:hAnsi="Arial" w:cs="Arial"/>
          <w:sz w:val="24"/>
          <w:szCs w:val="24"/>
        </w:rPr>
      </w:pPr>
    </w:p>
    <w:p w:rsidR="009F0BDB" w:rsidRPr="00552449" w:rsidRDefault="009F0BDB" w:rsidP="009F0BDB">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En las diarreas bacterianas lo gérmenes  más frecuentemente involucrados  son E. coli., Shigella y Salmonella. Los antibióticos de elección son:</w:t>
      </w:r>
    </w:p>
    <w:p w:rsidR="009F0BDB" w:rsidRPr="00552449" w:rsidRDefault="009F0BDB" w:rsidP="009F0BDB">
      <w:pPr>
        <w:autoSpaceDE w:val="0"/>
        <w:autoSpaceDN w:val="0"/>
        <w:adjustRightInd w:val="0"/>
        <w:spacing w:after="0" w:line="240" w:lineRule="auto"/>
        <w:rPr>
          <w:rFonts w:ascii="Arial" w:hAnsi="Arial" w:cs="Arial"/>
          <w:sz w:val="24"/>
          <w:szCs w:val="24"/>
        </w:rPr>
      </w:pPr>
    </w:p>
    <w:p w:rsidR="009F0BDB" w:rsidRPr="00552449" w:rsidRDefault="009F0BDB" w:rsidP="009F0BDB">
      <w:pPr>
        <w:pStyle w:val="Prrafodelista"/>
        <w:numPr>
          <w:ilvl w:val="0"/>
          <w:numId w:val="10"/>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Trimetoprim/sulfametoxazol</w:t>
      </w:r>
    </w:p>
    <w:p w:rsidR="009F0BDB" w:rsidRPr="00552449" w:rsidRDefault="009F0BDB" w:rsidP="009F0BDB">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            800/160 mg V.O. cada 12 h por 3 días.</w:t>
      </w:r>
    </w:p>
    <w:p w:rsidR="009F0BDB" w:rsidRPr="00552449" w:rsidRDefault="009F0BDB" w:rsidP="009F0BDB">
      <w:pPr>
        <w:autoSpaceDE w:val="0"/>
        <w:autoSpaceDN w:val="0"/>
        <w:adjustRightInd w:val="0"/>
        <w:spacing w:after="0" w:line="240" w:lineRule="auto"/>
        <w:rPr>
          <w:rFonts w:ascii="Arial" w:hAnsi="Arial" w:cs="Arial"/>
          <w:sz w:val="24"/>
          <w:szCs w:val="24"/>
        </w:rPr>
      </w:pPr>
    </w:p>
    <w:p w:rsidR="009F0BDB" w:rsidRPr="00552449" w:rsidRDefault="009F0BDB" w:rsidP="009F0BDB">
      <w:pPr>
        <w:pStyle w:val="Prrafodelista"/>
        <w:numPr>
          <w:ilvl w:val="0"/>
          <w:numId w:val="10"/>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Ampicilina</w:t>
      </w:r>
    </w:p>
    <w:p w:rsidR="009F0BDB" w:rsidRPr="00552449" w:rsidRDefault="009F0BDB" w:rsidP="009F0BDB">
      <w:pPr>
        <w:pStyle w:val="Prrafodelista"/>
        <w:autoSpaceDE w:val="0"/>
        <w:autoSpaceDN w:val="0"/>
        <w:adjustRightInd w:val="0"/>
        <w:spacing w:after="0" w:line="240" w:lineRule="auto"/>
        <w:ind w:left="765"/>
        <w:rPr>
          <w:rFonts w:ascii="Arial" w:hAnsi="Arial" w:cs="Arial"/>
          <w:sz w:val="24"/>
          <w:szCs w:val="24"/>
        </w:rPr>
      </w:pPr>
      <w:r w:rsidRPr="00552449">
        <w:rPr>
          <w:rFonts w:ascii="Arial" w:hAnsi="Arial" w:cs="Arial"/>
          <w:sz w:val="24"/>
          <w:szCs w:val="24"/>
        </w:rPr>
        <w:t>250 mg V.O. cada 6 h por 5 días</w:t>
      </w:r>
    </w:p>
    <w:p w:rsidR="009F0BDB" w:rsidRPr="00552449" w:rsidRDefault="009F0BDB" w:rsidP="009F0BDB">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     </w:t>
      </w:r>
    </w:p>
    <w:p w:rsidR="009F0BDB" w:rsidRPr="00552449" w:rsidRDefault="009F0BDB" w:rsidP="009F0BDB">
      <w:pPr>
        <w:pStyle w:val="Prrafodelista"/>
        <w:numPr>
          <w:ilvl w:val="0"/>
          <w:numId w:val="10"/>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Ciprofloxacina </w:t>
      </w:r>
    </w:p>
    <w:p w:rsidR="009F0BDB" w:rsidRPr="00552449" w:rsidRDefault="009F0BDB" w:rsidP="009F0BDB">
      <w:pPr>
        <w:pStyle w:val="Prrafodelista"/>
        <w:autoSpaceDE w:val="0"/>
        <w:autoSpaceDN w:val="0"/>
        <w:adjustRightInd w:val="0"/>
        <w:spacing w:after="0" w:line="240" w:lineRule="auto"/>
        <w:ind w:left="765"/>
        <w:rPr>
          <w:rFonts w:ascii="Arial" w:hAnsi="Arial" w:cs="Arial"/>
          <w:sz w:val="24"/>
          <w:szCs w:val="24"/>
        </w:rPr>
      </w:pPr>
      <w:r w:rsidRPr="00552449">
        <w:rPr>
          <w:rFonts w:ascii="Arial" w:hAnsi="Arial" w:cs="Arial"/>
          <w:sz w:val="24"/>
          <w:szCs w:val="24"/>
        </w:rPr>
        <w:t>500mg V.O. cada 12 horas por 5 días.</w:t>
      </w:r>
    </w:p>
    <w:p w:rsidR="009F0BDB" w:rsidRPr="00552449" w:rsidRDefault="009F0BDB" w:rsidP="009F0BDB">
      <w:pPr>
        <w:autoSpaceDE w:val="0"/>
        <w:autoSpaceDN w:val="0"/>
        <w:adjustRightInd w:val="0"/>
        <w:spacing w:after="0" w:line="240" w:lineRule="auto"/>
        <w:rPr>
          <w:rFonts w:ascii="Arial" w:hAnsi="Arial" w:cs="Arial"/>
          <w:sz w:val="24"/>
          <w:szCs w:val="24"/>
        </w:rPr>
      </w:pPr>
    </w:p>
    <w:p w:rsidR="009F0BDB" w:rsidRPr="00552449" w:rsidRDefault="009F0BDB" w:rsidP="009F0BDB">
      <w:p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Alternativa:</w:t>
      </w:r>
    </w:p>
    <w:p w:rsidR="009F0BDB" w:rsidRPr="00552449" w:rsidRDefault="009F0BDB" w:rsidP="009F0BDB">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xml:space="preserve">Azitromicina 1 g en </w:t>
      </w:r>
      <w:r w:rsidR="00E17EC2" w:rsidRPr="00552449">
        <w:rPr>
          <w:rFonts w:ascii="Arial" w:hAnsi="Arial" w:cs="Arial"/>
          <w:sz w:val="24"/>
          <w:szCs w:val="24"/>
        </w:rPr>
        <w:t>dosis única y seguir con 500 mg</w:t>
      </w:r>
      <w:r w:rsidRPr="00552449">
        <w:rPr>
          <w:rFonts w:ascii="Arial" w:hAnsi="Arial" w:cs="Arial"/>
          <w:sz w:val="24"/>
          <w:szCs w:val="24"/>
        </w:rPr>
        <w:t>/día por 5 días.</w:t>
      </w:r>
    </w:p>
    <w:p w:rsidR="009F0BDB" w:rsidRPr="00552449" w:rsidRDefault="009F0BDB" w:rsidP="009F0BDB">
      <w:pPr>
        <w:autoSpaceDE w:val="0"/>
        <w:autoSpaceDN w:val="0"/>
        <w:adjustRightInd w:val="0"/>
        <w:spacing w:after="0" w:line="240" w:lineRule="auto"/>
        <w:rPr>
          <w:rFonts w:ascii="Arial" w:hAnsi="Arial" w:cs="Arial"/>
          <w:sz w:val="24"/>
          <w:szCs w:val="24"/>
        </w:rPr>
      </w:pPr>
    </w:p>
    <w:p w:rsidR="00752DB0" w:rsidRPr="00552449" w:rsidRDefault="00752DB0" w:rsidP="00752DB0">
      <w:pPr>
        <w:pStyle w:val="Prrafodelista"/>
        <w:numPr>
          <w:ilvl w:val="0"/>
          <w:numId w:val="8"/>
        </w:numPr>
        <w:autoSpaceDE w:val="0"/>
        <w:autoSpaceDN w:val="0"/>
        <w:adjustRightInd w:val="0"/>
        <w:spacing w:after="0" w:line="240" w:lineRule="auto"/>
        <w:rPr>
          <w:rFonts w:ascii="Arial" w:hAnsi="Arial" w:cs="Arial"/>
          <w:b/>
          <w:bCs/>
          <w:sz w:val="24"/>
          <w:szCs w:val="24"/>
        </w:rPr>
      </w:pPr>
      <w:r w:rsidRPr="00552449">
        <w:rPr>
          <w:rFonts w:ascii="Arial" w:hAnsi="Arial" w:cs="Arial"/>
          <w:bCs/>
          <w:sz w:val="24"/>
          <w:szCs w:val="24"/>
        </w:rPr>
        <w:lastRenderedPageBreak/>
        <w:t xml:space="preserve"> ENTAMOEBA HISTOLYTICA:</w:t>
      </w:r>
    </w:p>
    <w:p w:rsidR="00752DB0" w:rsidRPr="00552449" w:rsidRDefault="00752DB0" w:rsidP="00752DB0">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Hay revisión sistemática de Cochrane 2009 donde se concluye como primera opción el tinidazol, tabletas de 500mg dar sobre la comida 2 g vía oral dosis única.</w:t>
      </w:r>
    </w:p>
    <w:p w:rsidR="00752DB0" w:rsidRPr="00552449" w:rsidRDefault="00752DB0" w:rsidP="00752DB0">
      <w:pPr>
        <w:autoSpaceDE w:val="0"/>
        <w:autoSpaceDN w:val="0"/>
        <w:adjustRightInd w:val="0"/>
        <w:spacing w:after="0" w:line="240" w:lineRule="auto"/>
        <w:rPr>
          <w:rFonts w:ascii="Arial" w:hAnsi="Arial" w:cs="Arial"/>
          <w:sz w:val="24"/>
          <w:szCs w:val="24"/>
        </w:rPr>
      </w:pPr>
    </w:p>
    <w:p w:rsidR="00752DB0" w:rsidRPr="00552449" w:rsidRDefault="00752DB0" w:rsidP="00752DB0">
      <w:pPr>
        <w:pStyle w:val="Prrafodelista"/>
        <w:numPr>
          <w:ilvl w:val="0"/>
          <w:numId w:val="8"/>
        </w:num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GIARDIA LAMBLIA</w:t>
      </w:r>
      <w:r w:rsidRPr="00552449">
        <w:rPr>
          <w:rFonts w:ascii="Arial" w:hAnsi="Arial" w:cs="Arial"/>
          <w:b/>
          <w:bCs/>
          <w:sz w:val="24"/>
          <w:szCs w:val="24"/>
        </w:rPr>
        <w:t xml:space="preserve"> </w:t>
      </w:r>
      <w:r w:rsidRPr="00552449">
        <w:rPr>
          <w:rFonts w:ascii="Arial" w:hAnsi="Arial" w:cs="Arial"/>
          <w:sz w:val="24"/>
          <w:szCs w:val="24"/>
        </w:rPr>
        <w:t>(Adultos)</w:t>
      </w:r>
    </w:p>
    <w:p w:rsidR="00752DB0" w:rsidRPr="00552449" w:rsidRDefault="00752DB0" w:rsidP="00752DB0">
      <w:pPr>
        <w:autoSpaceDE w:val="0"/>
        <w:autoSpaceDN w:val="0"/>
        <w:adjustRightInd w:val="0"/>
        <w:spacing w:after="0" w:line="240" w:lineRule="auto"/>
        <w:rPr>
          <w:rFonts w:ascii="Arial" w:hAnsi="Arial" w:cs="Arial"/>
          <w:sz w:val="24"/>
          <w:szCs w:val="24"/>
        </w:rPr>
      </w:pPr>
      <w:r w:rsidRPr="00552449">
        <w:rPr>
          <w:rFonts w:ascii="Arial" w:hAnsi="Arial" w:cs="Arial"/>
          <w:bCs/>
          <w:sz w:val="24"/>
          <w:szCs w:val="24"/>
        </w:rPr>
        <w:t>Primera elección</w:t>
      </w:r>
      <w:r w:rsidRPr="00552449">
        <w:rPr>
          <w:rFonts w:ascii="Arial" w:hAnsi="Arial" w:cs="Arial"/>
          <w:sz w:val="24"/>
          <w:szCs w:val="24"/>
        </w:rPr>
        <w:t>: Metronidazol 250 mg cada 8 horas por 7-10 días.</w:t>
      </w:r>
    </w:p>
    <w:p w:rsidR="00752DB0" w:rsidRPr="00552449" w:rsidRDefault="00752DB0" w:rsidP="00752DB0">
      <w:p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Alternativa:</w:t>
      </w:r>
    </w:p>
    <w:p w:rsidR="00752DB0" w:rsidRPr="00552449" w:rsidRDefault="00752DB0" w:rsidP="00752DB0">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Tinidazol (tab 500 mg) 2 g dosis única.</w:t>
      </w:r>
    </w:p>
    <w:p w:rsidR="00752DB0" w:rsidRPr="00552449" w:rsidRDefault="00752DB0" w:rsidP="00752DB0">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Secnidazol (tab 500 mg) 2 tab cada 12 h un solo día.</w:t>
      </w:r>
    </w:p>
    <w:p w:rsidR="00752DB0" w:rsidRPr="00552449" w:rsidRDefault="00752DB0" w:rsidP="00752DB0">
      <w:pPr>
        <w:autoSpaceDE w:val="0"/>
        <w:autoSpaceDN w:val="0"/>
        <w:adjustRightInd w:val="0"/>
        <w:spacing w:after="0" w:line="240" w:lineRule="auto"/>
        <w:rPr>
          <w:rFonts w:ascii="Arial" w:hAnsi="Arial" w:cs="Arial"/>
          <w:sz w:val="24"/>
          <w:szCs w:val="24"/>
        </w:rPr>
      </w:pPr>
    </w:p>
    <w:p w:rsidR="00752DB0" w:rsidRPr="00552449" w:rsidRDefault="00752DB0" w:rsidP="00752DB0">
      <w:pPr>
        <w:pStyle w:val="Prrafodelista"/>
        <w:numPr>
          <w:ilvl w:val="0"/>
          <w:numId w:val="8"/>
        </w:num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MEDICAMENTOS ANTIDIARREICOS Y ANTIEMÉTICOS</w:t>
      </w:r>
    </w:p>
    <w:p w:rsidR="005366B2" w:rsidRPr="00552449" w:rsidRDefault="005366B2" w:rsidP="005366B2">
      <w:pPr>
        <w:pStyle w:val="Prrafodelista"/>
        <w:autoSpaceDE w:val="0"/>
        <w:autoSpaceDN w:val="0"/>
        <w:adjustRightInd w:val="0"/>
        <w:spacing w:after="0" w:line="240" w:lineRule="auto"/>
        <w:rPr>
          <w:rFonts w:ascii="Arial" w:hAnsi="Arial" w:cs="Arial"/>
          <w:sz w:val="24"/>
          <w:szCs w:val="24"/>
        </w:rPr>
      </w:pPr>
    </w:p>
    <w:p w:rsidR="005366B2" w:rsidRPr="00552449" w:rsidRDefault="005366B2" w:rsidP="005366B2">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Ninguno de estos medicamentos ha logrado demostrar un beneficio práctico y algunos presentan efectos adversos peligrosos.</w:t>
      </w:r>
    </w:p>
    <w:p w:rsidR="005366B2" w:rsidRPr="00552449" w:rsidRDefault="005366B2" w:rsidP="005366B2">
      <w:pPr>
        <w:autoSpaceDE w:val="0"/>
        <w:autoSpaceDN w:val="0"/>
        <w:adjustRightInd w:val="0"/>
        <w:spacing w:after="0" w:line="240" w:lineRule="auto"/>
        <w:rPr>
          <w:rFonts w:ascii="Arial" w:hAnsi="Arial" w:cs="Arial"/>
          <w:bCs/>
          <w:sz w:val="24"/>
          <w:szCs w:val="24"/>
        </w:rPr>
      </w:pPr>
      <w:r w:rsidRPr="00552449">
        <w:rPr>
          <w:rFonts w:ascii="Arial" w:hAnsi="Arial" w:cs="Arial"/>
          <w:b/>
          <w:bCs/>
          <w:sz w:val="24"/>
          <w:szCs w:val="24"/>
        </w:rPr>
        <w:t xml:space="preserve">Considere no utilizar antidiarreicos o antieméticos con diarrea aguda </w:t>
      </w:r>
      <w:r w:rsidRPr="00552449">
        <w:rPr>
          <w:rFonts w:ascii="Arial" w:hAnsi="Arial" w:cs="Arial"/>
          <w:bCs/>
          <w:sz w:val="24"/>
          <w:szCs w:val="24"/>
        </w:rPr>
        <w:t>(evidencia c en los estudios revisados)</w:t>
      </w:r>
    </w:p>
    <w:p w:rsidR="009B749D" w:rsidRPr="00552449" w:rsidRDefault="009B749D" w:rsidP="005366B2">
      <w:pPr>
        <w:autoSpaceDE w:val="0"/>
        <w:autoSpaceDN w:val="0"/>
        <w:adjustRightInd w:val="0"/>
        <w:spacing w:after="0" w:line="240" w:lineRule="auto"/>
        <w:rPr>
          <w:rFonts w:ascii="Arial" w:hAnsi="Arial" w:cs="Arial"/>
          <w:bCs/>
          <w:sz w:val="24"/>
          <w:szCs w:val="24"/>
        </w:rPr>
      </w:pPr>
    </w:p>
    <w:p w:rsidR="009B749D" w:rsidRPr="00552449" w:rsidRDefault="009B749D" w:rsidP="009B749D">
      <w:pPr>
        <w:pStyle w:val="Prrafodelista"/>
        <w:numPr>
          <w:ilvl w:val="0"/>
          <w:numId w:val="8"/>
        </w:numPr>
        <w:autoSpaceDE w:val="0"/>
        <w:autoSpaceDN w:val="0"/>
        <w:adjustRightInd w:val="0"/>
        <w:spacing w:after="0" w:line="240" w:lineRule="auto"/>
        <w:rPr>
          <w:rFonts w:ascii="Arial" w:hAnsi="Arial" w:cs="Arial"/>
          <w:bCs/>
          <w:sz w:val="24"/>
          <w:szCs w:val="24"/>
        </w:rPr>
      </w:pPr>
      <w:r w:rsidRPr="00552449">
        <w:rPr>
          <w:rFonts w:ascii="Arial" w:hAnsi="Arial" w:cs="Arial"/>
          <w:bCs/>
          <w:sz w:val="24"/>
          <w:szCs w:val="24"/>
        </w:rPr>
        <w:t>MEDICAMENTOS COADYUVANTES PARA TRATAMIENTO SINTOMÁTICO</w:t>
      </w:r>
    </w:p>
    <w:p w:rsidR="009B749D" w:rsidRPr="00552449" w:rsidRDefault="009B749D" w:rsidP="009B749D">
      <w:pPr>
        <w:pStyle w:val="Prrafodelista"/>
        <w:autoSpaceDE w:val="0"/>
        <w:autoSpaceDN w:val="0"/>
        <w:adjustRightInd w:val="0"/>
        <w:spacing w:after="0" w:line="240" w:lineRule="auto"/>
        <w:rPr>
          <w:rFonts w:ascii="Arial" w:hAnsi="Arial" w:cs="Arial"/>
          <w:bCs/>
          <w:sz w:val="24"/>
          <w:szCs w:val="24"/>
        </w:rPr>
      </w:pPr>
    </w:p>
    <w:p w:rsidR="009B749D" w:rsidRPr="00552449" w:rsidRDefault="009B749D" w:rsidP="009B749D">
      <w:pPr>
        <w:pStyle w:val="Prrafodelista"/>
        <w:autoSpaceDE w:val="0"/>
        <w:autoSpaceDN w:val="0"/>
        <w:adjustRightInd w:val="0"/>
        <w:spacing w:after="0" w:line="240" w:lineRule="auto"/>
        <w:rPr>
          <w:rFonts w:ascii="Arial" w:hAnsi="Arial" w:cs="Arial"/>
          <w:bCs/>
          <w:sz w:val="24"/>
          <w:szCs w:val="24"/>
        </w:rPr>
      </w:pPr>
      <w:r w:rsidRPr="00552449">
        <w:rPr>
          <w:rFonts w:ascii="Arial" w:hAnsi="Arial" w:cs="Arial"/>
          <w:bCs/>
          <w:sz w:val="24"/>
          <w:szCs w:val="24"/>
        </w:rPr>
        <w:t xml:space="preserve">En caso de síntomas concomitantes, se utilizarán medicamentos para manejo sintomático: </w:t>
      </w:r>
    </w:p>
    <w:p w:rsidR="009B749D" w:rsidRPr="00552449" w:rsidRDefault="009B749D" w:rsidP="009B749D">
      <w:pPr>
        <w:pStyle w:val="Prrafodelista"/>
        <w:autoSpaceDE w:val="0"/>
        <w:autoSpaceDN w:val="0"/>
        <w:adjustRightInd w:val="0"/>
        <w:spacing w:after="0" w:line="240" w:lineRule="auto"/>
        <w:rPr>
          <w:rFonts w:ascii="Arial" w:hAnsi="Arial" w:cs="Arial"/>
          <w:bCs/>
          <w:sz w:val="24"/>
          <w:szCs w:val="24"/>
        </w:rPr>
      </w:pPr>
    </w:p>
    <w:p w:rsidR="009B749D" w:rsidRPr="00552449" w:rsidRDefault="009B749D" w:rsidP="009B749D">
      <w:pPr>
        <w:pStyle w:val="Prrafodelista"/>
        <w:numPr>
          <w:ilvl w:val="0"/>
          <w:numId w:val="13"/>
        </w:numPr>
        <w:autoSpaceDE w:val="0"/>
        <w:autoSpaceDN w:val="0"/>
        <w:adjustRightInd w:val="0"/>
        <w:spacing w:after="0" w:line="240" w:lineRule="auto"/>
        <w:rPr>
          <w:rFonts w:ascii="Arial" w:hAnsi="Arial" w:cs="Arial"/>
          <w:bCs/>
          <w:sz w:val="24"/>
          <w:szCs w:val="24"/>
        </w:rPr>
      </w:pPr>
      <w:r w:rsidRPr="00552449">
        <w:rPr>
          <w:rFonts w:ascii="Arial" w:hAnsi="Arial" w:cs="Arial"/>
          <w:bCs/>
          <w:sz w:val="24"/>
          <w:szCs w:val="24"/>
        </w:rPr>
        <w:t>Acetaminofen 500 mg c/6 horas en caso de fiebre, mialgias, artralgias</w:t>
      </w:r>
    </w:p>
    <w:p w:rsidR="009B749D" w:rsidRPr="00552449" w:rsidRDefault="009B749D" w:rsidP="009B749D">
      <w:pPr>
        <w:pStyle w:val="Prrafodelista"/>
        <w:numPr>
          <w:ilvl w:val="0"/>
          <w:numId w:val="13"/>
        </w:numPr>
        <w:autoSpaceDE w:val="0"/>
        <w:autoSpaceDN w:val="0"/>
        <w:adjustRightInd w:val="0"/>
        <w:spacing w:after="0" w:line="240" w:lineRule="auto"/>
        <w:rPr>
          <w:rFonts w:ascii="Arial" w:hAnsi="Arial" w:cs="Arial"/>
          <w:bCs/>
          <w:sz w:val="24"/>
          <w:szCs w:val="24"/>
        </w:rPr>
      </w:pPr>
      <w:r w:rsidRPr="00552449">
        <w:rPr>
          <w:rFonts w:ascii="Arial" w:hAnsi="Arial" w:cs="Arial"/>
          <w:bCs/>
          <w:sz w:val="24"/>
          <w:szCs w:val="24"/>
        </w:rPr>
        <w:t>Hioscina butilbromuro 10 mg c/6 horas en caso de dolor tipo cólico concomitante</w:t>
      </w:r>
    </w:p>
    <w:p w:rsidR="009B749D" w:rsidRPr="00552449" w:rsidRDefault="009B749D" w:rsidP="009B749D">
      <w:pPr>
        <w:pStyle w:val="Prrafodelista"/>
        <w:autoSpaceDE w:val="0"/>
        <w:autoSpaceDN w:val="0"/>
        <w:adjustRightInd w:val="0"/>
        <w:spacing w:after="0" w:line="240" w:lineRule="auto"/>
        <w:rPr>
          <w:rFonts w:ascii="Arial" w:hAnsi="Arial" w:cs="Arial"/>
          <w:bCs/>
          <w:sz w:val="24"/>
          <w:szCs w:val="24"/>
        </w:rPr>
      </w:pPr>
    </w:p>
    <w:p w:rsidR="00752DB0" w:rsidRPr="00552449" w:rsidRDefault="00752DB0" w:rsidP="00752DB0">
      <w:pPr>
        <w:autoSpaceDE w:val="0"/>
        <w:autoSpaceDN w:val="0"/>
        <w:adjustRightInd w:val="0"/>
        <w:spacing w:after="0" w:line="240" w:lineRule="auto"/>
        <w:rPr>
          <w:rFonts w:ascii="Arial" w:hAnsi="Arial" w:cs="Arial"/>
          <w:sz w:val="24"/>
          <w:szCs w:val="24"/>
        </w:rPr>
      </w:pPr>
    </w:p>
    <w:p w:rsidR="005366B2" w:rsidRPr="00552449" w:rsidRDefault="005366B2" w:rsidP="005366B2">
      <w:pPr>
        <w:pStyle w:val="Prrafodelista"/>
        <w:numPr>
          <w:ilvl w:val="0"/>
          <w:numId w:val="1"/>
        </w:numPr>
        <w:autoSpaceDE w:val="0"/>
        <w:autoSpaceDN w:val="0"/>
        <w:adjustRightInd w:val="0"/>
        <w:spacing w:after="0" w:line="240" w:lineRule="auto"/>
        <w:rPr>
          <w:rFonts w:ascii="Arial" w:hAnsi="Arial" w:cs="Arial"/>
          <w:b/>
          <w:bCs/>
          <w:sz w:val="24"/>
          <w:szCs w:val="24"/>
        </w:rPr>
      </w:pPr>
      <w:r w:rsidRPr="00552449">
        <w:rPr>
          <w:rFonts w:ascii="Arial" w:hAnsi="Arial" w:cs="Arial"/>
          <w:b/>
          <w:bCs/>
          <w:sz w:val="24"/>
          <w:szCs w:val="24"/>
        </w:rPr>
        <w:t>PRONÓSTICO:</w:t>
      </w:r>
    </w:p>
    <w:p w:rsidR="005366B2" w:rsidRPr="00552449" w:rsidRDefault="005366B2" w:rsidP="005366B2">
      <w:pPr>
        <w:pStyle w:val="Prrafodelista"/>
        <w:autoSpaceDE w:val="0"/>
        <w:autoSpaceDN w:val="0"/>
        <w:adjustRightInd w:val="0"/>
        <w:spacing w:after="0" w:line="240" w:lineRule="auto"/>
        <w:rPr>
          <w:rFonts w:ascii="Arial" w:hAnsi="Arial" w:cs="Arial"/>
          <w:b/>
          <w:bCs/>
          <w:sz w:val="24"/>
          <w:szCs w:val="24"/>
        </w:rPr>
      </w:pPr>
    </w:p>
    <w:p w:rsidR="005366B2" w:rsidRPr="00552449" w:rsidRDefault="005366B2" w:rsidP="005366B2">
      <w:pPr>
        <w:autoSpaceDE w:val="0"/>
        <w:autoSpaceDN w:val="0"/>
        <w:adjustRightInd w:val="0"/>
        <w:spacing w:after="0" w:line="240" w:lineRule="auto"/>
        <w:jc w:val="both"/>
        <w:rPr>
          <w:rFonts w:ascii="Arial" w:hAnsi="Arial" w:cs="Arial"/>
          <w:sz w:val="24"/>
          <w:szCs w:val="24"/>
        </w:rPr>
      </w:pPr>
      <w:r w:rsidRPr="00552449">
        <w:rPr>
          <w:rFonts w:ascii="Arial" w:hAnsi="Arial" w:cs="Arial"/>
          <w:sz w:val="24"/>
          <w:szCs w:val="24"/>
        </w:rPr>
        <w:t>El pronostico de la enfermedad diarreica aguda ha mejorado en las últimas décadas, debido a las medidas que se han tomado, ejemplo de ello es la potabilización del agua, la construcción de acueductos, la correcta disposición de las heces y aguas residuales, la educación a las personas para la adecuada rehidratación oral. Sin embargo, La EDA continúa siendo un problema importante de salud pública por ser una de las principales causas de muerte en niños más que en adultos, por el elevado número de casos que se presentan anualmente y por los gastos que genera el tratamiento médico general o específico de los enfermos.</w:t>
      </w:r>
    </w:p>
    <w:p w:rsidR="005366B2" w:rsidRPr="00552449" w:rsidRDefault="005366B2" w:rsidP="005366B2">
      <w:pPr>
        <w:autoSpaceDE w:val="0"/>
        <w:autoSpaceDN w:val="0"/>
        <w:adjustRightInd w:val="0"/>
        <w:spacing w:after="0" w:line="240" w:lineRule="auto"/>
        <w:jc w:val="both"/>
        <w:rPr>
          <w:rFonts w:ascii="Arial" w:hAnsi="Arial" w:cs="Arial"/>
          <w:sz w:val="24"/>
          <w:szCs w:val="24"/>
        </w:rPr>
      </w:pPr>
    </w:p>
    <w:p w:rsidR="005366B2" w:rsidRPr="00552449" w:rsidRDefault="005366B2" w:rsidP="005366B2">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552449">
        <w:rPr>
          <w:rFonts w:ascii="Arial" w:hAnsi="Arial" w:cs="Arial"/>
          <w:b/>
          <w:sz w:val="24"/>
          <w:szCs w:val="24"/>
        </w:rPr>
        <w:t>RECOMENDACIONES PARA EL HOGAR</w:t>
      </w:r>
    </w:p>
    <w:p w:rsidR="005366B2" w:rsidRPr="00552449" w:rsidRDefault="005366B2" w:rsidP="005366B2">
      <w:pPr>
        <w:autoSpaceDE w:val="0"/>
        <w:autoSpaceDN w:val="0"/>
        <w:adjustRightInd w:val="0"/>
        <w:spacing w:after="0" w:line="240" w:lineRule="auto"/>
        <w:rPr>
          <w:rFonts w:ascii="Arial" w:hAnsi="Arial" w:cs="Arial"/>
          <w:b/>
          <w:bCs/>
          <w:sz w:val="24"/>
          <w:szCs w:val="24"/>
        </w:rPr>
      </w:pPr>
    </w:p>
    <w:p w:rsidR="005366B2" w:rsidRPr="00552449" w:rsidRDefault="005366B2" w:rsidP="005366B2">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Consumir abundante líquido, empiece con sorbos de cualquier otro líquido distinto a las bebidas cafeinadas.</w:t>
      </w:r>
    </w:p>
    <w:p w:rsidR="005366B2" w:rsidRPr="00552449" w:rsidRDefault="005366B2" w:rsidP="005366B2">
      <w:pPr>
        <w:autoSpaceDE w:val="0"/>
        <w:autoSpaceDN w:val="0"/>
        <w:adjustRightInd w:val="0"/>
        <w:spacing w:after="0" w:line="240" w:lineRule="auto"/>
        <w:rPr>
          <w:rFonts w:ascii="Arial" w:hAnsi="Arial" w:cs="Arial"/>
          <w:sz w:val="24"/>
          <w:szCs w:val="24"/>
        </w:rPr>
      </w:pPr>
    </w:p>
    <w:p w:rsidR="005366B2" w:rsidRPr="00552449" w:rsidRDefault="005366B2" w:rsidP="005366B2">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lastRenderedPageBreak/>
        <w:t>• Se ha comprobado que los probióticos son bien tolerados aunque no se ha demostrado que disminuyan la diarrea.</w:t>
      </w:r>
    </w:p>
    <w:p w:rsidR="005366B2" w:rsidRPr="00552449" w:rsidRDefault="005366B2" w:rsidP="005366B2">
      <w:pPr>
        <w:autoSpaceDE w:val="0"/>
        <w:autoSpaceDN w:val="0"/>
        <w:adjustRightInd w:val="0"/>
        <w:spacing w:after="0" w:line="240" w:lineRule="auto"/>
        <w:rPr>
          <w:rFonts w:ascii="Arial" w:hAnsi="Arial" w:cs="Arial"/>
          <w:sz w:val="24"/>
          <w:szCs w:val="24"/>
        </w:rPr>
      </w:pPr>
    </w:p>
    <w:p w:rsidR="005366B2" w:rsidRDefault="005366B2" w:rsidP="005366B2">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 Alimentos como el arroz, la tostada seca y las coladas de plátano, pan completo algunas veces ayudan a mejorar la consistencia de las heces.</w:t>
      </w:r>
    </w:p>
    <w:p w:rsidR="00857ECA" w:rsidRDefault="00857ECA" w:rsidP="005366B2">
      <w:pPr>
        <w:autoSpaceDE w:val="0"/>
        <w:autoSpaceDN w:val="0"/>
        <w:adjustRightInd w:val="0"/>
        <w:spacing w:after="0" w:line="240" w:lineRule="auto"/>
        <w:rPr>
          <w:rFonts w:ascii="Arial" w:hAnsi="Arial" w:cs="Arial"/>
          <w:sz w:val="24"/>
          <w:szCs w:val="24"/>
        </w:rPr>
      </w:pPr>
    </w:p>
    <w:p w:rsidR="00857ECA" w:rsidRDefault="00857ECA" w:rsidP="00857ECA">
      <w:pPr>
        <w:pStyle w:val="Prrafodelista"/>
        <w:numPr>
          <w:ilvl w:val="0"/>
          <w:numId w:val="1"/>
        </w:numPr>
        <w:autoSpaceDE w:val="0"/>
        <w:autoSpaceDN w:val="0"/>
        <w:adjustRightInd w:val="0"/>
        <w:spacing w:after="0" w:line="240" w:lineRule="auto"/>
        <w:rPr>
          <w:rFonts w:ascii="Arial" w:hAnsi="Arial" w:cs="Arial"/>
          <w:b/>
          <w:sz w:val="24"/>
          <w:szCs w:val="24"/>
        </w:rPr>
      </w:pPr>
      <w:r>
        <w:rPr>
          <w:rFonts w:ascii="Arial" w:hAnsi="Arial" w:cs="Arial"/>
          <w:b/>
          <w:sz w:val="24"/>
          <w:szCs w:val="24"/>
        </w:rPr>
        <w:t>NOTIFICACIÓN  A SIVIGILA</w:t>
      </w:r>
    </w:p>
    <w:p w:rsidR="00857ECA" w:rsidRDefault="00857ECA" w:rsidP="00857ECA">
      <w:pPr>
        <w:pStyle w:val="Prrafodelista"/>
        <w:autoSpaceDE w:val="0"/>
        <w:autoSpaceDN w:val="0"/>
        <w:adjustRightInd w:val="0"/>
        <w:spacing w:after="0" w:line="240" w:lineRule="auto"/>
        <w:rPr>
          <w:rFonts w:ascii="Arial" w:hAnsi="Arial" w:cs="Arial"/>
          <w:b/>
          <w:sz w:val="24"/>
          <w:szCs w:val="24"/>
        </w:rPr>
      </w:pPr>
    </w:p>
    <w:p w:rsidR="00857ECA" w:rsidRPr="00857ECA" w:rsidRDefault="00857ECA" w:rsidP="00857ECA">
      <w:pPr>
        <w:pStyle w:val="Prrafodelista"/>
        <w:autoSpaceDE w:val="0"/>
        <w:autoSpaceDN w:val="0"/>
        <w:adjustRightInd w:val="0"/>
        <w:spacing w:after="0" w:line="240" w:lineRule="auto"/>
        <w:jc w:val="both"/>
        <w:rPr>
          <w:rFonts w:ascii="Arial" w:hAnsi="Arial" w:cs="Arial"/>
          <w:b/>
          <w:sz w:val="24"/>
          <w:szCs w:val="24"/>
        </w:rPr>
      </w:pPr>
      <w:r>
        <w:rPr>
          <w:rFonts w:ascii="Arial" w:hAnsi="Arial" w:cs="Arial"/>
          <w:sz w:val="24"/>
          <w:szCs w:val="24"/>
        </w:rPr>
        <w:t>Recuerde  que todo paciente atendido en consulta con cuadro de Enfermedad Diarreica Aguda debe ser notificado en la notificación de la semana epidemiológica correspondiente (notificación semanal)</w:t>
      </w:r>
    </w:p>
    <w:p w:rsidR="00044D96" w:rsidRPr="00552449" w:rsidRDefault="00044D96" w:rsidP="00857ECA">
      <w:pPr>
        <w:autoSpaceDE w:val="0"/>
        <w:autoSpaceDN w:val="0"/>
        <w:adjustRightInd w:val="0"/>
        <w:spacing w:after="0" w:line="240" w:lineRule="auto"/>
        <w:jc w:val="both"/>
        <w:rPr>
          <w:rFonts w:ascii="Arial" w:hAnsi="Arial" w:cs="Arial"/>
          <w:sz w:val="24"/>
          <w:szCs w:val="24"/>
        </w:rPr>
      </w:pPr>
    </w:p>
    <w:p w:rsidR="00044D96" w:rsidRPr="00552449" w:rsidRDefault="00044D96" w:rsidP="00044D96">
      <w:pPr>
        <w:pStyle w:val="Prrafodelista"/>
        <w:numPr>
          <w:ilvl w:val="0"/>
          <w:numId w:val="1"/>
        </w:numPr>
        <w:autoSpaceDE w:val="0"/>
        <w:autoSpaceDN w:val="0"/>
        <w:adjustRightInd w:val="0"/>
        <w:spacing w:after="0" w:line="240" w:lineRule="auto"/>
        <w:rPr>
          <w:rFonts w:ascii="Arial" w:hAnsi="Arial" w:cs="Arial"/>
          <w:b/>
          <w:sz w:val="24"/>
          <w:szCs w:val="24"/>
        </w:rPr>
      </w:pPr>
      <w:r w:rsidRPr="00552449">
        <w:rPr>
          <w:rFonts w:ascii="Arial" w:hAnsi="Arial" w:cs="Arial"/>
          <w:b/>
          <w:sz w:val="24"/>
          <w:szCs w:val="24"/>
        </w:rPr>
        <w:t xml:space="preserve">BIBLIOGRAFIA </w:t>
      </w:r>
    </w:p>
    <w:p w:rsidR="00044D96" w:rsidRPr="00552449" w:rsidRDefault="00044D96" w:rsidP="00044D96">
      <w:pPr>
        <w:autoSpaceDE w:val="0"/>
        <w:autoSpaceDN w:val="0"/>
        <w:adjustRightInd w:val="0"/>
        <w:spacing w:after="0" w:line="240" w:lineRule="auto"/>
        <w:rPr>
          <w:rFonts w:ascii="Arial" w:hAnsi="Arial" w:cs="Arial"/>
          <w:b/>
          <w:sz w:val="24"/>
          <w:szCs w:val="24"/>
        </w:rPr>
      </w:pPr>
    </w:p>
    <w:p w:rsidR="00044D96" w:rsidRPr="00D20EBE" w:rsidRDefault="00044D96" w:rsidP="00044D96">
      <w:pPr>
        <w:autoSpaceDE w:val="0"/>
        <w:autoSpaceDN w:val="0"/>
        <w:adjustRightInd w:val="0"/>
        <w:spacing w:after="0" w:line="240" w:lineRule="auto"/>
        <w:rPr>
          <w:rFonts w:ascii="Arial" w:hAnsi="Arial" w:cs="Arial"/>
          <w:sz w:val="24"/>
          <w:szCs w:val="24"/>
          <w:lang w:val="en-US"/>
        </w:rPr>
      </w:pPr>
      <w:r w:rsidRPr="00D20EBE">
        <w:rPr>
          <w:rFonts w:ascii="Arial" w:hAnsi="Arial" w:cs="Arial"/>
          <w:sz w:val="24"/>
          <w:szCs w:val="24"/>
          <w:lang w:val="en-US"/>
        </w:rPr>
        <w:t>Alexandra Ilnyckyj MD, Clinical Evaluation and Management of acute infectious diarrhea in adults.Gastroenterology</w:t>
      </w:r>
      <w:r w:rsidR="00992F68" w:rsidRPr="00D20EBE">
        <w:rPr>
          <w:rFonts w:ascii="Arial" w:hAnsi="Arial" w:cs="Arial"/>
          <w:sz w:val="24"/>
          <w:szCs w:val="24"/>
          <w:lang w:val="en-US"/>
        </w:rPr>
        <w:t xml:space="preserve"> </w:t>
      </w:r>
      <w:r w:rsidR="00857ECA">
        <w:rPr>
          <w:rFonts w:ascii="Arial" w:hAnsi="Arial" w:cs="Arial"/>
          <w:sz w:val="24"/>
          <w:szCs w:val="24"/>
          <w:lang w:val="en-US"/>
        </w:rPr>
        <w:t>Clinics, Vol 30, 3, Sept 20</w:t>
      </w:r>
      <w:r w:rsidRPr="00D20EBE">
        <w:rPr>
          <w:rFonts w:ascii="Arial" w:hAnsi="Arial" w:cs="Arial"/>
          <w:sz w:val="24"/>
          <w:szCs w:val="24"/>
          <w:lang w:val="en-US"/>
        </w:rPr>
        <w:t>1</w:t>
      </w:r>
      <w:r w:rsidR="00857ECA">
        <w:rPr>
          <w:rFonts w:ascii="Arial" w:hAnsi="Arial" w:cs="Arial"/>
          <w:sz w:val="24"/>
          <w:szCs w:val="24"/>
          <w:lang w:val="en-US"/>
        </w:rPr>
        <w:t>5</w:t>
      </w:r>
      <w:r w:rsidRPr="00D20EBE">
        <w:rPr>
          <w:rFonts w:ascii="Arial" w:hAnsi="Arial" w:cs="Arial"/>
          <w:sz w:val="24"/>
          <w:szCs w:val="24"/>
          <w:lang w:val="en-US"/>
        </w:rPr>
        <w:t>.</w:t>
      </w:r>
    </w:p>
    <w:p w:rsidR="00044D96" w:rsidRPr="00D20EBE" w:rsidRDefault="00044D96" w:rsidP="00044D96">
      <w:pPr>
        <w:autoSpaceDE w:val="0"/>
        <w:autoSpaceDN w:val="0"/>
        <w:adjustRightInd w:val="0"/>
        <w:spacing w:after="0" w:line="240" w:lineRule="auto"/>
        <w:rPr>
          <w:rFonts w:ascii="Arial" w:hAnsi="Arial" w:cs="Arial"/>
          <w:sz w:val="24"/>
          <w:szCs w:val="24"/>
          <w:lang w:val="en-US"/>
        </w:rPr>
      </w:pPr>
    </w:p>
    <w:p w:rsidR="00044D96" w:rsidRPr="00552449" w:rsidRDefault="00044D96" w:rsidP="00992F68">
      <w:pPr>
        <w:autoSpaceDE w:val="0"/>
        <w:autoSpaceDN w:val="0"/>
        <w:adjustRightInd w:val="0"/>
        <w:spacing w:after="0" w:line="240" w:lineRule="auto"/>
        <w:rPr>
          <w:rFonts w:ascii="Arial" w:hAnsi="Arial" w:cs="Arial"/>
          <w:sz w:val="24"/>
          <w:szCs w:val="24"/>
        </w:rPr>
      </w:pPr>
      <w:r w:rsidRPr="00D20EBE">
        <w:rPr>
          <w:rFonts w:ascii="Arial" w:hAnsi="Arial" w:cs="Arial"/>
          <w:sz w:val="24"/>
          <w:szCs w:val="24"/>
          <w:lang w:val="en-US"/>
        </w:rPr>
        <w:t xml:space="preserve"> </w:t>
      </w:r>
      <w:r w:rsidR="00992F68" w:rsidRPr="00D20EBE">
        <w:rPr>
          <w:rFonts w:ascii="Arial" w:hAnsi="Arial" w:cs="Arial"/>
          <w:sz w:val="24"/>
          <w:szCs w:val="24"/>
          <w:lang w:val="en-US"/>
        </w:rPr>
        <w:t xml:space="preserve">World Health Organization. The managementand prevention of acute diarrhea: practical guidelines. </w:t>
      </w:r>
      <w:r w:rsidR="00992F68" w:rsidRPr="00552449">
        <w:rPr>
          <w:rFonts w:ascii="Arial" w:hAnsi="Arial" w:cs="Arial"/>
          <w:sz w:val="24"/>
          <w:szCs w:val="24"/>
        </w:rPr>
        <w:t>3Ed. Geneva: World Health Organization, 1993.</w:t>
      </w:r>
    </w:p>
    <w:p w:rsidR="00044D96" w:rsidRPr="00552449" w:rsidRDefault="00044D96" w:rsidP="00044D96">
      <w:pPr>
        <w:autoSpaceDE w:val="0"/>
        <w:autoSpaceDN w:val="0"/>
        <w:adjustRightInd w:val="0"/>
        <w:spacing w:after="0" w:line="240" w:lineRule="auto"/>
        <w:rPr>
          <w:rFonts w:ascii="Arial" w:hAnsi="Arial" w:cs="Arial"/>
          <w:sz w:val="24"/>
          <w:szCs w:val="24"/>
        </w:rPr>
      </w:pPr>
    </w:p>
    <w:p w:rsidR="00044D96" w:rsidRPr="00552449" w:rsidRDefault="00044D96" w:rsidP="00044D96">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Dirección General de Epidemiología, SUIVE</w:t>
      </w:r>
      <w:r w:rsidR="00992F68" w:rsidRPr="00552449">
        <w:rPr>
          <w:rFonts w:ascii="Arial" w:hAnsi="Arial" w:cs="Arial"/>
          <w:sz w:val="24"/>
          <w:szCs w:val="24"/>
        </w:rPr>
        <w:t xml:space="preserve"> </w:t>
      </w:r>
      <w:r w:rsidR="00857ECA">
        <w:rPr>
          <w:rFonts w:ascii="Arial" w:hAnsi="Arial" w:cs="Arial"/>
          <w:sz w:val="24"/>
          <w:szCs w:val="24"/>
        </w:rPr>
        <w:t>201</w:t>
      </w:r>
      <w:r w:rsidRPr="00552449">
        <w:rPr>
          <w:rFonts w:ascii="Arial" w:hAnsi="Arial" w:cs="Arial"/>
          <w:sz w:val="24"/>
          <w:szCs w:val="24"/>
        </w:rPr>
        <w:t>5-SSA</w:t>
      </w:r>
    </w:p>
    <w:p w:rsidR="00044D96" w:rsidRPr="00552449" w:rsidRDefault="00044D96" w:rsidP="00044D96">
      <w:pPr>
        <w:autoSpaceDE w:val="0"/>
        <w:autoSpaceDN w:val="0"/>
        <w:adjustRightInd w:val="0"/>
        <w:spacing w:after="0" w:line="240" w:lineRule="auto"/>
        <w:rPr>
          <w:rFonts w:ascii="Arial" w:hAnsi="Arial" w:cs="Arial"/>
          <w:sz w:val="24"/>
          <w:szCs w:val="24"/>
        </w:rPr>
      </w:pPr>
    </w:p>
    <w:p w:rsidR="00044D96" w:rsidRPr="00552449" w:rsidRDefault="00044D96" w:rsidP="00044D96">
      <w:pPr>
        <w:autoSpaceDE w:val="0"/>
        <w:autoSpaceDN w:val="0"/>
        <w:adjustRightInd w:val="0"/>
        <w:spacing w:after="0" w:line="240" w:lineRule="auto"/>
        <w:rPr>
          <w:rFonts w:ascii="Arial" w:hAnsi="Arial" w:cs="Arial"/>
          <w:sz w:val="24"/>
          <w:szCs w:val="24"/>
        </w:rPr>
      </w:pPr>
      <w:r w:rsidRPr="00552449">
        <w:rPr>
          <w:rFonts w:ascii="Arial" w:hAnsi="Arial" w:cs="Arial"/>
          <w:sz w:val="24"/>
          <w:szCs w:val="24"/>
        </w:rPr>
        <w:t>Registro Básico de Información 2005. Servicio</w:t>
      </w:r>
      <w:r w:rsidR="00992F68" w:rsidRPr="00552449">
        <w:rPr>
          <w:rFonts w:ascii="Arial" w:hAnsi="Arial" w:cs="Arial"/>
          <w:sz w:val="24"/>
          <w:szCs w:val="24"/>
        </w:rPr>
        <w:t xml:space="preserve"> </w:t>
      </w:r>
      <w:r w:rsidRPr="00552449">
        <w:rPr>
          <w:rFonts w:ascii="Arial" w:hAnsi="Arial" w:cs="Arial"/>
          <w:sz w:val="24"/>
          <w:szCs w:val="24"/>
        </w:rPr>
        <w:t>de Infectologia Pediátrica Hospital Civil de Guadalajara</w:t>
      </w:r>
      <w:r w:rsidR="00992F68" w:rsidRPr="00552449">
        <w:rPr>
          <w:rFonts w:ascii="Arial" w:hAnsi="Arial" w:cs="Arial"/>
          <w:sz w:val="24"/>
          <w:szCs w:val="24"/>
        </w:rPr>
        <w:t xml:space="preserve"> </w:t>
      </w:r>
      <w:r w:rsidRPr="00552449">
        <w:rPr>
          <w:rFonts w:ascii="Arial" w:hAnsi="Arial" w:cs="Arial"/>
          <w:sz w:val="24"/>
          <w:szCs w:val="24"/>
        </w:rPr>
        <w:t>“Fray Antonio</w:t>
      </w:r>
      <w:r w:rsidR="00992F68" w:rsidRPr="00552449">
        <w:rPr>
          <w:rFonts w:ascii="Arial" w:hAnsi="Arial" w:cs="Arial"/>
          <w:sz w:val="24"/>
          <w:szCs w:val="24"/>
        </w:rPr>
        <w:t xml:space="preserve"> </w:t>
      </w:r>
      <w:r w:rsidRPr="00552449">
        <w:rPr>
          <w:rFonts w:ascii="Arial" w:hAnsi="Arial" w:cs="Arial"/>
          <w:sz w:val="24"/>
          <w:szCs w:val="24"/>
        </w:rPr>
        <w:t>Alcalde”.</w:t>
      </w:r>
    </w:p>
    <w:p w:rsidR="00044D96" w:rsidRPr="00552449" w:rsidRDefault="00044D96" w:rsidP="00044D96">
      <w:pPr>
        <w:autoSpaceDE w:val="0"/>
        <w:autoSpaceDN w:val="0"/>
        <w:adjustRightInd w:val="0"/>
        <w:spacing w:after="0" w:line="240" w:lineRule="auto"/>
        <w:rPr>
          <w:rFonts w:ascii="Arial" w:hAnsi="Arial" w:cs="Arial"/>
          <w:sz w:val="24"/>
          <w:szCs w:val="24"/>
        </w:rPr>
      </w:pPr>
    </w:p>
    <w:p w:rsidR="00044D96" w:rsidRPr="00D20EBE" w:rsidRDefault="00044D96" w:rsidP="00044D96">
      <w:pPr>
        <w:autoSpaceDE w:val="0"/>
        <w:autoSpaceDN w:val="0"/>
        <w:adjustRightInd w:val="0"/>
        <w:spacing w:after="0" w:line="240" w:lineRule="auto"/>
        <w:rPr>
          <w:rFonts w:ascii="Arial" w:hAnsi="Arial" w:cs="Arial"/>
          <w:sz w:val="24"/>
          <w:szCs w:val="24"/>
          <w:lang w:val="en-US"/>
        </w:rPr>
      </w:pPr>
      <w:r w:rsidRPr="00552449">
        <w:rPr>
          <w:rFonts w:ascii="Arial" w:hAnsi="Arial" w:cs="Arial"/>
          <w:sz w:val="24"/>
          <w:szCs w:val="24"/>
        </w:rPr>
        <w:t xml:space="preserve"> Santiago Ucióz Rdz., Alcides Caicedo, Gabriel</w:t>
      </w:r>
      <w:r w:rsidR="00992F68" w:rsidRPr="00552449">
        <w:rPr>
          <w:rFonts w:ascii="Arial" w:hAnsi="Arial" w:cs="Arial"/>
          <w:sz w:val="24"/>
          <w:szCs w:val="24"/>
        </w:rPr>
        <w:t xml:space="preserve"> Llano García. Guías de </w:t>
      </w:r>
      <w:r w:rsidRPr="00552449">
        <w:rPr>
          <w:rFonts w:ascii="Arial" w:hAnsi="Arial" w:cs="Arial"/>
          <w:sz w:val="24"/>
          <w:szCs w:val="24"/>
        </w:rPr>
        <w:t>pediatría práctica basadas en</w:t>
      </w:r>
      <w:r w:rsidR="00992F68" w:rsidRPr="00552449">
        <w:rPr>
          <w:rFonts w:ascii="Arial" w:hAnsi="Arial" w:cs="Arial"/>
          <w:sz w:val="24"/>
          <w:szCs w:val="24"/>
        </w:rPr>
        <w:t xml:space="preserve"> </w:t>
      </w:r>
      <w:r w:rsidRPr="00552449">
        <w:rPr>
          <w:rFonts w:ascii="Arial" w:hAnsi="Arial" w:cs="Arial"/>
          <w:sz w:val="24"/>
          <w:szCs w:val="24"/>
        </w:rPr>
        <w:t>la evidencia.</w:t>
      </w:r>
      <w:r w:rsidR="00992F68" w:rsidRPr="00552449">
        <w:rPr>
          <w:rFonts w:ascii="Arial" w:hAnsi="Arial" w:cs="Arial"/>
          <w:sz w:val="24"/>
          <w:szCs w:val="24"/>
        </w:rPr>
        <w:t xml:space="preserve"> </w:t>
      </w:r>
      <w:r w:rsidRPr="00D20EBE">
        <w:rPr>
          <w:rFonts w:ascii="Arial" w:hAnsi="Arial" w:cs="Arial"/>
          <w:sz w:val="24"/>
          <w:szCs w:val="24"/>
          <w:lang w:val="en-US"/>
        </w:rPr>
        <w:t>1Ed 2003. Ed. Panamericana.</w:t>
      </w:r>
    </w:p>
    <w:p w:rsidR="00044D96" w:rsidRPr="00D20EBE" w:rsidRDefault="00044D96" w:rsidP="00992F68">
      <w:pPr>
        <w:autoSpaceDE w:val="0"/>
        <w:autoSpaceDN w:val="0"/>
        <w:adjustRightInd w:val="0"/>
        <w:spacing w:after="0" w:line="240" w:lineRule="auto"/>
        <w:rPr>
          <w:rFonts w:ascii="Arial" w:hAnsi="Arial" w:cs="Arial"/>
          <w:b/>
          <w:sz w:val="24"/>
          <w:szCs w:val="24"/>
          <w:lang w:val="en-US"/>
        </w:rPr>
      </w:pPr>
    </w:p>
    <w:p w:rsidR="00992F68" w:rsidRPr="00D20EBE" w:rsidRDefault="00BE58D2" w:rsidP="00992F68">
      <w:pPr>
        <w:autoSpaceDE w:val="0"/>
        <w:autoSpaceDN w:val="0"/>
        <w:adjustRightInd w:val="0"/>
        <w:spacing w:after="0" w:line="240" w:lineRule="auto"/>
        <w:rPr>
          <w:rFonts w:ascii="Arial" w:hAnsi="Arial" w:cs="Arial"/>
          <w:sz w:val="24"/>
          <w:szCs w:val="24"/>
          <w:lang w:val="en-US"/>
        </w:rPr>
      </w:pPr>
      <w:hyperlink r:id="rId7" w:history="1">
        <w:r w:rsidR="00992F68" w:rsidRPr="00D20EBE">
          <w:rPr>
            <w:rStyle w:val="Hipervnculo"/>
            <w:rFonts w:ascii="Arial" w:hAnsi="Arial" w:cs="Arial"/>
            <w:sz w:val="24"/>
            <w:szCs w:val="24"/>
            <w:lang w:val="en-US"/>
          </w:rPr>
          <w:t>http://gpc.minsalud.gov.co/guias/Pages/Gu%C3%ADa-diarrea-aguda-en-ni%C3%B1os.aspx</w:t>
        </w:r>
      </w:hyperlink>
    </w:p>
    <w:p w:rsidR="00992F68" w:rsidRPr="00D20EBE" w:rsidRDefault="00992F68" w:rsidP="00992F68">
      <w:pPr>
        <w:autoSpaceDE w:val="0"/>
        <w:autoSpaceDN w:val="0"/>
        <w:adjustRightInd w:val="0"/>
        <w:spacing w:after="0" w:line="240" w:lineRule="auto"/>
        <w:rPr>
          <w:rFonts w:ascii="Arial" w:hAnsi="Arial" w:cs="Arial"/>
          <w:sz w:val="24"/>
          <w:szCs w:val="24"/>
          <w:lang w:val="en-US"/>
        </w:rPr>
      </w:pPr>
    </w:p>
    <w:p w:rsidR="00992F68" w:rsidRPr="00D20EBE" w:rsidRDefault="00992F68" w:rsidP="00992F68">
      <w:pPr>
        <w:autoSpaceDE w:val="0"/>
        <w:autoSpaceDN w:val="0"/>
        <w:adjustRightInd w:val="0"/>
        <w:spacing w:after="0" w:line="240" w:lineRule="auto"/>
        <w:rPr>
          <w:rFonts w:ascii="Arial" w:hAnsi="Arial" w:cs="Arial"/>
          <w:sz w:val="24"/>
          <w:szCs w:val="24"/>
          <w:lang w:val="en-US"/>
        </w:rPr>
      </w:pPr>
      <w:r w:rsidRPr="00D20EBE">
        <w:rPr>
          <w:rStyle w:val="CitaHTML"/>
          <w:rFonts w:ascii="Arial" w:hAnsi="Arial" w:cs="Arial"/>
          <w:i w:val="0"/>
          <w:iCs w:val="0"/>
          <w:color w:val="00802A"/>
          <w:sz w:val="24"/>
          <w:szCs w:val="24"/>
          <w:shd w:val="clear" w:color="auto" w:fill="FFFFFF"/>
          <w:lang w:val="en-US"/>
        </w:rPr>
        <w:t>www.metrosalud.gov.co/.../</w:t>
      </w:r>
      <w:r w:rsidRPr="00D20EBE">
        <w:rPr>
          <w:rStyle w:val="CitaHTML"/>
          <w:rFonts w:ascii="Arial" w:hAnsi="Arial" w:cs="Arial"/>
          <w:b/>
          <w:bCs/>
          <w:i w:val="0"/>
          <w:iCs w:val="0"/>
          <w:color w:val="00802A"/>
          <w:sz w:val="24"/>
          <w:szCs w:val="24"/>
          <w:shd w:val="clear" w:color="auto" w:fill="FFFFFF"/>
          <w:lang w:val="en-US"/>
        </w:rPr>
        <w:t>GUIAS</w:t>
      </w:r>
      <w:r w:rsidR="00857ECA">
        <w:rPr>
          <w:rStyle w:val="CitaHTML"/>
          <w:rFonts w:ascii="Arial" w:hAnsi="Arial" w:cs="Arial"/>
          <w:i w:val="0"/>
          <w:iCs w:val="0"/>
          <w:color w:val="00802A"/>
          <w:sz w:val="24"/>
          <w:szCs w:val="24"/>
          <w:shd w:val="clear" w:color="auto" w:fill="FFFFFF"/>
          <w:lang w:val="en-US"/>
        </w:rPr>
        <w:t>%20URGENCIAS%2015</w:t>
      </w:r>
      <w:r w:rsidRPr="00D20EBE">
        <w:rPr>
          <w:rStyle w:val="CitaHTML"/>
          <w:rFonts w:ascii="Arial" w:hAnsi="Arial" w:cs="Arial"/>
          <w:i w:val="0"/>
          <w:iCs w:val="0"/>
          <w:color w:val="00802A"/>
          <w:sz w:val="24"/>
          <w:szCs w:val="24"/>
          <w:shd w:val="clear" w:color="auto" w:fill="FFFFFF"/>
          <w:lang w:val="en-US"/>
        </w:rPr>
        <w:t>%20PRIME...</w:t>
      </w:r>
      <w:r w:rsidRPr="00D20EBE">
        <w:rPr>
          <w:rFonts w:ascii="Arial" w:hAnsi="Arial" w:cs="Arial"/>
          <w:color w:val="666666"/>
          <w:sz w:val="24"/>
          <w:szCs w:val="24"/>
          <w:shd w:val="clear" w:color="auto" w:fill="FFFFFF"/>
          <w:lang w:val="en-US"/>
        </w:rPr>
        <w:t>‎</w:t>
      </w:r>
    </w:p>
    <w:p w:rsidR="00992F68" w:rsidRPr="00D20EBE" w:rsidRDefault="00992F68" w:rsidP="00992F68">
      <w:pPr>
        <w:autoSpaceDE w:val="0"/>
        <w:autoSpaceDN w:val="0"/>
        <w:adjustRightInd w:val="0"/>
        <w:spacing w:after="0" w:line="240" w:lineRule="auto"/>
        <w:rPr>
          <w:rFonts w:ascii="Arial" w:hAnsi="Arial" w:cs="Arial"/>
          <w:b/>
          <w:sz w:val="24"/>
          <w:szCs w:val="24"/>
          <w:lang w:val="en-US"/>
        </w:rPr>
      </w:pPr>
    </w:p>
    <w:p w:rsidR="000A18A2" w:rsidRPr="00552449" w:rsidRDefault="000A18A2" w:rsidP="000A18A2">
      <w:pPr>
        <w:pStyle w:val="Prrafodelista"/>
        <w:numPr>
          <w:ilvl w:val="0"/>
          <w:numId w:val="1"/>
        </w:numPr>
        <w:autoSpaceDE w:val="0"/>
        <w:autoSpaceDN w:val="0"/>
        <w:adjustRightInd w:val="0"/>
        <w:spacing w:after="0" w:line="240" w:lineRule="auto"/>
        <w:rPr>
          <w:rFonts w:ascii="Arial" w:hAnsi="Arial" w:cs="Arial"/>
          <w:b/>
          <w:sz w:val="24"/>
          <w:szCs w:val="24"/>
        </w:rPr>
      </w:pPr>
      <w:r w:rsidRPr="00552449">
        <w:rPr>
          <w:rFonts w:ascii="Arial" w:hAnsi="Arial" w:cs="Arial"/>
          <w:b/>
          <w:sz w:val="24"/>
          <w:szCs w:val="24"/>
        </w:rPr>
        <w:t>FLUJOGRAMA</w:t>
      </w:r>
    </w:p>
    <w:p w:rsidR="000A18A2" w:rsidRPr="00552449" w:rsidRDefault="000A18A2" w:rsidP="000A18A2">
      <w:pPr>
        <w:pStyle w:val="Prrafodelista"/>
        <w:autoSpaceDE w:val="0"/>
        <w:autoSpaceDN w:val="0"/>
        <w:adjustRightInd w:val="0"/>
        <w:spacing w:after="0" w:line="240" w:lineRule="auto"/>
        <w:rPr>
          <w:rFonts w:ascii="Arial" w:hAnsi="Arial" w:cs="Arial"/>
          <w:b/>
          <w:sz w:val="24"/>
          <w:szCs w:val="24"/>
        </w:rPr>
      </w:pPr>
    </w:p>
    <w:tbl>
      <w:tblPr>
        <w:tblStyle w:val="Tablaconcuadrcula"/>
        <w:tblW w:w="0" w:type="auto"/>
        <w:tblInd w:w="720" w:type="dxa"/>
        <w:tblLook w:val="04A0" w:firstRow="1" w:lastRow="0" w:firstColumn="1" w:lastColumn="0" w:noHBand="0" w:noVBand="1"/>
      </w:tblPr>
      <w:tblGrid>
        <w:gridCol w:w="7185"/>
      </w:tblGrid>
      <w:tr w:rsidR="000A18A2" w:rsidRPr="00552449" w:rsidTr="000A18A2">
        <w:tc>
          <w:tcPr>
            <w:tcW w:w="7185" w:type="dxa"/>
          </w:tcPr>
          <w:p w:rsidR="000A18A2" w:rsidRPr="00552449" w:rsidRDefault="000A18A2" w:rsidP="000A18A2">
            <w:pPr>
              <w:autoSpaceDE w:val="0"/>
              <w:autoSpaceDN w:val="0"/>
              <w:adjustRightInd w:val="0"/>
              <w:jc w:val="center"/>
              <w:rPr>
                <w:rFonts w:ascii="Arial" w:hAnsi="Arial" w:cs="Arial"/>
                <w:b/>
                <w:bCs/>
                <w:sz w:val="24"/>
                <w:szCs w:val="24"/>
              </w:rPr>
            </w:pPr>
            <w:r w:rsidRPr="00552449">
              <w:rPr>
                <w:rFonts w:ascii="Arial" w:hAnsi="Arial" w:cs="Arial"/>
                <w:b/>
                <w:bCs/>
                <w:sz w:val="24"/>
                <w:szCs w:val="24"/>
              </w:rPr>
              <w:t>VALORACIÓN INICIAL EDA EN ADULTOS</w:t>
            </w:r>
          </w:p>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Grado de deshidratación</w:t>
            </w:r>
          </w:p>
          <w:p w:rsidR="000A18A2" w:rsidRPr="00552449" w:rsidRDefault="00894301" w:rsidP="000A18A2">
            <w:pPr>
              <w:pStyle w:val="Prrafodelista"/>
              <w:autoSpaceDE w:val="0"/>
              <w:autoSpaceDN w:val="0"/>
              <w:adjustRightInd w:val="0"/>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2053590</wp:posOffset>
                      </wp:positionH>
                      <wp:positionV relativeFrom="paragraph">
                        <wp:posOffset>174625</wp:posOffset>
                      </wp:positionV>
                      <wp:extent cx="9525" cy="371475"/>
                      <wp:effectExtent l="47625" t="12700" r="57150" b="158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5C313" id="_x0000_t32" coordsize="21600,21600" o:spt="32" o:oned="t" path="m,l21600,21600e" filled="f">
                      <v:path arrowok="t" fillok="f" o:connecttype="none"/>
                      <o:lock v:ext="edit" shapetype="t"/>
                    </v:shapetype>
                    <v:shape id="AutoShape 6" o:spid="_x0000_s1026" type="#_x0000_t32" style="position:absolute;margin-left:161.7pt;margin-top:13.75pt;width:.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pwMg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">
                      <v:stroke endarrow="block"/>
                    </v:shape>
                  </w:pict>
                </mc:Fallback>
              </mc:AlternateContent>
            </w:r>
            <w:r w:rsidR="000A18A2" w:rsidRPr="00552449">
              <w:rPr>
                <w:rFonts w:ascii="Arial" w:hAnsi="Arial" w:cs="Arial"/>
                <w:sz w:val="24"/>
                <w:szCs w:val="24"/>
              </w:rPr>
              <w:t>• Duración</w:t>
            </w:r>
          </w:p>
        </w:tc>
      </w:tr>
    </w:tbl>
    <w:p w:rsidR="000A18A2" w:rsidRPr="00552449" w:rsidRDefault="000A18A2" w:rsidP="000A18A2">
      <w:pPr>
        <w:pStyle w:val="Prrafodelista"/>
        <w:autoSpaceDE w:val="0"/>
        <w:autoSpaceDN w:val="0"/>
        <w:adjustRightInd w:val="0"/>
        <w:spacing w:after="0" w:line="240" w:lineRule="auto"/>
        <w:rPr>
          <w:rFonts w:ascii="Arial" w:hAnsi="Arial" w:cs="Arial"/>
          <w:sz w:val="24"/>
          <w:szCs w:val="24"/>
        </w:rPr>
      </w:pPr>
    </w:p>
    <w:p w:rsidR="000A18A2" w:rsidRPr="00552449" w:rsidRDefault="000A18A2" w:rsidP="000A18A2">
      <w:pPr>
        <w:pStyle w:val="Prrafodelista"/>
        <w:autoSpaceDE w:val="0"/>
        <w:autoSpaceDN w:val="0"/>
        <w:adjustRightInd w:val="0"/>
        <w:spacing w:after="0" w:line="240" w:lineRule="auto"/>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7185"/>
      </w:tblGrid>
      <w:tr w:rsidR="000A18A2" w:rsidRPr="00552449" w:rsidTr="000A18A2">
        <w:tc>
          <w:tcPr>
            <w:tcW w:w="7185" w:type="dxa"/>
          </w:tcPr>
          <w:p w:rsidR="000A18A2" w:rsidRPr="00552449" w:rsidRDefault="000A18A2" w:rsidP="000A18A2">
            <w:pPr>
              <w:autoSpaceDE w:val="0"/>
              <w:autoSpaceDN w:val="0"/>
              <w:adjustRightInd w:val="0"/>
              <w:jc w:val="center"/>
              <w:rPr>
                <w:rFonts w:ascii="Arial" w:hAnsi="Arial" w:cs="Arial"/>
                <w:b/>
                <w:bCs/>
                <w:sz w:val="24"/>
                <w:szCs w:val="24"/>
              </w:rPr>
            </w:pPr>
            <w:r w:rsidRPr="00552449">
              <w:rPr>
                <w:rFonts w:ascii="Arial" w:hAnsi="Arial" w:cs="Arial"/>
                <w:b/>
                <w:bCs/>
                <w:sz w:val="24"/>
                <w:szCs w:val="24"/>
              </w:rPr>
              <w:t>MANEJO SINTOMÁTICO</w:t>
            </w:r>
          </w:p>
          <w:p w:rsidR="004935BB"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w:t>
            </w:r>
            <w:r w:rsidR="004935BB" w:rsidRPr="00552449">
              <w:rPr>
                <w:rFonts w:ascii="Arial" w:hAnsi="Arial" w:cs="Arial"/>
                <w:sz w:val="24"/>
                <w:szCs w:val="24"/>
              </w:rPr>
              <w:t xml:space="preserve"> Rehidratación oral o remisión para atención por EPS si requiere</w:t>
            </w:r>
          </w:p>
          <w:p w:rsidR="000A18A2" w:rsidRPr="00552449" w:rsidRDefault="004935BB" w:rsidP="000A18A2">
            <w:pPr>
              <w:autoSpaceDE w:val="0"/>
              <w:autoSpaceDN w:val="0"/>
              <w:adjustRightInd w:val="0"/>
              <w:rPr>
                <w:rFonts w:ascii="Arial" w:hAnsi="Arial" w:cs="Arial"/>
                <w:sz w:val="24"/>
                <w:szCs w:val="24"/>
              </w:rPr>
            </w:pPr>
            <w:r w:rsidRPr="00552449">
              <w:rPr>
                <w:rFonts w:ascii="Arial" w:hAnsi="Arial" w:cs="Arial"/>
                <w:sz w:val="24"/>
                <w:szCs w:val="24"/>
              </w:rPr>
              <w:t xml:space="preserve">  rehidratación IV</w:t>
            </w:r>
          </w:p>
          <w:p w:rsidR="000A18A2" w:rsidRPr="00552449" w:rsidRDefault="00894301" w:rsidP="000A18A2">
            <w:pPr>
              <w:autoSpaceDE w:val="0"/>
              <w:autoSpaceDN w:val="0"/>
              <w:adjustRightInd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2063115</wp:posOffset>
                      </wp:positionH>
                      <wp:positionV relativeFrom="paragraph">
                        <wp:posOffset>161290</wp:posOffset>
                      </wp:positionV>
                      <wp:extent cx="0" cy="352425"/>
                      <wp:effectExtent l="57150" t="11430" r="57150" b="171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23FB5" id="AutoShape 8" o:spid="_x0000_s1026" type="#_x0000_t32" style="position:absolute;margin-left:162.45pt;margin-top:12.7pt;width:0;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sBMA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">
                      <v:stroke endarrow="block"/>
                    </v:shape>
                  </w:pict>
                </mc:Fallback>
              </mc:AlternateContent>
            </w:r>
            <w:r w:rsidR="000A18A2" w:rsidRPr="00552449">
              <w:rPr>
                <w:rFonts w:ascii="Arial" w:hAnsi="Arial" w:cs="Arial"/>
                <w:sz w:val="24"/>
                <w:szCs w:val="24"/>
              </w:rPr>
              <w:t>• Analgesia</w:t>
            </w:r>
          </w:p>
        </w:tc>
      </w:tr>
    </w:tbl>
    <w:p w:rsidR="000A18A2" w:rsidRPr="00552449" w:rsidRDefault="000A18A2" w:rsidP="000A18A2">
      <w:pPr>
        <w:pStyle w:val="Prrafodelista"/>
        <w:autoSpaceDE w:val="0"/>
        <w:autoSpaceDN w:val="0"/>
        <w:adjustRightInd w:val="0"/>
        <w:spacing w:after="0" w:line="240" w:lineRule="auto"/>
        <w:rPr>
          <w:rFonts w:ascii="Arial" w:hAnsi="Arial" w:cs="Arial"/>
          <w:sz w:val="24"/>
          <w:szCs w:val="24"/>
        </w:rPr>
      </w:pPr>
    </w:p>
    <w:p w:rsidR="000A18A2" w:rsidRPr="00552449" w:rsidRDefault="000A18A2" w:rsidP="000A18A2">
      <w:pPr>
        <w:pStyle w:val="Prrafodelista"/>
        <w:autoSpaceDE w:val="0"/>
        <w:autoSpaceDN w:val="0"/>
        <w:adjustRightInd w:val="0"/>
        <w:spacing w:after="0" w:line="240" w:lineRule="auto"/>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3641"/>
        <w:gridCol w:w="3544"/>
      </w:tblGrid>
      <w:tr w:rsidR="000A18A2" w:rsidRPr="00552449" w:rsidTr="0008431F">
        <w:tc>
          <w:tcPr>
            <w:tcW w:w="7185" w:type="dxa"/>
            <w:gridSpan w:val="2"/>
          </w:tcPr>
          <w:p w:rsidR="000A18A2" w:rsidRPr="00552449" w:rsidRDefault="000A18A2" w:rsidP="000A18A2">
            <w:pPr>
              <w:autoSpaceDE w:val="0"/>
              <w:autoSpaceDN w:val="0"/>
              <w:adjustRightInd w:val="0"/>
              <w:jc w:val="center"/>
              <w:rPr>
                <w:rFonts w:ascii="Arial" w:hAnsi="Arial" w:cs="Arial"/>
                <w:b/>
                <w:bCs/>
                <w:sz w:val="24"/>
                <w:szCs w:val="24"/>
              </w:rPr>
            </w:pPr>
            <w:r w:rsidRPr="00552449">
              <w:rPr>
                <w:rFonts w:ascii="Arial" w:hAnsi="Arial" w:cs="Arial"/>
                <w:b/>
                <w:bCs/>
                <w:sz w:val="24"/>
                <w:szCs w:val="24"/>
              </w:rPr>
              <w:t>ESTRATIFICAR MANEJO SIGUIENTE, DE ACUERDO A</w:t>
            </w:r>
          </w:p>
          <w:p w:rsidR="000A18A2" w:rsidRPr="00552449" w:rsidRDefault="000A18A2" w:rsidP="000A18A2">
            <w:pPr>
              <w:pStyle w:val="Prrafodelista"/>
              <w:autoSpaceDE w:val="0"/>
              <w:autoSpaceDN w:val="0"/>
              <w:adjustRightInd w:val="0"/>
              <w:ind w:left="0"/>
              <w:jc w:val="center"/>
              <w:rPr>
                <w:rFonts w:ascii="Arial" w:hAnsi="Arial" w:cs="Arial"/>
                <w:sz w:val="24"/>
                <w:szCs w:val="24"/>
              </w:rPr>
            </w:pPr>
            <w:r w:rsidRPr="00552449">
              <w:rPr>
                <w:rFonts w:ascii="Arial" w:hAnsi="Arial" w:cs="Arial"/>
                <w:b/>
                <w:bCs/>
                <w:sz w:val="24"/>
                <w:szCs w:val="24"/>
              </w:rPr>
              <w:t>CLÍNICA Y EPIDEMIOLOGÍA</w:t>
            </w:r>
          </w:p>
        </w:tc>
      </w:tr>
      <w:tr w:rsidR="000A18A2" w:rsidRPr="00552449" w:rsidTr="00263FC8">
        <w:tc>
          <w:tcPr>
            <w:tcW w:w="3641" w:type="dxa"/>
          </w:tcPr>
          <w:p w:rsidR="000A18A2" w:rsidRPr="00552449" w:rsidRDefault="000A18A2" w:rsidP="000A18A2">
            <w:pPr>
              <w:pStyle w:val="Prrafodelista"/>
              <w:autoSpaceDE w:val="0"/>
              <w:autoSpaceDN w:val="0"/>
              <w:adjustRightInd w:val="0"/>
              <w:ind w:left="0"/>
              <w:jc w:val="center"/>
              <w:rPr>
                <w:rFonts w:ascii="Arial" w:hAnsi="Arial" w:cs="Arial"/>
                <w:b/>
                <w:sz w:val="24"/>
                <w:szCs w:val="24"/>
              </w:rPr>
            </w:pPr>
            <w:r w:rsidRPr="00552449">
              <w:rPr>
                <w:rFonts w:ascii="Arial" w:hAnsi="Arial" w:cs="Arial"/>
                <w:b/>
                <w:bCs/>
                <w:sz w:val="24"/>
                <w:szCs w:val="24"/>
              </w:rPr>
              <w:t>Alertas epidemiológicas</w:t>
            </w:r>
          </w:p>
        </w:tc>
        <w:tc>
          <w:tcPr>
            <w:tcW w:w="3544" w:type="dxa"/>
          </w:tcPr>
          <w:p w:rsidR="000A18A2" w:rsidRPr="00552449" w:rsidRDefault="000A18A2" w:rsidP="000A18A2">
            <w:pPr>
              <w:pStyle w:val="Prrafodelista"/>
              <w:autoSpaceDE w:val="0"/>
              <w:autoSpaceDN w:val="0"/>
              <w:adjustRightInd w:val="0"/>
              <w:ind w:left="0"/>
              <w:jc w:val="center"/>
              <w:rPr>
                <w:rFonts w:ascii="Arial" w:hAnsi="Arial" w:cs="Arial"/>
                <w:b/>
                <w:sz w:val="24"/>
                <w:szCs w:val="24"/>
              </w:rPr>
            </w:pPr>
            <w:r w:rsidRPr="00552449">
              <w:rPr>
                <w:rFonts w:ascii="Arial" w:hAnsi="Arial" w:cs="Arial"/>
                <w:b/>
                <w:bCs/>
                <w:sz w:val="24"/>
                <w:szCs w:val="24"/>
              </w:rPr>
              <w:t>Alertas clínicas</w:t>
            </w:r>
          </w:p>
        </w:tc>
      </w:tr>
      <w:tr w:rsidR="000A18A2" w:rsidRPr="00552449" w:rsidTr="00263FC8">
        <w:tc>
          <w:tcPr>
            <w:tcW w:w="3641" w:type="dxa"/>
          </w:tcPr>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Consumo alimentos y otros</w:t>
            </w:r>
          </w:p>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xml:space="preserve">  casos de EDA</w:t>
            </w:r>
          </w:p>
          <w:p w:rsidR="00552449"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Uso de antibióticos</w:t>
            </w:r>
          </w:p>
          <w:p w:rsidR="000A18A2" w:rsidRPr="00552449" w:rsidRDefault="00552449" w:rsidP="000A18A2">
            <w:pPr>
              <w:autoSpaceDE w:val="0"/>
              <w:autoSpaceDN w:val="0"/>
              <w:adjustRightInd w:val="0"/>
              <w:rPr>
                <w:rFonts w:ascii="Arial" w:hAnsi="Arial" w:cs="Arial"/>
                <w:sz w:val="24"/>
                <w:szCs w:val="24"/>
              </w:rPr>
            </w:pPr>
            <w:r w:rsidRPr="00552449">
              <w:rPr>
                <w:rFonts w:ascii="Arial" w:hAnsi="Arial" w:cs="Arial"/>
                <w:sz w:val="24"/>
                <w:szCs w:val="24"/>
              </w:rPr>
              <w:t xml:space="preserve">  </w:t>
            </w:r>
            <w:r w:rsidR="000A18A2" w:rsidRPr="00552449">
              <w:rPr>
                <w:rFonts w:ascii="Arial" w:hAnsi="Arial" w:cs="Arial"/>
                <w:sz w:val="24"/>
                <w:szCs w:val="24"/>
              </w:rPr>
              <w:t xml:space="preserve"> recientemente</w:t>
            </w:r>
          </w:p>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Viajes</w:t>
            </w:r>
          </w:p>
          <w:p w:rsidR="000A18A2" w:rsidRPr="00552449" w:rsidRDefault="00894301" w:rsidP="000A18A2">
            <w:pPr>
              <w:pStyle w:val="Prrafodelista"/>
              <w:autoSpaceDE w:val="0"/>
              <w:autoSpaceDN w:val="0"/>
              <w:adjustRightInd w:val="0"/>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519430</wp:posOffset>
                      </wp:positionV>
                      <wp:extent cx="0" cy="361950"/>
                      <wp:effectExtent l="57150" t="7620" r="57150" b="2095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5B33C" id="AutoShape 10" o:spid="_x0000_s1026" type="#_x0000_t32" style="position:absolute;margin-left:175.95pt;margin-top:40.9pt;width:0;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">
                      <v:stroke endarrow="block"/>
                    </v:shape>
                  </w:pict>
                </mc:Fallback>
              </mc:AlternateContent>
            </w:r>
            <w:r w:rsidR="000A18A2" w:rsidRPr="00552449">
              <w:rPr>
                <w:rFonts w:ascii="Arial" w:hAnsi="Arial" w:cs="Arial"/>
                <w:sz w:val="24"/>
                <w:szCs w:val="24"/>
              </w:rPr>
              <w:t>• Brotes en la comunidad</w:t>
            </w:r>
          </w:p>
        </w:tc>
        <w:tc>
          <w:tcPr>
            <w:tcW w:w="3544" w:type="dxa"/>
          </w:tcPr>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Heces con sangre o con pus</w:t>
            </w:r>
          </w:p>
          <w:p w:rsidR="00263FC8"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Mucho dolor abdominal o</w:t>
            </w:r>
          </w:p>
          <w:p w:rsidR="000A18A2" w:rsidRPr="00552449" w:rsidRDefault="00263FC8" w:rsidP="000A18A2">
            <w:pPr>
              <w:autoSpaceDE w:val="0"/>
              <w:autoSpaceDN w:val="0"/>
              <w:adjustRightInd w:val="0"/>
              <w:rPr>
                <w:rFonts w:ascii="Arial" w:hAnsi="Arial" w:cs="Arial"/>
                <w:sz w:val="24"/>
                <w:szCs w:val="24"/>
              </w:rPr>
            </w:pPr>
            <w:r w:rsidRPr="00552449">
              <w:rPr>
                <w:rFonts w:ascii="Arial" w:hAnsi="Arial" w:cs="Arial"/>
                <w:sz w:val="24"/>
                <w:szCs w:val="24"/>
              </w:rPr>
              <w:t xml:space="preserve"> </w:t>
            </w:r>
            <w:r w:rsidR="000A18A2" w:rsidRPr="00552449">
              <w:rPr>
                <w:rFonts w:ascii="Arial" w:hAnsi="Arial" w:cs="Arial"/>
                <w:sz w:val="24"/>
                <w:szCs w:val="24"/>
              </w:rPr>
              <w:t xml:space="preserve"> mucha deshidratación</w:t>
            </w:r>
          </w:p>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Fiebre &gt; 38 Grados</w:t>
            </w:r>
          </w:p>
          <w:p w:rsidR="00263FC8"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w:t>
            </w:r>
            <w:r w:rsidR="00263FC8" w:rsidRPr="00552449">
              <w:rPr>
                <w:rFonts w:ascii="Arial" w:hAnsi="Arial" w:cs="Arial"/>
                <w:sz w:val="24"/>
                <w:szCs w:val="24"/>
              </w:rPr>
              <w:t xml:space="preserve"> Disminución de peso &gt; 5%</w:t>
            </w:r>
          </w:p>
          <w:p w:rsidR="000A18A2" w:rsidRPr="00552449" w:rsidRDefault="00263FC8" w:rsidP="000A18A2">
            <w:pPr>
              <w:autoSpaceDE w:val="0"/>
              <w:autoSpaceDN w:val="0"/>
              <w:adjustRightInd w:val="0"/>
              <w:rPr>
                <w:rFonts w:ascii="Arial" w:hAnsi="Arial" w:cs="Arial"/>
                <w:sz w:val="24"/>
                <w:szCs w:val="24"/>
              </w:rPr>
            </w:pPr>
            <w:r w:rsidRPr="00552449">
              <w:rPr>
                <w:rFonts w:ascii="Arial" w:hAnsi="Arial" w:cs="Arial"/>
                <w:sz w:val="24"/>
                <w:szCs w:val="24"/>
              </w:rPr>
              <w:t xml:space="preserve">  </w:t>
            </w:r>
            <w:r w:rsidR="000A18A2" w:rsidRPr="00552449">
              <w:rPr>
                <w:rFonts w:ascii="Arial" w:hAnsi="Arial" w:cs="Arial"/>
                <w:sz w:val="24"/>
                <w:szCs w:val="24"/>
              </w:rPr>
              <w:t>del peso</w:t>
            </w:r>
            <w:r w:rsidR="00552449" w:rsidRPr="00552449">
              <w:rPr>
                <w:rFonts w:ascii="Arial" w:hAnsi="Arial" w:cs="Arial"/>
                <w:sz w:val="24"/>
                <w:szCs w:val="24"/>
              </w:rPr>
              <w:t xml:space="preserve"> </w:t>
            </w:r>
            <w:r w:rsidR="000A18A2" w:rsidRPr="00552449">
              <w:rPr>
                <w:rFonts w:ascii="Arial" w:hAnsi="Arial" w:cs="Arial"/>
                <w:sz w:val="24"/>
                <w:szCs w:val="24"/>
              </w:rPr>
              <w:t>(ADULTO)</w:t>
            </w:r>
          </w:p>
          <w:p w:rsidR="000A18A2" w:rsidRPr="00552449" w:rsidRDefault="000A18A2" w:rsidP="000A18A2">
            <w:pPr>
              <w:autoSpaceDE w:val="0"/>
              <w:autoSpaceDN w:val="0"/>
              <w:adjustRightInd w:val="0"/>
              <w:rPr>
                <w:rFonts w:ascii="Arial" w:hAnsi="Arial" w:cs="Arial"/>
                <w:sz w:val="24"/>
                <w:szCs w:val="24"/>
              </w:rPr>
            </w:pPr>
            <w:r w:rsidRPr="00552449">
              <w:rPr>
                <w:rFonts w:ascii="Arial" w:hAnsi="Arial" w:cs="Arial"/>
                <w:sz w:val="24"/>
                <w:szCs w:val="24"/>
              </w:rPr>
              <w:t>• Disentería</w:t>
            </w:r>
          </w:p>
          <w:p w:rsidR="004935BB" w:rsidRPr="00552449" w:rsidRDefault="000A18A2" w:rsidP="000A18A2">
            <w:pPr>
              <w:pStyle w:val="Prrafodelista"/>
              <w:autoSpaceDE w:val="0"/>
              <w:autoSpaceDN w:val="0"/>
              <w:adjustRightInd w:val="0"/>
              <w:ind w:left="0"/>
              <w:rPr>
                <w:rFonts w:ascii="Arial" w:hAnsi="Arial" w:cs="Arial"/>
                <w:sz w:val="24"/>
                <w:szCs w:val="24"/>
              </w:rPr>
            </w:pPr>
            <w:r w:rsidRPr="00552449">
              <w:rPr>
                <w:rFonts w:ascii="Arial" w:hAnsi="Arial" w:cs="Arial"/>
                <w:sz w:val="24"/>
                <w:szCs w:val="24"/>
              </w:rPr>
              <w:t>• Abdomen Agudo</w:t>
            </w:r>
          </w:p>
        </w:tc>
      </w:tr>
    </w:tbl>
    <w:p w:rsidR="000A18A2" w:rsidRPr="00552449" w:rsidRDefault="000A18A2" w:rsidP="000A18A2">
      <w:pPr>
        <w:pStyle w:val="Prrafodelista"/>
        <w:autoSpaceDE w:val="0"/>
        <w:autoSpaceDN w:val="0"/>
        <w:adjustRightInd w:val="0"/>
        <w:spacing w:after="0" w:line="240" w:lineRule="auto"/>
        <w:rPr>
          <w:rFonts w:ascii="Arial" w:hAnsi="Arial" w:cs="Arial"/>
          <w:sz w:val="24"/>
          <w:szCs w:val="24"/>
        </w:rPr>
      </w:pPr>
    </w:p>
    <w:p w:rsidR="00552449" w:rsidRPr="00552449" w:rsidRDefault="00552449" w:rsidP="000A18A2">
      <w:pPr>
        <w:pStyle w:val="Prrafodelista"/>
        <w:autoSpaceDE w:val="0"/>
        <w:autoSpaceDN w:val="0"/>
        <w:adjustRightInd w:val="0"/>
        <w:spacing w:after="0" w:line="240" w:lineRule="auto"/>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4167"/>
        <w:gridCol w:w="3018"/>
      </w:tblGrid>
      <w:tr w:rsidR="00552449" w:rsidRPr="00552449" w:rsidTr="00A56211">
        <w:tc>
          <w:tcPr>
            <w:tcW w:w="7185" w:type="dxa"/>
            <w:gridSpan w:val="2"/>
          </w:tcPr>
          <w:p w:rsidR="00552449" w:rsidRPr="00552449" w:rsidRDefault="00552449" w:rsidP="00552449">
            <w:pPr>
              <w:autoSpaceDE w:val="0"/>
              <w:autoSpaceDN w:val="0"/>
              <w:adjustRightInd w:val="0"/>
              <w:jc w:val="center"/>
              <w:rPr>
                <w:rFonts w:ascii="Arial" w:hAnsi="Arial" w:cs="Arial"/>
                <w:b/>
                <w:bCs/>
                <w:sz w:val="24"/>
                <w:szCs w:val="24"/>
              </w:rPr>
            </w:pPr>
            <w:r w:rsidRPr="00552449">
              <w:rPr>
                <w:rFonts w:ascii="Arial" w:hAnsi="Arial" w:cs="Arial"/>
                <w:b/>
                <w:bCs/>
                <w:sz w:val="24"/>
                <w:szCs w:val="24"/>
              </w:rPr>
              <w:t>EXAMEN DE HECES SI:</w:t>
            </w:r>
          </w:p>
          <w:p w:rsidR="00552449" w:rsidRPr="00552449" w:rsidRDefault="00552449" w:rsidP="00552449">
            <w:pPr>
              <w:autoSpaceDE w:val="0"/>
              <w:autoSpaceDN w:val="0"/>
              <w:adjustRightInd w:val="0"/>
              <w:rPr>
                <w:rFonts w:ascii="Arial" w:hAnsi="Arial" w:cs="Arial"/>
                <w:bCs/>
                <w:sz w:val="24"/>
                <w:szCs w:val="24"/>
              </w:rPr>
            </w:pPr>
            <w:r w:rsidRPr="00552449">
              <w:rPr>
                <w:rFonts w:ascii="Arial" w:hAnsi="Arial" w:cs="Arial"/>
                <w:bCs/>
                <w:sz w:val="24"/>
                <w:szCs w:val="24"/>
              </w:rPr>
              <w:t>EDA severa, con sangre,  Fiebre alta, &gt; 7 días de duración,</w:t>
            </w:r>
          </w:p>
          <w:p w:rsidR="00552449" w:rsidRPr="00552449" w:rsidRDefault="00894301" w:rsidP="00552449">
            <w:pPr>
              <w:pStyle w:val="Prrafodelista"/>
              <w:autoSpaceDE w:val="0"/>
              <w:autoSpaceDN w:val="0"/>
              <w:adjustRightInd w:val="0"/>
              <w:ind w:left="0"/>
              <w:rPr>
                <w:rFonts w:ascii="Arial" w:hAnsi="Arial" w:cs="Arial"/>
                <w:sz w:val="24"/>
                <w:szCs w:val="24"/>
              </w:rPr>
            </w:pPr>
            <w:r>
              <w:rPr>
                <w:rFonts w:ascii="Arial" w:hAnsi="Arial" w:cs="Arial"/>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2053590</wp:posOffset>
                      </wp:positionH>
                      <wp:positionV relativeFrom="paragraph">
                        <wp:posOffset>167640</wp:posOffset>
                      </wp:positionV>
                      <wp:extent cx="1009650" cy="733425"/>
                      <wp:effectExtent l="9525" t="9525" r="47625" b="571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F515A" id="AutoShape 12" o:spid="_x0000_s1026" type="#_x0000_t32" style="position:absolute;margin-left:161.7pt;margin-top:13.2pt;width:79.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hpOAIAAGM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">
                      <v:stroke endarrow="block"/>
                    </v:shape>
                  </w:pict>
                </mc:Fallback>
              </mc:AlternateContent>
            </w:r>
            <w:r>
              <w:rPr>
                <w:rFonts w:ascii="Arial" w:hAnsi="Arial" w:cs="Arial"/>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1291590</wp:posOffset>
                      </wp:positionH>
                      <wp:positionV relativeFrom="paragraph">
                        <wp:posOffset>167640</wp:posOffset>
                      </wp:positionV>
                      <wp:extent cx="762000" cy="733425"/>
                      <wp:effectExtent l="47625" t="9525" r="9525" b="476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733FE" id="AutoShape 11" o:spid="_x0000_s1026" type="#_x0000_t32" style="position:absolute;margin-left:101.7pt;margin-top:13.2pt;width:60pt;height:5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HIPQIAAGw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">
                      <v:stroke endarrow="block"/>
                    </v:shape>
                  </w:pict>
                </mc:Fallback>
              </mc:AlternateContent>
            </w:r>
            <w:r w:rsidR="00552449" w:rsidRPr="00552449">
              <w:rPr>
                <w:rFonts w:ascii="Arial" w:hAnsi="Arial" w:cs="Arial"/>
                <w:bCs/>
                <w:sz w:val="24"/>
                <w:szCs w:val="24"/>
              </w:rPr>
              <w:t>o sospecha de brote en la comunidad</w:t>
            </w:r>
          </w:p>
        </w:tc>
      </w:tr>
      <w:tr w:rsidR="00552449" w:rsidRPr="00552449" w:rsidTr="00552449">
        <w:tc>
          <w:tcPr>
            <w:tcW w:w="4167" w:type="dxa"/>
          </w:tcPr>
          <w:p w:rsidR="00552449" w:rsidRPr="00255402" w:rsidRDefault="00552449" w:rsidP="00255402">
            <w:pPr>
              <w:autoSpaceDE w:val="0"/>
              <w:autoSpaceDN w:val="0"/>
              <w:adjustRightInd w:val="0"/>
              <w:jc w:val="center"/>
              <w:rPr>
                <w:rFonts w:ascii="Arial" w:hAnsi="Arial" w:cs="Arial"/>
                <w:b/>
                <w:sz w:val="24"/>
                <w:szCs w:val="24"/>
              </w:rPr>
            </w:pPr>
            <w:r w:rsidRPr="00552449">
              <w:rPr>
                <w:rFonts w:ascii="Arial" w:hAnsi="Arial" w:cs="Arial"/>
                <w:b/>
                <w:sz w:val="24"/>
                <w:szCs w:val="24"/>
              </w:rPr>
              <w:t>Adquirida en comunidad o EDA del</w:t>
            </w:r>
            <w:r w:rsidR="00255402">
              <w:rPr>
                <w:rFonts w:ascii="Arial" w:hAnsi="Arial" w:cs="Arial"/>
                <w:b/>
                <w:sz w:val="24"/>
                <w:szCs w:val="24"/>
              </w:rPr>
              <w:t xml:space="preserve"> </w:t>
            </w:r>
            <w:r w:rsidRPr="00552449">
              <w:rPr>
                <w:rFonts w:ascii="Arial" w:hAnsi="Arial" w:cs="Arial"/>
                <w:b/>
                <w:sz w:val="24"/>
                <w:szCs w:val="24"/>
              </w:rPr>
              <w:t>viajero</w:t>
            </w:r>
          </w:p>
        </w:tc>
        <w:tc>
          <w:tcPr>
            <w:tcW w:w="3018" w:type="dxa"/>
          </w:tcPr>
          <w:p w:rsidR="00552449" w:rsidRPr="00552449" w:rsidRDefault="00552449" w:rsidP="00552449">
            <w:pPr>
              <w:autoSpaceDE w:val="0"/>
              <w:autoSpaceDN w:val="0"/>
              <w:adjustRightInd w:val="0"/>
              <w:jc w:val="center"/>
              <w:rPr>
                <w:rFonts w:ascii="Arial" w:hAnsi="Arial" w:cs="Arial"/>
                <w:b/>
                <w:sz w:val="24"/>
                <w:szCs w:val="24"/>
              </w:rPr>
            </w:pPr>
            <w:r w:rsidRPr="00552449">
              <w:rPr>
                <w:rFonts w:ascii="Arial" w:hAnsi="Arial" w:cs="Arial"/>
                <w:b/>
                <w:sz w:val="24"/>
                <w:szCs w:val="24"/>
              </w:rPr>
              <w:t>Diarrea de &gt; 7 días de</w:t>
            </w:r>
          </w:p>
          <w:p w:rsidR="00552449" w:rsidRPr="00552449" w:rsidRDefault="00552449" w:rsidP="00552449">
            <w:pPr>
              <w:pStyle w:val="Prrafodelista"/>
              <w:autoSpaceDE w:val="0"/>
              <w:autoSpaceDN w:val="0"/>
              <w:adjustRightInd w:val="0"/>
              <w:ind w:left="0"/>
              <w:jc w:val="center"/>
              <w:rPr>
                <w:rFonts w:ascii="Arial" w:hAnsi="Arial" w:cs="Arial"/>
                <w:sz w:val="24"/>
                <w:szCs w:val="24"/>
              </w:rPr>
            </w:pPr>
            <w:r w:rsidRPr="00552449">
              <w:rPr>
                <w:rFonts w:ascii="Arial" w:hAnsi="Arial" w:cs="Arial"/>
                <w:b/>
                <w:sz w:val="24"/>
                <w:szCs w:val="24"/>
              </w:rPr>
              <w:t>duración</w:t>
            </w:r>
          </w:p>
        </w:tc>
      </w:tr>
      <w:tr w:rsidR="00552449" w:rsidRPr="00552449" w:rsidTr="00552449">
        <w:tc>
          <w:tcPr>
            <w:tcW w:w="4167" w:type="dxa"/>
          </w:tcPr>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Buscar:</w:t>
            </w:r>
          </w:p>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 xml:space="preserve"> Amebas,</w:t>
            </w:r>
          </w:p>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Salmonella, Shiguella,</w:t>
            </w:r>
          </w:p>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Campilobacter</w:t>
            </w:r>
          </w:p>
          <w:p w:rsidR="00552449" w:rsidRPr="00552449" w:rsidRDefault="00552449" w:rsidP="00552449">
            <w:pPr>
              <w:pStyle w:val="Prrafodelista"/>
              <w:autoSpaceDE w:val="0"/>
              <w:autoSpaceDN w:val="0"/>
              <w:adjustRightInd w:val="0"/>
              <w:ind w:left="0"/>
              <w:rPr>
                <w:rFonts w:ascii="Arial" w:hAnsi="Arial" w:cs="Arial"/>
                <w:sz w:val="24"/>
                <w:szCs w:val="24"/>
              </w:rPr>
            </w:pPr>
            <w:r w:rsidRPr="00552449">
              <w:rPr>
                <w:rFonts w:ascii="Arial" w:hAnsi="Arial" w:cs="Arial"/>
                <w:sz w:val="24"/>
                <w:szCs w:val="24"/>
              </w:rPr>
              <w:t>yeyuni, E. Coli</w:t>
            </w:r>
          </w:p>
        </w:tc>
        <w:tc>
          <w:tcPr>
            <w:tcW w:w="3018" w:type="dxa"/>
          </w:tcPr>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Giardia</w:t>
            </w:r>
          </w:p>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Amebas</w:t>
            </w:r>
          </w:p>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Cliptosporidion</w:t>
            </w:r>
          </w:p>
          <w:p w:rsidR="00552449" w:rsidRPr="00552449" w:rsidRDefault="00552449" w:rsidP="00552449">
            <w:pPr>
              <w:pStyle w:val="Prrafodelista"/>
              <w:autoSpaceDE w:val="0"/>
              <w:autoSpaceDN w:val="0"/>
              <w:adjustRightInd w:val="0"/>
              <w:ind w:left="0"/>
              <w:rPr>
                <w:rFonts w:ascii="Arial" w:hAnsi="Arial" w:cs="Arial"/>
                <w:sz w:val="24"/>
                <w:szCs w:val="24"/>
              </w:rPr>
            </w:pPr>
            <w:r w:rsidRPr="00552449">
              <w:rPr>
                <w:rFonts w:ascii="Arial" w:hAnsi="Arial" w:cs="Arial"/>
                <w:sz w:val="24"/>
                <w:szCs w:val="24"/>
              </w:rPr>
              <w:t>No infecciosa</w:t>
            </w:r>
          </w:p>
        </w:tc>
      </w:tr>
      <w:tr w:rsidR="00552449" w:rsidRPr="00552449" w:rsidTr="00552449">
        <w:tc>
          <w:tcPr>
            <w:tcW w:w="4167" w:type="dxa"/>
          </w:tcPr>
          <w:p w:rsidR="00552449" w:rsidRPr="00552449" w:rsidRDefault="00552449" w:rsidP="00552449">
            <w:pPr>
              <w:autoSpaceDE w:val="0"/>
              <w:autoSpaceDN w:val="0"/>
              <w:adjustRightInd w:val="0"/>
              <w:rPr>
                <w:rFonts w:ascii="Arial" w:hAnsi="Arial" w:cs="Arial"/>
                <w:sz w:val="24"/>
                <w:szCs w:val="24"/>
              </w:rPr>
            </w:pPr>
            <w:r w:rsidRPr="00552449">
              <w:rPr>
                <w:rFonts w:ascii="Arial" w:hAnsi="Arial" w:cs="Arial"/>
                <w:sz w:val="24"/>
                <w:szCs w:val="24"/>
              </w:rPr>
              <w:t>Tratamiento antibiótico acorde a la sospecha o resultados de laboratorio</w:t>
            </w:r>
          </w:p>
        </w:tc>
        <w:tc>
          <w:tcPr>
            <w:tcW w:w="3018" w:type="dxa"/>
          </w:tcPr>
          <w:p w:rsidR="00552449" w:rsidRPr="00552449" w:rsidRDefault="00552449" w:rsidP="000A18A2">
            <w:pPr>
              <w:pStyle w:val="Prrafodelista"/>
              <w:autoSpaceDE w:val="0"/>
              <w:autoSpaceDN w:val="0"/>
              <w:adjustRightInd w:val="0"/>
              <w:ind w:left="0"/>
              <w:rPr>
                <w:rFonts w:ascii="Arial" w:hAnsi="Arial" w:cs="Arial"/>
                <w:sz w:val="24"/>
                <w:szCs w:val="24"/>
              </w:rPr>
            </w:pPr>
            <w:r w:rsidRPr="00552449">
              <w:rPr>
                <w:rFonts w:ascii="Arial" w:hAnsi="Arial" w:cs="Arial"/>
                <w:sz w:val="24"/>
                <w:szCs w:val="24"/>
              </w:rPr>
              <w:t>Tratamiento según agente etiológico aislado</w:t>
            </w:r>
          </w:p>
        </w:tc>
      </w:tr>
      <w:tr w:rsidR="00552449" w:rsidRPr="00552449" w:rsidTr="004968BF">
        <w:tc>
          <w:tcPr>
            <w:tcW w:w="7185" w:type="dxa"/>
            <w:gridSpan w:val="2"/>
          </w:tcPr>
          <w:p w:rsidR="00552449" w:rsidRPr="00552449" w:rsidRDefault="00552449" w:rsidP="00552449">
            <w:pPr>
              <w:pStyle w:val="Prrafodelista"/>
              <w:autoSpaceDE w:val="0"/>
              <w:autoSpaceDN w:val="0"/>
              <w:adjustRightInd w:val="0"/>
              <w:ind w:left="0"/>
              <w:jc w:val="center"/>
              <w:rPr>
                <w:rFonts w:ascii="Arial" w:hAnsi="Arial" w:cs="Arial"/>
                <w:b/>
                <w:sz w:val="24"/>
                <w:szCs w:val="24"/>
              </w:rPr>
            </w:pPr>
            <w:r w:rsidRPr="00552449">
              <w:rPr>
                <w:rFonts w:ascii="Arial" w:hAnsi="Arial" w:cs="Arial"/>
                <w:b/>
                <w:sz w:val="24"/>
                <w:szCs w:val="24"/>
              </w:rPr>
              <w:t>NOTIFICACIÓN COLECTIVA SEMANAL A SIVIGILA</w:t>
            </w:r>
          </w:p>
        </w:tc>
      </w:tr>
    </w:tbl>
    <w:p w:rsidR="00736511" w:rsidRDefault="00736511" w:rsidP="00736511">
      <w:pPr>
        <w:jc w:val="both"/>
        <w:rPr>
          <w:rFonts w:ascii="Century Gothic" w:hAnsi="Century Gothic"/>
        </w:rPr>
      </w:pPr>
    </w:p>
    <w:p w:rsidR="00736511" w:rsidRDefault="00736511"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p w:rsidR="00451DDE" w:rsidRDefault="00451DDE" w:rsidP="00736511">
      <w:pPr>
        <w:jc w:val="both"/>
        <w:rPr>
          <w:rFonts w:ascii="Century Gothic" w:hAnsi="Century Gothic"/>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98"/>
        <w:gridCol w:w="2168"/>
        <w:gridCol w:w="1981"/>
      </w:tblGrid>
      <w:tr w:rsidR="00451DDE" w:rsidTr="00451DDE">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Elaboró</w:t>
            </w:r>
          </w:p>
        </w:tc>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Revisó</w:t>
            </w:r>
          </w:p>
        </w:tc>
        <w:tc>
          <w:tcPr>
            <w:tcW w:w="2168"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Aprobó</w:t>
            </w:r>
          </w:p>
        </w:tc>
        <w:tc>
          <w:tcPr>
            <w:tcW w:w="1981"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Fecha de vigencia</w:t>
            </w:r>
          </w:p>
        </w:tc>
      </w:tr>
      <w:tr w:rsidR="00451DDE" w:rsidTr="00451DDE">
        <w:trPr>
          <w:trHeight w:val="583"/>
        </w:trPr>
        <w:tc>
          <w:tcPr>
            <w:tcW w:w="2552" w:type="dxa"/>
            <w:tcBorders>
              <w:top w:val="single" w:sz="4" w:space="0" w:color="auto"/>
              <w:left w:val="single" w:sz="4" w:space="0" w:color="auto"/>
              <w:bottom w:val="single" w:sz="4" w:space="0" w:color="auto"/>
              <w:right w:val="single" w:sz="4" w:space="0" w:color="auto"/>
            </w:tcBorders>
            <w:hideMark/>
          </w:tcPr>
          <w:p w:rsidR="00451DDE" w:rsidRDefault="00451DDE">
            <w:pPr>
              <w:jc w:val="center"/>
              <w:rPr>
                <w:rFonts w:ascii="Century Gothic" w:hAnsi="Century Gothic"/>
                <w:sz w:val="24"/>
                <w:szCs w:val="24"/>
              </w:rPr>
            </w:pPr>
            <w:r>
              <w:rPr>
                <w:rFonts w:ascii="Century Gothic" w:hAnsi="Century Gothic"/>
                <w:sz w:val="24"/>
                <w:szCs w:val="24"/>
              </w:rPr>
              <w:t>Auditoria de servicios de salud</w:t>
            </w:r>
          </w:p>
        </w:tc>
        <w:tc>
          <w:tcPr>
            <w:tcW w:w="3098" w:type="dxa"/>
            <w:tcBorders>
              <w:top w:val="single" w:sz="4" w:space="0" w:color="auto"/>
              <w:left w:val="single" w:sz="4" w:space="0" w:color="auto"/>
              <w:bottom w:val="single" w:sz="4" w:space="0" w:color="auto"/>
              <w:right w:val="single" w:sz="4" w:space="0" w:color="auto"/>
            </w:tcBorders>
            <w:hideMark/>
          </w:tcPr>
          <w:p w:rsidR="00451DDE" w:rsidRDefault="00451DDE">
            <w:pPr>
              <w:jc w:val="center"/>
              <w:rPr>
                <w:rFonts w:ascii="Century Gothic" w:hAnsi="Century Gothic"/>
                <w:sz w:val="24"/>
                <w:szCs w:val="24"/>
              </w:rPr>
            </w:pPr>
            <w:r>
              <w:rPr>
                <w:rFonts w:ascii="Century Gothic" w:hAnsi="Century Gothic"/>
                <w:sz w:val="24"/>
                <w:szCs w:val="24"/>
              </w:rPr>
              <w:t xml:space="preserve">Aseguramiento de la Calidad </w:t>
            </w:r>
          </w:p>
        </w:tc>
        <w:tc>
          <w:tcPr>
            <w:tcW w:w="2168" w:type="dxa"/>
            <w:tcBorders>
              <w:top w:val="single" w:sz="4" w:space="0" w:color="auto"/>
              <w:left w:val="single" w:sz="4" w:space="0" w:color="auto"/>
              <w:bottom w:val="single" w:sz="4" w:space="0" w:color="auto"/>
              <w:right w:val="single" w:sz="4" w:space="0" w:color="auto"/>
            </w:tcBorders>
            <w:hideMark/>
          </w:tcPr>
          <w:p w:rsidR="00451DDE" w:rsidRDefault="00451DDE">
            <w:pPr>
              <w:jc w:val="center"/>
              <w:rPr>
                <w:rFonts w:ascii="Century Gothic" w:hAnsi="Century Gothic"/>
                <w:sz w:val="24"/>
                <w:szCs w:val="24"/>
              </w:rPr>
            </w:pPr>
            <w:r>
              <w:rPr>
                <w:rFonts w:ascii="Century Gothic" w:hAnsi="Century Gothic"/>
                <w:sz w:val="24"/>
                <w:szCs w:val="24"/>
              </w:rPr>
              <w:t>Rectoría</w:t>
            </w:r>
          </w:p>
        </w:tc>
        <w:tc>
          <w:tcPr>
            <w:tcW w:w="1981" w:type="dxa"/>
            <w:tcBorders>
              <w:top w:val="single" w:sz="4" w:space="0" w:color="auto"/>
              <w:left w:val="single" w:sz="4" w:space="0" w:color="auto"/>
              <w:bottom w:val="single" w:sz="4" w:space="0" w:color="auto"/>
              <w:right w:val="single" w:sz="4" w:space="0" w:color="auto"/>
            </w:tcBorders>
            <w:hideMark/>
          </w:tcPr>
          <w:p w:rsidR="00451DDE" w:rsidRDefault="00451DDE">
            <w:pPr>
              <w:jc w:val="center"/>
              <w:rPr>
                <w:rFonts w:ascii="Century Gothic" w:hAnsi="Century Gothic"/>
                <w:sz w:val="24"/>
                <w:szCs w:val="24"/>
              </w:rPr>
            </w:pPr>
            <w:r>
              <w:rPr>
                <w:rFonts w:ascii="Century Gothic" w:hAnsi="Century Gothic"/>
                <w:sz w:val="24"/>
                <w:szCs w:val="24"/>
              </w:rPr>
              <w:t>Noviembre de 2015</w:t>
            </w:r>
          </w:p>
        </w:tc>
      </w:tr>
    </w:tbl>
    <w:p w:rsidR="00451DDE" w:rsidRDefault="00451DDE" w:rsidP="00451DDE">
      <w:pPr>
        <w:spacing w:after="0" w:line="240" w:lineRule="auto"/>
        <w:ind w:left="720"/>
        <w:rPr>
          <w:rFonts w:ascii="Century Gothic" w:hAnsi="Century Gothic"/>
          <w:b/>
          <w:sz w:val="24"/>
          <w:szCs w:val="24"/>
          <w:lang w:eastAsia="en-US"/>
        </w:rPr>
      </w:pPr>
    </w:p>
    <w:p w:rsidR="00451DDE" w:rsidRDefault="00451DDE" w:rsidP="00451DDE">
      <w:pPr>
        <w:numPr>
          <w:ilvl w:val="0"/>
          <w:numId w:val="14"/>
        </w:numPr>
        <w:spacing w:after="0" w:line="240" w:lineRule="auto"/>
        <w:rPr>
          <w:rFonts w:ascii="Century Gothic" w:hAnsi="Century Gothic"/>
          <w:b/>
          <w:sz w:val="24"/>
          <w:szCs w:val="24"/>
        </w:rPr>
      </w:pPr>
      <w:r>
        <w:rPr>
          <w:rFonts w:ascii="Century Gothic" w:hAnsi="Century Gothic"/>
          <w:b/>
          <w:sz w:val="24"/>
          <w:szCs w:val="24"/>
        </w:rPr>
        <w:t>CONTROL DE CAMBIOS</w:t>
      </w:r>
    </w:p>
    <w:p w:rsidR="00451DDE" w:rsidRDefault="00451DDE" w:rsidP="00451DDE">
      <w:pPr>
        <w:ind w:left="720"/>
        <w:jc w:val="both"/>
        <w:rPr>
          <w:rFonts w:ascii="Century Gothic" w:hAnsi="Century Gothic"/>
          <w:sz w:val="24"/>
          <w:szCs w:val="24"/>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53"/>
      </w:tblGrid>
      <w:tr w:rsidR="00451DDE" w:rsidTr="00451DDE">
        <w:tc>
          <w:tcPr>
            <w:tcW w:w="5246"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ITEM</w:t>
            </w:r>
          </w:p>
        </w:tc>
        <w:tc>
          <w:tcPr>
            <w:tcW w:w="4553" w:type="dxa"/>
            <w:tcBorders>
              <w:top w:val="single" w:sz="4" w:space="0" w:color="auto"/>
              <w:left w:val="single" w:sz="4" w:space="0" w:color="auto"/>
              <w:bottom w:val="single" w:sz="4" w:space="0" w:color="auto"/>
              <w:right w:val="single" w:sz="4" w:space="0" w:color="auto"/>
            </w:tcBorders>
            <w:shd w:val="clear" w:color="auto" w:fill="D9D9D9"/>
            <w:hideMark/>
          </w:tcPr>
          <w:p w:rsidR="00451DDE" w:rsidRDefault="00451DDE">
            <w:pPr>
              <w:jc w:val="center"/>
              <w:rPr>
                <w:rFonts w:ascii="Century Gothic" w:hAnsi="Century Gothic"/>
                <w:b/>
                <w:sz w:val="24"/>
                <w:szCs w:val="24"/>
              </w:rPr>
            </w:pPr>
            <w:r>
              <w:rPr>
                <w:rFonts w:ascii="Century Gothic" w:hAnsi="Century Gothic"/>
                <w:b/>
                <w:sz w:val="24"/>
                <w:szCs w:val="24"/>
              </w:rPr>
              <w:t>MODIFICACIÓN</w:t>
            </w:r>
          </w:p>
        </w:tc>
      </w:tr>
      <w:tr w:rsidR="00451DDE" w:rsidTr="00451DDE">
        <w:trPr>
          <w:trHeight w:val="643"/>
        </w:trPr>
        <w:tc>
          <w:tcPr>
            <w:tcW w:w="5246" w:type="dxa"/>
            <w:tcBorders>
              <w:top w:val="single" w:sz="4" w:space="0" w:color="auto"/>
              <w:left w:val="single" w:sz="4" w:space="0" w:color="auto"/>
              <w:bottom w:val="single" w:sz="4" w:space="0" w:color="auto"/>
              <w:right w:val="single" w:sz="4" w:space="0" w:color="auto"/>
            </w:tcBorders>
            <w:vAlign w:val="center"/>
            <w:hideMark/>
          </w:tcPr>
          <w:p w:rsidR="00451DDE" w:rsidRDefault="00451DDE">
            <w:pPr>
              <w:jc w:val="center"/>
              <w:rPr>
                <w:rFonts w:ascii="Arial Narrow" w:hAnsi="Arial Narrow"/>
                <w:sz w:val="24"/>
                <w:lang w:eastAsia="es-ES"/>
              </w:rPr>
            </w:pPr>
            <w:r>
              <w:rPr>
                <w:rFonts w:ascii="Arial Narrow" w:hAnsi="Arial Narrow"/>
              </w:rPr>
              <w:t xml:space="preserve">Integración de estructura documental al SIG </w:t>
            </w:r>
          </w:p>
        </w:tc>
        <w:tc>
          <w:tcPr>
            <w:tcW w:w="4553" w:type="dxa"/>
            <w:tcBorders>
              <w:top w:val="single" w:sz="4" w:space="0" w:color="auto"/>
              <w:left w:val="single" w:sz="4" w:space="0" w:color="auto"/>
              <w:bottom w:val="single" w:sz="4" w:space="0" w:color="auto"/>
              <w:right w:val="single" w:sz="4" w:space="0" w:color="auto"/>
            </w:tcBorders>
            <w:vAlign w:val="center"/>
            <w:hideMark/>
          </w:tcPr>
          <w:p w:rsidR="00451DDE" w:rsidRDefault="00451DDE">
            <w:pPr>
              <w:jc w:val="center"/>
              <w:rPr>
                <w:rFonts w:ascii="Arial Narrow" w:hAnsi="Arial Narrow"/>
                <w:lang w:eastAsia="en-US"/>
              </w:rPr>
            </w:pPr>
            <w:r>
              <w:rPr>
                <w:rFonts w:ascii="Arial Narrow" w:hAnsi="Arial Narrow"/>
              </w:rPr>
              <w:t xml:space="preserve">Control de Documentos </w:t>
            </w:r>
          </w:p>
        </w:tc>
      </w:tr>
    </w:tbl>
    <w:p w:rsidR="00451DDE" w:rsidRDefault="00451DDE" w:rsidP="00451DDE">
      <w:pPr>
        <w:shd w:val="clear" w:color="auto" w:fill="FFFFFF"/>
        <w:spacing w:line="240" w:lineRule="atLeast"/>
        <w:textAlignment w:val="center"/>
        <w:rPr>
          <w:rFonts w:ascii="Century Gothic" w:hAnsi="Century Gothic" w:cs="Arial"/>
          <w:sz w:val="24"/>
          <w:szCs w:val="24"/>
          <w:lang w:eastAsia="en-US"/>
        </w:rPr>
      </w:pPr>
    </w:p>
    <w:p w:rsidR="00451DDE" w:rsidRDefault="00451DDE" w:rsidP="00736511">
      <w:pPr>
        <w:jc w:val="both"/>
        <w:rPr>
          <w:rFonts w:ascii="Century Gothic" w:hAnsi="Century Gothic"/>
        </w:rPr>
      </w:pPr>
      <w:bookmarkStart w:id="0" w:name="_GoBack"/>
      <w:bookmarkEnd w:id="0"/>
    </w:p>
    <w:p w:rsidR="00736511" w:rsidRPr="00552449" w:rsidRDefault="00736511" w:rsidP="000A18A2">
      <w:pPr>
        <w:pStyle w:val="Prrafodelista"/>
        <w:autoSpaceDE w:val="0"/>
        <w:autoSpaceDN w:val="0"/>
        <w:adjustRightInd w:val="0"/>
        <w:spacing w:after="0" w:line="240" w:lineRule="auto"/>
        <w:rPr>
          <w:rFonts w:ascii="Arial" w:hAnsi="Arial" w:cs="Arial"/>
          <w:sz w:val="24"/>
          <w:szCs w:val="24"/>
        </w:rPr>
      </w:pPr>
    </w:p>
    <w:sectPr w:rsidR="00736511" w:rsidRPr="00552449" w:rsidSect="00035AF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D2" w:rsidRDefault="00BE58D2" w:rsidP="00D20EBE">
      <w:pPr>
        <w:spacing w:after="0" w:line="240" w:lineRule="auto"/>
      </w:pPr>
      <w:r>
        <w:separator/>
      </w:r>
    </w:p>
  </w:endnote>
  <w:endnote w:type="continuationSeparator" w:id="0">
    <w:p w:rsidR="00BE58D2" w:rsidRDefault="00BE58D2" w:rsidP="00D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badiMT-CondensedExtr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D2" w:rsidRDefault="00BE58D2" w:rsidP="00D20EBE">
      <w:pPr>
        <w:spacing w:after="0" w:line="240" w:lineRule="auto"/>
      </w:pPr>
      <w:r>
        <w:separator/>
      </w:r>
    </w:p>
  </w:footnote>
  <w:footnote w:type="continuationSeparator" w:id="0">
    <w:p w:rsidR="00BE58D2" w:rsidRDefault="00BE58D2" w:rsidP="00D2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5"/>
      <w:gridCol w:w="4567"/>
      <w:gridCol w:w="1134"/>
      <w:gridCol w:w="1559"/>
    </w:tblGrid>
    <w:tr w:rsidR="003001AE" w:rsidRPr="003C713F" w:rsidTr="00EE4DED">
      <w:trPr>
        <w:cantSplit/>
        <w:trHeight w:val="274"/>
      </w:trPr>
      <w:tc>
        <w:tcPr>
          <w:tcW w:w="2805" w:type="dxa"/>
          <w:vMerge w:val="restart"/>
          <w:vAlign w:val="center"/>
        </w:tcPr>
        <w:p w:rsidR="003001AE" w:rsidRPr="00EE4DED" w:rsidRDefault="003001AE" w:rsidP="00CA0101">
          <w:pPr>
            <w:pStyle w:val="Encabezado"/>
            <w:jc w:val="center"/>
            <w:rPr>
              <w:rFonts w:ascii="Century Gothic" w:hAnsi="Century Gothic"/>
              <w:sz w:val="16"/>
              <w:szCs w:val="16"/>
            </w:rPr>
          </w:pPr>
          <w:r w:rsidRPr="00EE4DED">
            <w:rPr>
              <w:rFonts w:ascii="Century Gothic" w:hAnsi="Century Gothic"/>
              <w:noProof/>
              <w:sz w:val="16"/>
              <w:szCs w:val="16"/>
            </w:rPr>
            <w:drawing>
              <wp:inline distT="0" distB="0" distL="0" distR="0" wp14:anchorId="24081B86" wp14:editId="6614A4DE">
                <wp:extent cx="1247775" cy="571500"/>
                <wp:effectExtent l="0" t="0" r="0" b="0"/>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567" w:type="dxa"/>
          <w:vMerge w:val="restart"/>
          <w:shd w:val="clear" w:color="auto" w:fill="FFFFFF"/>
          <w:vAlign w:val="center"/>
        </w:tcPr>
        <w:p w:rsidR="003001AE" w:rsidRPr="00EE4DED" w:rsidRDefault="003001AE" w:rsidP="00CA0101">
          <w:pPr>
            <w:autoSpaceDE w:val="0"/>
            <w:autoSpaceDN w:val="0"/>
            <w:adjustRightInd w:val="0"/>
            <w:spacing w:after="0" w:line="240" w:lineRule="auto"/>
            <w:jc w:val="center"/>
            <w:rPr>
              <w:rFonts w:ascii="Century Gothic" w:hAnsi="Century Gothic" w:cs="Arial"/>
              <w:b/>
              <w:bCs/>
              <w:sz w:val="16"/>
              <w:szCs w:val="16"/>
            </w:rPr>
          </w:pPr>
        </w:p>
        <w:p w:rsidR="003001AE" w:rsidRPr="00EE4DED" w:rsidRDefault="003001AE" w:rsidP="00CA0101">
          <w:pPr>
            <w:autoSpaceDE w:val="0"/>
            <w:autoSpaceDN w:val="0"/>
            <w:adjustRightInd w:val="0"/>
            <w:spacing w:after="0" w:line="240" w:lineRule="auto"/>
            <w:jc w:val="center"/>
            <w:rPr>
              <w:rFonts w:ascii="Century Gothic" w:hAnsi="Century Gothic" w:cs="Arial"/>
              <w:b/>
              <w:bCs/>
              <w:sz w:val="16"/>
              <w:szCs w:val="16"/>
            </w:rPr>
          </w:pPr>
        </w:p>
        <w:p w:rsidR="003001AE" w:rsidRPr="00EE4DED" w:rsidRDefault="003001AE" w:rsidP="00EE4DED">
          <w:pPr>
            <w:autoSpaceDE w:val="0"/>
            <w:autoSpaceDN w:val="0"/>
            <w:adjustRightInd w:val="0"/>
            <w:spacing w:after="0" w:line="240" w:lineRule="auto"/>
            <w:jc w:val="center"/>
            <w:rPr>
              <w:rFonts w:ascii="Century Gothic" w:hAnsi="Century Gothic" w:cs="Arial"/>
              <w:b/>
              <w:bCs/>
              <w:sz w:val="16"/>
              <w:szCs w:val="16"/>
            </w:rPr>
          </w:pPr>
          <w:r w:rsidRPr="00EE4DED">
            <w:rPr>
              <w:rFonts w:ascii="Century Gothic" w:hAnsi="Century Gothic" w:cs="Arial"/>
              <w:b/>
              <w:bCs/>
              <w:sz w:val="16"/>
              <w:szCs w:val="16"/>
            </w:rPr>
            <w:t>GUIA  DE ATENCIÓN ENFERMEDAD DIARREICA AGUDA EN EL ADULTO</w:t>
          </w:r>
          <w:r w:rsidR="00EE4DED" w:rsidRPr="00EE4DED">
            <w:rPr>
              <w:rFonts w:ascii="Century Gothic" w:hAnsi="Century Gothic" w:cs="Arial"/>
              <w:b/>
              <w:bCs/>
              <w:sz w:val="16"/>
              <w:szCs w:val="16"/>
            </w:rPr>
            <w:t xml:space="preserve"> SERVICIOS DE SALUD </w:t>
          </w:r>
        </w:p>
      </w:tc>
      <w:tc>
        <w:tcPr>
          <w:tcW w:w="1134" w:type="dxa"/>
          <w:vAlign w:val="center"/>
        </w:tcPr>
        <w:p w:rsidR="003001AE" w:rsidRPr="00EE4DED" w:rsidRDefault="003001AE" w:rsidP="00CA0101">
          <w:pPr>
            <w:pStyle w:val="Encabezado"/>
            <w:rPr>
              <w:rFonts w:ascii="Century Gothic" w:hAnsi="Century Gothic"/>
              <w:sz w:val="16"/>
              <w:szCs w:val="16"/>
            </w:rPr>
          </w:pPr>
          <w:r w:rsidRPr="00EE4DED">
            <w:rPr>
              <w:rFonts w:ascii="Century Gothic" w:hAnsi="Century Gothic"/>
              <w:sz w:val="16"/>
              <w:szCs w:val="16"/>
            </w:rPr>
            <w:t>Código:</w:t>
          </w:r>
        </w:p>
      </w:tc>
      <w:tc>
        <w:tcPr>
          <w:tcW w:w="1559" w:type="dxa"/>
          <w:vAlign w:val="center"/>
        </w:tcPr>
        <w:p w:rsidR="003001AE" w:rsidRPr="00EE4DED" w:rsidRDefault="003001AE" w:rsidP="00451DDE">
          <w:pPr>
            <w:pStyle w:val="Encabezado"/>
            <w:jc w:val="center"/>
            <w:rPr>
              <w:rFonts w:ascii="Century Gothic" w:hAnsi="Century Gothic"/>
              <w:sz w:val="16"/>
              <w:szCs w:val="16"/>
            </w:rPr>
          </w:pPr>
          <w:r w:rsidRPr="00EE4DED">
            <w:rPr>
              <w:rFonts w:ascii="Century Gothic" w:hAnsi="Century Gothic"/>
              <w:sz w:val="16"/>
              <w:szCs w:val="16"/>
            </w:rPr>
            <w:t xml:space="preserve">GBU - G - </w:t>
          </w:r>
          <w:r w:rsidR="00451DDE">
            <w:rPr>
              <w:rFonts w:ascii="Century Gothic" w:hAnsi="Century Gothic"/>
              <w:sz w:val="16"/>
              <w:szCs w:val="16"/>
            </w:rPr>
            <w:t>3</w:t>
          </w:r>
        </w:p>
      </w:tc>
    </w:tr>
    <w:tr w:rsidR="003001AE" w:rsidRPr="003C713F" w:rsidTr="00EE4DED">
      <w:trPr>
        <w:cantSplit/>
        <w:trHeight w:val="272"/>
      </w:trPr>
      <w:tc>
        <w:tcPr>
          <w:tcW w:w="2805" w:type="dxa"/>
          <w:vMerge/>
        </w:tcPr>
        <w:p w:rsidR="003001AE" w:rsidRPr="00EE4DED" w:rsidRDefault="003001AE" w:rsidP="00CA0101">
          <w:pPr>
            <w:pStyle w:val="Encabezado"/>
            <w:rPr>
              <w:rFonts w:ascii="Century Gothic" w:hAnsi="Century Gothic"/>
              <w:sz w:val="16"/>
              <w:szCs w:val="16"/>
            </w:rPr>
          </w:pPr>
        </w:p>
      </w:tc>
      <w:tc>
        <w:tcPr>
          <w:tcW w:w="4567" w:type="dxa"/>
          <w:vMerge/>
          <w:shd w:val="clear" w:color="auto" w:fill="FFFFFF"/>
        </w:tcPr>
        <w:p w:rsidR="003001AE" w:rsidRPr="00EE4DED" w:rsidRDefault="003001AE" w:rsidP="00CA0101">
          <w:pPr>
            <w:pStyle w:val="Encabezado"/>
            <w:rPr>
              <w:rFonts w:ascii="Century Gothic" w:hAnsi="Century Gothic"/>
              <w:sz w:val="16"/>
              <w:szCs w:val="16"/>
            </w:rPr>
          </w:pPr>
        </w:p>
      </w:tc>
      <w:tc>
        <w:tcPr>
          <w:tcW w:w="1134" w:type="dxa"/>
          <w:vAlign w:val="center"/>
        </w:tcPr>
        <w:p w:rsidR="003001AE" w:rsidRPr="00EE4DED" w:rsidRDefault="003001AE" w:rsidP="00CA0101">
          <w:pPr>
            <w:pStyle w:val="Encabezado"/>
            <w:rPr>
              <w:rFonts w:ascii="Century Gothic" w:hAnsi="Century Gothic"/>
              <w:sz w:val="16"/>
              <w:szCs w:val="16"/>
            </w:rPr>
          </w:pPr>
          <w:r w:rsidRPr="00EE4DED">
            <w:rPr>
              <w:rFonts w:ascii="Century Gothic" w:hAnsi="Century Gothic"/>
              <w:sz w:val="16"/>
              <w:szCs w:val="16"/>
            </w:rPr>
            <w:t>Versión:</w:t>
          </w:r>
        </w:p>
      </w:tc>
      <w:tc>
        <w:tcPr>
          <w:tcW w:w="1559" w:type="dxa"/>
          <w:vAlign w:val="center"/>
        </w:tcPr>
        <w:p w:rsidR="003001AE" w:rsidRPr="00EE4DED" w:rsidRDefault="003001AE" w:rsidP="00CA0101">
          <w:pPr>
            <w:pStyle w:val="Encabezado"/>
            <w:jc w:val="center"/>
            <w:rPr>
              <w:rFonts w:ascii="Century Gothic" w:hAnsi="Century Gothic"/>
              <w:sz w:val="16"/>
              <w:szCs w:val="16"/>
            </w:rPr>
          </w:pPr>
          <w:r w:rsidRPr="00EE4DED">
            <w:rPr>
              <w:rFonts w:ascii="Century Gothic" w:hAnsi="Century Gothic"/>
              <w:sz w:val="16"/>
              <w:szCs w:val="16"/>
            </w:rPr>
            <w:t>1</w:t>
          </w:r>
        </w:p>
      </w:tc>
    </w:tr>
    <w:tr w:rsidR="003001AE" w:rsidRPr="003C713F" w:rsidTr="00EE4DED">
      <w:trPr>
        <w:cantSplit/>
        <w:trHeight w:val="276"/>
      </w:trPr>
      <w:tc>
        <w:tcPr>
          <w:tcW w:w="2805" w:type="dxa"/>
          <w:vMerge/>
        </w:tcPr>
        <w:p w:rsidR="003001AE" w:rsidRPr="00EE4DED" w:rsidRDefault="003001AE" w:rsidP="00CA0101">
          <w:pPr>
            <w:pStyle w:val="Encabezado"/>
            <w:rPr>
              <w:rFonts w:ascii="Century Gothic" w:hAnsi="Century Gothic"/>
              <w:sz w:val="16"/>
              <w:szCs w:val="16"/>
            </w:rPr>
          </w:pPr>
        </w:p>
      </w:tc>
      <w:tc>
        <w:tcPr>
          <w:tcW w:w="4567" w:type="dxa"/>
          <w:vMerge/>
          <w:shd w:val="clear" w:color="auto" w:fill="FFFFFF"/>
        </w:tcPr>
        <w:p w:rsidR="003001AE" w:rsidRPr="00EE4DED" w:rsidRDefault="003001AE" w:rsidP="00CA0101">
          <w:pPr>
            <w:pStyle w:val="Encabezado"/>
            <w:rPr>
              <w:rFonts w:ascii="Century Gothic" w:hAnsi="Century Gothic"/>
              <w:sz w:val="16"/>
              <w:szCs w:val="16"/>
            </w:rPr>
          </w:pPr>
        </w:p>
      </w:tc>
      <w:tc>
        <w:tcPr>
          <w:tcW w:w="1134" w:type="dxa"/>
          <w:vAlign w:val="center"/>
        </w:tcPr>
        <w:p w:rsidR="003001AE" w:rsidRPr="00EE4DED" w:rsidRDefault="003001AE" w:rsidP="00CA0101">
          <w:pPr>
            <w:pStyle w:val="Encabezado"/>
            <w:rPr>
              <w:rFonts w:ascii="Century Gothic" w:hAnsi="Century Gothic"/>
              <w:sz w:val="16"/>
              <w:szCs w:val="16"/>
            </w:rPr>
          </w:pPr>
          <w:r w:rsidRPr="00EE4DED">
            <w:rPr>
              <w:rFonts w:ascii="Century Gothic" w:hAnsi="Century Gothic"/>
              <w:sz w:val="16"/>
              <w:szCs w:val="16"/>
            </w:rPr>
            <w:t>Página:</w:t>
          </w:r>
        </w:p>
      </w:tc>
      <w:tc>
        <w:tcPr>
          <w:tcW w:w="1559" w:type="dxa"/>
          <w:vAlign w:val="center"/>
        </w:tcPr>
        <w:p w:rsidR="003001AE" w:rsidRPr="00EE4DED" w:rsidRDefault="003001AE" w:rsidP="00CA0101">
          <w:pPr>
            <w:pStyle w:val="Encabezado"/>
            <w:jc w:val="center"/>
            <w:rPr>
              <w:rFonts w:ascii="Century Gothic" w:hAnsi="Century Gothic"/>
              <w:sz w:val="16"/>
              <w:szCs w:val="16"/>
            </w:rPr>
          </w:pPr>
          <w:r w:rsidRPr="00EE4DED">
            <w:rPr>
              <w:rFonts w:ascii="Century Gothic" w:hAnsi="Century Gothic"/>
              <w:snapToGrid w:val="0"/>
              <w:sz w:val="16"/>
              <w:szCs w:val="16"/>
            </w:rPr>
            <w:fldChar w:fldCharType="begin"/>
          </w:r>
          <w:r w:rsidRPr="00EE4DED">
            <w:rPr>
              <w:rFonts w:ascii="Century Gothic" w:hAnsi="Century Gothic"/>
              <w:snapToGrid w:val="0"/>
              <w:sz w:val="16"/>
              <w:szCs w:val="16"/>
            </w:rPr>
            <w:instrText xml:space="preserve"> PAGE </w:instrText>
          </w:r>
          <w:r w:rsidRPr="00EE4DED">
            <w:rPr>
              <w:rFonts w:ascii="Century Gothic" w:hAnsi="Century Gothic"/>
              <w:snapToGrid w:val="0"/>
              <w:sz w:val="16"/>
              <w:szCs w:val="16"/>
            </w:rPr>
            <w:fldChar w:fldCharType="separate"/>
          </w:r>
          <w:r w:rsidR="00451DDE">
            <w:rPr>
              <w:rFonts w:ascii="Century Gothic" w:hAnsi="Century Gothic"/>
              <w:noProof/>
              <w:snapToGrid w:val="0"/>
              <w:sz w:val="16"/>
              <w:szCs w:val="16"/>
            </w:rPr>
            <w:t>8</w:t>
          </w:r>
          <w:r w:rsidRPr="00EE4DED">
            <w:rPr>
              <w:rFonts w:ascii="Century Gothic" w:hAnsi="Century Gothic"/>
              <w:snapToGrid w:val="0"/>
              <w:sz w:val="16"/>
              <w:szCs w:val="16"/>
            </w:rPr>
            <w:fldChar w:fldCharType="end"/>
          </w:r>
          <w:r w:rsidRPr="00EE4DED">
            <w:rPr>
              <w:rFonts w:ascii="Century Gothic" w:hAnsi="Century Gothic"/>
              <w:snapToGrid w:val="0"/>
              <w:sz w:val="16"/>
              <w:szCs w:val="16"/>
            </w:rPr>
            <w:t xml:space="preserve"> de </w:t>
          </w:r>
          <w:r w:rsidRPr="00EE4DED">
            <w:rPr>
              <w:rFonts w:ascii="Century Gothic" w:hAnsi="Century Gothic"/>
              <w:snapToGrid w:val="0"/>
              <w:sz w:val="16"/>
              <w:szCs w:val="16"/>
            </w:rPr>
            <w:fldChar w:fldCharType="begin"/>
          </w:r>
          <w:r w:rsidRPr="00EE4DED">
            <w:rPr>
              <w:rFonts w:ascii="Century Gothic" w:hAnsi="Century Gothic"/>
              <w:snapToGrid w:val="0"/>
              <w:sz w:val="16"/>
              <w:szCs w:val="16"/>
            </w:rPr>
            <w:instrText xml:space="preserve"> NUMPAGES </w:instrText>
          </w:r>
          <w:r w:rsidRPr="00EE4DED">
            <w:rPr>
              <w:rFonts w:ascii="Century Gothic" w:hAnsi="Century Gothic"/>
              <w:snapToGrid w:val="0"/>
              <w:sz w:val="16"/>
              <w:szCs w:val="16"/>
            </w:rPr>
            <w:fldChar w:fldCharType="separate"/>
          </w:r>
          <w:r w:rsidR="00451DDE">
            <w:rPr>
              <w:rFonts w:ascii="Century Gothic" w:hAnsi="Century Gothic"/>
              <w:noProof/>
              <w:snapToGrid w:val="0"/>
              <w:sz w:val="16"/>
              <w:szCs w:val="16"/>
            </w:rPr>
            <w:t>8</w:t>
          </w:r>
          <w:r w:rsidRPr="00EE4DED">
            <w:rPr>
              <w:rFonts w:ascii="Century Gothic" w:hAnsi="Century Gothic"/>
              <w:snapToGrid w:val="0"/>
              <w:sz w:val="16"/>
              <w:szCs w:val="16"/>
            </w:rPr>
            <w:fldChar w:fldCharType="end"/>
          </w:r>
        </w:p>
      </w:tc>
    </w:tr>
  </w:tbl>
  <w:p w:rsidR="00D20EBE" w:rsidRDefault="00D20E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C4C"/>
    <w:multiLevelType w:val="hybridMultilevel"/>
    <w:tmpl w:val="D3AE51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65E49"/>
    <w:multiLevelType w:val="hybridMultilevel"/>
    <w:tmpl w:val="E1541304"/>
    <w:lvl w:ilvl="0" w:tplc="FD5401EA">
      <w:start w:val="1"/>
      <w:numFmt w:val="decimal"/>
      <w:lvlText w:val="%1."/>
      <w:lvlJc w:val="left"/>
      <w:pPr>
        <w:ind w:left="720" w:hanging="360"/>
      </w:pPr>
      <w:rPr>
        <w:rFonts w:ascii="AbadiMT-CondensedExtraBold" w:hAnsi="AbadiMT-CondensedExtraBold" w:cs="AbadiMT-CondensedExtraBold"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13E88"/>
    <w:multiLevelType w:val="hybridMultilevel"/>
    <w:tmpl w:val="5AC0F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E57253"/>
    <w:multiLevelType w:val="hybridMultilevel"/>
    <w:tmpl w:val="5AC0F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574D2A"/>
    <w:multiLevelType w:val="hybridMultilevel"/>
    <w:tmpl w:val="7C903B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A2B71"/>
    <w:multiLevelType w:val="hybridMultilevel"/>
    <w:tmpl w:val="CF1C04A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 w15:restartNumberingAfterBreak="0">
    <w:nsid w:val="1F007DDB"/>
    <w:multiLevelType w:val="hybridMultilevel"/>
    <w:tmpl w:val="C6CC1F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A85A23"/>
    <w:multiLevelType w:val="hybridMultilevel"/>
    <w:tmpl w:val="D638DBB8"/>
    <w:lvl w:ilvl="0" w:tplc="38628DAE">
      <w:start w:val="1"/>
      <w:numFmt w:val="lowerLetter"/>
      <w:lvlText w:val="%1."/>
      <w:lvlJc w:val="left"/>
      <w:pPr>
        <w:ind w:left="720" w:hanging="360"/>
      </w:pPr>
      <w:rPr>
        <w:rFonts w:ascii="AbadiMT-CondensedExtraBold" w:hAnsi="AbadiMT-CondensedExtraBold" w:cs="AbadiMT-CondensedExtraBold"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1D6BF9"/>
    <w:multiLevelType w:val="hybridMultilevel"/>
    <w:tmpl w:val="D3AE51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3B6375"/>
    <w:multiLevelType w:val="hybridMultilevel"/>
    <w:tmpl w:val="6D0494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C0271A"/>
    <w:multiLevelType w:val="hybridMultilevel"/>
    <w:tmpl w:val="946A2C68"/>
    <w:lvl w:ilvl="0" w:tplc="240A000D">
      <w:start w:val="1"/>
      <w:numFmt w:val="bullet"/>
      <w:lvlText w:val=""/>
      <w:lvlJc w:val="left"/>
      <w:pPr>
        <w:ind w:left="1380" w:hanging="360"/>
      </w:pPr>
      <w:rPr>
        <w:rFonts w:ascii="Wingdings" w:hAnsi="Wingdings"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11" w15:restartNumberingAfterBreak="0">
    <w:nsid w:val="5ED14E6C"/>
    <w:multiLevelType w:val="hybridMultilevel"/>
    <w:tmpl w:val="5AC0F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8F66A0"/>
    <w:multiLevelType w:val="hybridMultilevel"/>
    <w:tmpl w:val="9F7249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EC6B44"/>
    <w:multiLevelType w:val="hybridMultilevel"/>
    <w:tmpl w:val="AE848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9"/>
  </w:num>
  <w:num w:numId="5">
    <w:abstractNumId w:val="7"/>
  </w:num>
  <w:num w:numId="6">
    <w:abstractNumId w:val="6"/>
  </w:num>
  <w:num w:numId="7">
    <w:abstractNumId w:val="12"/>
  </w:num>
  <w:num w:numId="8">
    <w:abstractNumId w:val="8"/>
  </w:num>
  <w:num w:numId="9">
    <w:abstractNumId w:val="1"/>
  </w:num>
  <w:num w:numId="10">
    <w:abstractNumId w:val="5"/>
  </w:num>
  <w:num w:numId="11">
    <w:abstractNumId w:val="0"/>
  </w:num>
  <w:num w:numId="12">
    <w:abstractNumId w:val="2"/>
  </w:num>
  <w:num w:numId="13">
    <w:abstractNumId w:val="10"/>
  </w:num>
  <w:num w:numId="1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FC"/>
    <w:rsid w:val="00035AF3"/>
    <w:rsid w:val="00044D96"/>
    <w:rsid w:val="00054832"/>
    <w:rsid w:val="00075816"/>
    <w:rsid w:val="000A18A2"/>
    <w:rsid w:val="001916B4"/>
    <w:rsid w:val="001E1568"/>
    <w:rsid w:val="001F0B6D"/>
    <w:rsid w:val="00255402"/>
    <w:rsid w:val="00263FC8"/>
    <w:rsid w:val="002978EA"/>
    <w:rsid w:val="003001AE"/>
    <w:rsid w:val="00305013"/>
    <w:rsid w:val="0033696D"/>
    <w:rsid w:val="00337EFB"/>
    <w:rsid w:val="00384B3C"/>
    <w:rsid w:val="003C4463"/>
    <w:rsid w:val="003D0E5A"/>
    <w:rsid w:val="003E6846"/>
    <w:rsid w:val="0041746C"/>
    <w:rsid w:val="004267FC"/>
    <w:rsid w:val="00451DDE"/>
    <w:rsid w:val="00466AF8"/>
    <w:rsid w:val="00473814"/>
    <w:rsid w:val="00483F21"/>
    <w:rsid w:val="004935BB"/>
    <w:rsid w:val="004F3323"/>
    <w:rsid w:val="005366B2"/>
    <w:rsid w:val="00552449"/>
    <w:rsid w:val="005D28D1"/>
    <w:rsid w:val="006A7818"/>
    <w:rsid w:val="00736511"/>
    <w:rsid w:val="00752DB0"/>
    <w:rsid w:val="008215DA"/>
    <w:rsid w:val="00857ECA"/>
    <w:rsid w:val="008800B7"/>
    <w:rsid w:val="00894301"/>
    <w:rsid w:val="008C01BB"/>
    <w:rsid w:val="00992F68"/>
    <w:rsid w:val="009962E1"/>
    <w:rsid w:val="009B749D"/>
    <w:rsid w:val="009D175E"/>
    <w:rsid w:val="009F0BDB"/>
    <w:rsid w:val="00B01960"/>
    <w:rsid w:val="00BB5FAC"/>
    <w:rsid w:val="00BC3D61"/>
    <w:rsid w:val="00BE58D2"/>
    <w:rsid w:val="00BF0728"/>
    <w:rsid w:val="00C00650"/>
    <w:rsid w:val="00C27FC3"/>
    <w:rsid w:val="00CD6081"/>
    <w:rsid w:val="00D20EBE"/>
    <w:rsid w:val="00D5320D"/>
    <w:rsid w:val="00D936BF"/>
    <w:rsid w:val="00DB4C45"/>
    <w:rsid w:val="00E17EC2"/>
    <w:rsid w:val="00E73EC3"/>
    <w:rsid w:val="00EE4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1F3DF-BC07-459A-849E-EDDD433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7FC"/>
    <w:pPr>
      <w:ind w:left="720"/>
      <w:contextualSpacing/>
    </w:pPr>
  </w:style>
  <w:style w:type="character" w:styleId="Hipervnculo">
    <w:name w:val="Hyperlink"/>
    <w:basedOn w:val="Fuentedeprrafopredeter"/>
    <w:uiPriority w:val="99"/>
    <w:semiHidden/>
    <w:unhideWhenUsed/>
    <w:rsid w:val="00992F68"/>
    <w:rPr>
      <w:color w:val="0000FF"/>
      <w:u w:val="single"/>
    </w:rPr>
  </w:style>
  <w:style w:type="character" w:styleId="Hipervnculovisitado">
    <w:name w:val="FollowedHyperlink"/>
    <w:basedOn w:val="Fuentedeprrafopredeter"/>
    <w:uiPriority w:val="99"/>
    <w:semiHidden/>
    <w:unhideWhenUsed/>
    <w:rsid w:val="00992F68"/>
    <w:rPr>
      <w:color w:val="800080" w:themeColor="followedHyperlink"/>
      <w:u w:val="single"/>
    </w:rPr>
  </w:style>
  <w:style w:type="character" w:styleId="CitaHTML">
    <w:name w:val="HTML Cite"/>
    <w:basedOn w:val="Fuentedeprrafopredeter"/>
    <w:uiPriority w:val="99"/>
    <w:semiHidden/>
    <w:unhideWhenUsed/>
    <w:rsid w:val="00992F68"/>
    <w:rPr>
      <w:i/>
      <w:iCs/>
    </w:rPr>
  </w:style>
  <w:style w:type="paragraph" w:styleId="Textodeglobo">
    <w:name w:val="Balloon Text"/>
    <w:basedOn w:val="Normal"/>
    <w:link w:val="TextodegloboCar"/>
    <w:uiPriority w:val="99"/>
    <w:semiHidden/>
    <w:unhideWhenUsed/>
    <w:rsid w:val="00996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2E1"/>
    <w:rPr>
      <w:rFonts w:ascii="Tahoma" w:hAnsi="Tahoma" w:cs="Tahoma"/>
      <w:sz w:val="16"/>
      <w:szCs w:val="16"/>
    </w:rPr>
  </w:style>
  <w:style w:type="table" w:styleId="Tablaconcuadrcula">
    <w:name w:val="Table Grid"/>
    <w:basedOn w:val="Tablanormal"/>
    <w:uiPriority w:val="59"/>
    <w:rsid w:val="000A1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20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EBE"/>
  </w:style>
  <w:style w:type="paragraph" w:styleId="Piedepgina">
    <w:name w:val="footer"/>
    <w:basedOn w:val="Normal"/>
    <w:link w:val="PiedepginaCar"/>
    <w:uiPriority w:val="99"/>
    <w:unhideWhenUsed/>
    <w:rsid w:val="00D20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6150">
      <w:bodyDiv w:val="1"/>
      <w:marLeft w:val="0"/>
      <w:marRight w:val="0"/>
      <w:marTop w:val="0"/>
      <w:marBottom w:val="0"/>
      <w:divBdr>
        <w:top w:val="none" w:sz="0" w:space="0" w:color="auto"/>
        <w:left w:val="none" w:sz="0" w:space="0" w:color="auto"/>
        <w:bottom w:val="none" w:sz="0" w:space="0" w:color="auto"/>
        <w:right w:val="none" w:sz="0" w:space="0" w:color="auto"/>
      </w:divBdr>
    </w:div>
    <w:div w:id="8155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pc.minsalud.gov.co/guias/Pages/Gu%C3%ADa-diarrea-aguda-en-ni%C3%B1o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1696</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Calidad</cp:lastModifiedBy>
  <cp:revision>6</cp:revision>
  <dcterms:created xsi:type="dcterms:W3CDTF">2016-09-13T20:38:00Z</dcterms:created>
  <dcterms:modified xsi:type="dcterms:W3CDTF">2017-07-27T20:56:00Z</dcterms:modified>
</cp:coreProperties>
</file>