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49D" w:rsidRPr="00552449" w:rsidRDefault="009B749D" w:rsidP="004267FC">
      <w:pPr>
        <w:autoSpaceDE w:val="0"/>
        <w:autoSpaceDN w:val="0"/>
        <w:adjustRightInd w:val="0"/>
        <w:spacing w:after="0" w:line="240" w:lineRule="auto"/>
        <w:jc w:val="center"/>
        <w:rPr>
          <w:rFonts w:ascii="Arial" w:hAnsi="Arial" w:cs="Arial"/>
          <w:b/>
          <w:bCs/>
          <w:sz w:val="24"/>
          <w:szCs w:val="24"/>
        </w:rPr>
      </w:pPr>
      <w:r w:rsidRPr="00552449">
        <w:rPr>
          <w:rFonts w:ascii="Arial" w:hAnsi="Arial" w:cs="Arial"/>
          <w:b/>
          <w:bCs/>
          <w:sz w:val="24"/>
          <w:szCs w:val="24"/>
        </w:rPr>
        <w:t>UNIVERSIDAD CATÓLICA DE MANIZALES</w:t>
      </w:r>
    </w:p>
    <w:p w:rsidR="008215DA" w:rsidRDefault="009B749D" w:rsidP="004267FC">
      <w:pPr>
        <w:autoSpaceDE w:val="0"/>
        <w:autoSpaceDN w:val="0"/>
        <w:adjustRightInd w:val="0"/>
        <w:spacing w:after="0" w:line="240" w:lineRule="auto"/>
        <w:jc w:val="center"/>
        <w:rPr>
          <w:rFonts w:ascii="Arial" w:hAnsi="Arial" w:cs="Arial"/>
          <w:b/>
          <w:bCs/>
          <w:sz w:val="24"/>
          <w:szCs w:val="24"/>
        </w:rPr>
      </w:pPr>
      <w:r w:rsidRPr="00552449">
        <w:rPr>
          <w:rFonts w:ascii="Arial" w:hAnsi="Arial" w:cs="Arial"/>
          <w:b/>
          <w:bCs/>
          <w:sz w:val="24"/>
          <w:szCs w:val="24"/>
        </w:rPr>
        <w:t xml:space="preserve">VICERRECTORÍA DE BIENESTAR </w:t>
      </w:r>
      <w:r w:rsidR="008215DA">
        <w:rPr>
          <w:rFonts w:ascii="Arial" w:hAnsi="Arial" w:cs="Arial"/>
          <w:b/>
          <w:bCs/>
          <w:sz w:val="24"/>
          <w:szCs w:val="24"/>
        </w:rPr>
        <w:t>Y PASTORAL UNIVERSITARIA</w:t>
      </w:r>
    </w:p>
    <w:p w:rsidR="009B749D" w:rsidRPr="00552449" w:rsidRDefault="009B749D" w:rsidP="004267FC">
      <w:pPr>
        <w:autoSpaceDE w:val="0"/>
        <w:autoSpaceDN w:val="0"/>
        <w:adjustRightInd w:val="0"/>
        <w:spacing w:after="0" w:line="240" w:lineRule="auto"/>
        <w:jc w:val="center"/>
        <w:rPr>
          <w:rFonts w:ascii="Arial" w:hAnsi="Arial" w:cs="Arial"/>
          <w:b/>
          <w:bCs/>
          <w:sz w:val="24"/>
          <w:szCs w:val="24"/>
        </w:rPr>
      </w:pPr>
      <w:r w:rsidRPr="00552449">
        <w:rPr>
          <w:rFonts w:ascii="Arial" w:hAnsi="Arial" w:cs="Arial"/>
          <w:b/>
          <w:bCs/>
          <w:sz w:val="24"/>
          <w:szCs w:val="24"/>
        </w:rPr>
        <w:t>SERVICIO MÉDICO</w:t>
      </w:r>
    </w:p>
    <w:p w:rsidR="004267FC" w:rsidRDefault="004267FC" w:rsidP="004267FC">
      <w:pPr>
        <w:autoSpaceDE w:val="0"/>
        <w:autoSpaceDN w:val="0"/>
        <w:adjustRightInd w:val="0"/>
        <w:spacing w:after="0" w:line="240" w:lineRule="auto"/>
        <w:rPr>
          <w:rFonts w:ascii="Arial" w:hAnsi="Arial" w:cs="Arial"/>
          <w:b/>
          <w:bCs/>
          <w:sz w:val="24"/>
          <w:szCs w:val="24"/>
        </w:rPr>
      </w:pPr>
    </w:p>
    <w:p w:rsidR="008215DA" w:rsidRDefault="008215DA" w:rsidP="004267FC">
      <w:pPr>
        <w:autoSpaceDE w:val="0"/>
        <w:autoSpaceDN w:val="0"/>
        <w:adjustRightInd w:val="0"/>
        <w:spacing w:after="0" w:line="240" w:lineRule="auto"/>
        <w:rPr>
          <w:rFonts w:ascii="Arial" w:hAnsi="Arial" w:cs="Arial"/>
          <w:b/>
          <w:bCs/>
          <w:sz w:val="24"/>
          <w:szCs w:val="24"/>
        </w:rPr>
      </w:pPr>
    </w:p>
    <w:p w:rsidR="008215DA" w:rsidRDefault="008215DA" w:rsidP="008215D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GUÍA DE ATENCIÓN DE ENFERMEDAD DIARREICA AGUDA EN EL ADULTO </w:t>
      </w:r>
    </w:p>
    <w:p w:rsidR="008215DA" w:rsidRPr="00552449" w:rsidRDefault="008215DA" w:rsidP="008215DA">
      <w:pPr>
        <w:autoSpaceDE w:val="0"/>
        <w:autoSpaceDN w:val="0"/>
        <w:adjustRightInd w:val="0"/>
        <w:spacing w:after="0" w:line="240" w:lineRule="auto"/>
        <w:jc w:val="center"/>
        <w:rPr>
          <w:rFonts w:ascii="Arial" w:hAnsi="Arial" w:cs="Arial"/>
          <w:b/>
          <w:bCs/>
          <w:sz w:val="24"/>
          <w:szCs w:val="24"/>
        </w:rPr>
      </w:pPr>
    </w:p>
    <w:p w:rsidR="004267FC" w:rsidRDefault="004267FC" w:rsidP="004267FC">
      <w:pPr>
        <w:pStyle w:val="Prrafodelista"/>
        <w:numPr>
          <w:ilvl w:val="0"/>
          <w:numId w:val="1"/>
        </w:numPr>
        <w:autoSpaceDE w:val="0"/>
        <w:autoSpaceDN w:val="0"/>
        <w:adjustRightInd w:val="0"/>
        <w:spacing w:after="0" w:line="240" w:lineRule="auto"/>
        <w:rPr>
          <w:rFonts w:ascii="Arial" w:hAnsi="Arial" w:cs="Arial"/>
          <w:b/>
          <w:bCs/>
          <w:sz w:val="24"/>
          <w:szCs w:val="24"/>
        </w:rPr>
      </w:pPr>
      <w:r w:rsidRPr="00552449">
        <w:rPr>
          <w:rFonts w:ascii="Arial" w:hAnsi="Arial" w:cs="Arial"/>
          <w:b/>
          <w:bCs/>
          <w:sz w:val="24"/>
          <w:szCs w:val="24"/>
        </w:rPr>
        <w:t>OBJETIVO DE LA GUÍA:</w:t>
      </w:r>
    </w:p>
    <w:p w:rsidR="008215DA" w:rsidRPr="00552449" w:rsidRDefault="008215DA" w:rsidP="008215DA">
      <w:pPr>
        <w:pStyle w:val="Prrafodelista"/>
        <w:autoSpaceDE w:val="0"/>
        <w:autoSpaceDN w:val="0"/>
        <w:adjustRightInd w:val="0"/>
        <w:spacing w:after="0" w:line="240" w:lineRule="auto"/>
        <w:rPr>
          <w:rFonts w:ascii="Arial" w:hAnsi="Arial" w:cs="Arial"/>
          <w:b/>
          <w:bCs/>
          <w:sz w:val="24"/>
          <w:szCs w:val="24"/>
        </w:rPr>
      </w:pPr>
    </w:p>
    <w:p w:rsidR="004267FC" w:rsidRPr="00552449" w:rsidRDefault="004267FC" w:rsidP="004267FC">
      <w:pPr>
        <w:autoSpaceDE w:val="0"/>
        <w:autoSpaceDN w:val="0"/>
        <w:adjustRightInd w:val="0"/>
        <w:spacing w:after="0" w:line="240" w:lineRule="auto"/>
        <w:rPr>
          <w:rFonts w:ascii="Arial" w:hAnsi="Arial" w:cs="Arial"/>
          <w:b/>
          <w:bCs/>
          <w:sz w:val="24"/>
          <w:szCs w:val="24"/>
        </w:rPr>
      </w:pPr>
    </w:p>
    <w:p w:rsidR="004267FC" w:rsidRPr="00552449" w:rsidRDefault="004267FC" w:rsidP="004267FC">
      <w:pPr>
        <w:autoSpaceDE w:val="0"/>
        <w:autoSpaceDN w:val="0"/>
        <w:adjustRightInd w:val="0"/>
        <w:spacing w:after="0" w:line="240" w:lineRule="auto"/>
        <w:jc w:val="both"/>
        <w:rPr>
          <w:rFonts w:ascii="Arial" w:hAnsi="Arial" w:cs="Arial"/>
          <w:sz w:val="24"/>
          <w:szCs w:val="24"/>
        </w:rPr>
      </w:pPr>
      <w:r w:rsidRPr="00552449">
        <w:rPr>
          <w:rFonts w:ascii="Arial" w:hAnsi="Arial" w:cs="Arial"/>
          <w:sz w:val="24"/>
          <w:szCs w:val="24"/>
        </w:rPr>
        <w:t>Brinda</w:t>
      </w:r>
      <w:r w:rsidR="00473814" w:rsidRPr="00552449">
        <w:rPr>
          <w:rFonts w:ascii="Arial" w:hAnsi="Arial" w:cs="Arial"/>
          <w:sz w:val="24"/>
          <w:szCs w:val="24"/>
        </w:rPr>
        <w:t xml:space="preserve">r una herramienta al personal de </w:t>
      </w:r>
      <w:r w:rsidRPr="00552449">
        <w:rPr>
          <w:rFonts w:ascii="Arial" w:hAnsi="Arial" w:cs="Arial"/>
          <w:sz w:val="24"/>
          <w:szCs w:val="24"/>
        </w:rPr>
        <w:t xml:space="preserve"> salud para la prevención, el </w:t>
      </w:r>
      <w:r w:rsidR="008215DA" w:rsidRPr="00552449">
        <w:rPr>
          <w:rFonts w:ascii="Arial" w:hAnsi="Arial" w:cs="Arial"/>
          <w:sz w:val="24"/>
          <w:szCs w:val="24"/>
        </w:rPr>
        <w:t>diagnóstico</w:t>
      </w:r>
      <w:r w:rsidRPr="00552449">
        <w:rPr>
          <w:rFonts w:ascii="Arial" w:hAnsi="Arial" w:cs="Arial"/>
          <w:sz w:val="24"/>
          <w:szCs w:val="24"/>
        </w:rPr>
        <w:t xml:space="preserve"> y manejo de la enfermedad diarreica aguda, unificando criterios de la literatura mediante la revisión de medicina basada en la evidencia</w:t>
      </w:r>
      <w:r w:rsidR="00473814" w:rsidRPr="00552449">
        <w:rPr>
          <w:rFonts w:ascii="Arial" w:hAnsi="Arial" w:cs="Arial"/>
          <w:sz w:val="24"/>
          <w:szCs w:val="24"/>
        </w:rPr>
        <w:t>,</w:t>
      </w:r>
      <w:r w:rsidRPr="00552449">
        <w:rPr>
          <w:rFonts w:ascii="Arial" w:hAnsi="Arial" w:cs="Arial"/>
          <w:sz w:val="24"/>
          <w:szCs w:val="24"/>
        </w:rPr>
        <w:t xml:space="preserve">  con el fin de brindar atención de calidad a los usuarios del servicio médico de la Universidad Católica de Manizales y evitar las posibles complicaciones que se deriven de un inadecuado manejo</w:t>
      </w:r>
    </w:p>
    <w:p w:rsidR="00035AF3" w:rsidRPr="00552449" w:rsidRDefault="00035AF3" w:rsidP="004267FC">
      <w:pPr>
        <w:rPr>
          <w:rFonts w:ascii="Arial" w:hAnsi="Arial" w:cs="Arial"/>
          <w:sz w:val="24"/>
          <w:szCs w:val="24"/>
        </w:rPr>
      </w:pPr>
    </w:p>
    <w:p w:rsidR="004267FC" w:rsidRPr="00552449" w:rsidRDefault="00337EFB" w:rsidP="00337EFB">
      <w:pPr>
        <w:pStyle w:val="Prrafodelista"/>
        <w:numPr>
          <w:ilvl w:val="0"/>
          <w:numId w:val="1"/>
        </w:numPr>
        <w:rPr>
          <w:rFonts w:ascii="Arial" w:hAnsi="Arial" w:cs="Arial"/>
          <w:b/>
          <w:sz w:val="24"/>
          <w:szCs w:val="24"/>
        </w:rPr>
      </w:pPr>
      <w:r w:rsidRPr="00552449">
        <w:rPr>
          <w:rFonts w:ascii="Arial" w:hAnsi="Arial" w:cs="Arial"/>
          <w:b/>
          <w:sz w:val="24"/>
          <w:szCs w:val="24"/>
        </w:rPr>
        <w:t>JUSTIFICACIÓN:</w:t>
      </w:r>
    </w:p>
    <w:p w:rsidR="00337EFB" w:rsidRPr="00552449" w:rsidRDefault="00337EFB" w:rsidP="00473814">
      <w:pPr>
        <w:jc w:val="both"/>
        <w:rPr>
          <w:rFonts w:ascii="Arial" w:hAnsi="Arial" w:cs="Arial"/>
          <w:sz w:val="24"/>
          <w:szCs w:val="24"/>
        </w:rPr>
      </w:pPr>
      <w:r w:rsidRPr="00552449">
        <w:rPr>
          <w:rFonts w:ascii="Arial" w:hAnsi="Arial" w:cs="Arial"/>
          <w:sz w:val="24"/>
          <w:szCs w:val="24"/>
        </w:rPr>
        <w:t xml:space="preserve">La enfermedad diarreica aguda es una de las principales causas de morbilidad en la población que se atiende en el servicio médico de la universidad, la revisión de la literatura médica basada en la evidencia, es una importante herramienta para la unificación de conceptos, criterios y esquemas de manejo y  facilitará al personal médico y paramédico la </w:t>
      </w:r>
      <w:r w:rsidR="00473814" w:rsidRPr="00552449">
        <w:rPr>
          <w:rFonts w:ascii="Arial" w:hAnsi="Arial" w:cs="Arial"/>
          <w:sz w:val="24"/>
          <w:szCs w:val="24"/>
        </w:rPr>
        <w:t xml:space="preserve">ejecución de acciones encaminadas a la </w:t>
      </w:r>
      <w:r w:rsidRPr="00552449">
        <w:rPr>
          <w:rFonts w:ascii="Arial" w:hAnsi="Arial" w:cs="Arial"/>
          <w:sz w:val="24"/>
          <w:szCs w:val="24"/>
        </w:rPr>
        <w:t xml:space="preserve"> promoción de hábitos y factores protecto</w:t>
      </w:r>
      <w:r w:rsidR="00473814" w:rsidRPr="00552449">
        <w:rPr>
          <w:rFonts w:ascii="Arial" w:hAnsi="Arial" w:cs="Arial"/>
          <w:sz w:val="24"/>
          <w:szCs w:val="24"/>
        </w:rPr>
        <w:t xml:space="preserve">res, la prevención, el diagnóstico y el </w:t>
      </w:r>
      <w:r w:rsidRPr="00552449">
        <w:rPr>
          <w:rFonts w:ascii="Arial" w:hAnsi="Arial" w:cs="Arial"/>
          <w:sz w:val="24"/>
          <w:szCs w:val="24"/>
        </w:rPr>
        <w:t xml:space="preserve"> tratamiento</w:t>
      </w:r>
      <w:r w:rsidR="00473814" w:rsidRPr="00552449">
        <w:rPr>
          <w:rFonts w:ascii="Arial" w:hAnsi="Arial" w:cs="Arial"/>
          <w:sz w:val="24"/>
          <w:szCs w:val="24"/>
        </w:rPr>
        <w:t xml:space="preserve"> de la EDA.</w:t>
      </w:r>
    </w:p>
    <w:p w:rsidR="00473814" w:rsidRPr="00552449" w:rsidRDefault="00473814" w:rsidP="00473814">
      <w:pPr>
        <w:pStyle w:val="Prrafodelista"/>
        <w:numPr>
          <w:ilvl w:val="0"/>
          <w:numId w:val="1"/>
        </w:numPr>
        <w:autoSpaceDE w:val="0"/>
        <w:autoSpaceDN w:val="0"/>
        <w:adjustRightInd w:val="0"/>
        <w:spacing w:after="0" w:line="240" w:lineRule="auto"/>
        <w:rPr>
          <w:rFonts w:ascii="Arial" w:hAnsi="Arial" w:cs="Arial"/>
          <w:b/>
          <w:bCs/>
          <w:sz w:val="24"/>
          <w:szCs w:val="24"/>
        </w:rPr>
      </w:pPr>
      <w:r w:rsidRPr="00552449">
        <w:rPr>
          <w:rFonts w:ascii="Arial" w:hAnsi="Arial" w:cs="Arial"/>
          <w:b/>
          <w:bCs/>
          <w:sz w:val="24"/>
          <w:szCs w:val="24"/>
        </w:rPr>
        <w:t>ALCANCE:</w:t>
      </w:r>
    </w:p>
    <w:p w:rsidR="00473814" w:rsidRPr="00552449" w:rsidRDefault="00473814" w:rsidP="00473814">
      <w:pPr>
        <w:pStyle w:val="Prrafodelista"/>
        <w:autoSpaceDE w:val="0"/>
        <w:autoSpaceDN w:val="0"/>
        <w:adjustRightInd w:val="0"/>
        <w:spacing w:after="0" w:line="240" w:lineRule="auto"/>
        <w:rPr>
          <w:rFonts w:ascii="Arial" w:hAnsi="Arial" w:cs="Arial"/>
          <w:b/>
          <w:bCs/>
          <w:sz w:val="24"/>
          <w:szCs w:val="24"/>
        </w:rPr>
      </w:pPr>
    </w:p>
    <w:p w:rsidR="00473814" w:rsidRPr="00552449" w:rsidRDefault="00473814" w:rsidP="00473814">
      <w:pPr>
        <w:autoSpaceDE w:val="0"/>
        <w:autoSpaceDN w:val="0"/>
        <w:adjustRightInd w:val="0"/>
        <w:spacing w:after="0" w:line="240" w:lineRule="auto"/>
        <w:jc w:val="both"/>
        <w:rPr>
          <w:rFonts w:ascii="Arial" w:hAnsi="Arial" w:cs="Arial"/>
          <w:sz w:val="24"/>
          <w:szCs w:val="24"/>
        </w:rPr>
      </w:pPr>
      <w:r w:rsidRPr="00552449">
        <w:rPr>
          <w:rFonts w:ascii="Arial" w:hAnsi="Arial" w:cs="Arial"/>
          <w:sz w:val="24"/>
          <w:szCs w:val="24"/>
        </w:rPr>
        <w:t xml:space="preserve">Esta guía es aplicable a la población </w:t>
      </w:r>
      <w:r w:rsidR="00384B3C" w:rsidRPr="00552449">
        <w:rPr>
          <w:rFonts w:ascii="Arial" w:hAnsi="Arial" w:cs="Arial"/>
          <w:sz w:val="24"/>
          <w:szCs w:val="24"/>
        </w:rPr>
        <w:t xml:space="preserve">adolescente, joven y </w:t>
      </w:r>
      <w:r w:rsidRPr="00552449">
        <w:rPr>
          <w:rFonts w:ascii="Arial" w:hAnsi="Arial" w:cs="Arial"/>
          <w:sz w:val="24"/>
          <w:szCs w:val="24"/>
        </w:rPr>
        <w:t xml:space="preserve">adulta, de todos los sexos, razas, procedencia y </w:t>
      </w:r>
      <w:r w:rsidR="00384B3C" w:rsidRPr="00552449">
        <w:rPr>
          <w:rFonts w:ascii="Arial" w:hAnsi="Arial" w:cs="Arial"/>
          <w:sz w:val="24"/>
          <w:szCs w:val="24"/>
        </w:rPr>
        <w:t xml:space="preserve">condiciones sociales; usuaria </w:t>
      </w:r>
      <w:r w:rsidRPr="00552449">
        <w:rPr>
          <w:rFonts w:ascii="Arial" w:hAnsi="Arial" w:cs="Arial"/>
          <w:sz w:val="24"/>
          <w:szCs w:val="24"/>
        </w:rPr>
        <w:t>del servicio médico de la universidad y las intervenciones aquí propuestas deben ser aplicadas por todos los profesionales que se encargan de su atención</w:t>
      </w:r>
    </w:p>
    <w:p w:rsidR="00DB4C45" w:rsidRPr="00552449" w:rsidRDefault="00DB4C45" w:rsidP="00473814">
      <w:pPr>
        <w:autoSpaceDE w:val="0"/>
        <w:autoSpaceDN w:val="0"/>
        <w:adjustRightInd w:val="0"/>
        <w:spacing w:after="0" w:line="240" w:lineRule="auto"/>
        <w:jc w:val="both"/>
        <w:rPr>
          <w:rFonts w:ascii="Arial" w:hAnsi="Arial" w:cs="Arial"/>
          <w:sz w:val="24"/>
          <w:szCs w:val="24"/>
        </w:rPr>
      </w:pPr>
    </w:p>
    <w:p w:rsidR="00DB4C45" w:rsidRPr="00552449" w:rsidRDefault="00DB4C45" w:rsidP="00DB4C45">
      <w:pPr>
        <w:pStyle w:val="Prrafodelista"/>
        <w:numPr>
          <w:ilvl w:val="0"/>
          <w:numId w:val="1"/>
        </w:numPr>
        <w:autoSpaceDE w:val="0"/>
        <w:autoSpaceDN w:val="0"/>
        <w:adjustRightInd w:val="0"/>
        <w:spacing w:after="0" w:line="240" w:lineRule="auto"/>
        <w:jc w:val="both"/>
        <w:rPr>
          <w:rFonts w:ascii="Arial" w:hAnsi="Arial" w:cs="Arial"/>
          <w:b/>
          <w:sz w:val="24"/>
          <w:szCs w:val="24"/>
        </w:rPr>
      </w:pPr>
      <w:r w:rsidRPr="00552449">
        <w:rPr>
          <w:rFonts w:ascii="Arial" w:hAnsi="Arial" w:cs="Arial"/>
          <w:b/>
          <w:sz w:val="24"/>
          <w:szCs w:val="24"/>
        </w:rPr>
        <w:t>DEFINICIÓN</w:t>
      </w:r>
    </w:p>
    <w:p w:rsidR="00DB4C45" w:rsidRPr="00552449" w:rsidRDefault="00DB4C45" w:rsidP="00DB4C45">
      <w:pPr>
        <w:autoSpaceDE w:val="0"/>
        <w:autoSpaceDN w:val="0"/>
        <w:adjustRightInd w:val="0"/>
        <w:spacing w:after="0" w:line="240" w:lineRule="auto"/>
        <w:jc w:val="both"/>
        <w:rPr>
          <w:rFonts w:ascii="Arial" w:hAnsi="Arial" w:cs="Arial"/>
          <w:b/>
          <w:sz w:val="24"/>
          <w:szCs w:val="24"/>
        </w:rPr>
      </w:pPr>
    </w:p>
    <w:p w:rsidR="00BB5FAC" w:rsidRPr="00552449" w:rsidRDefault="00DB4C45" w:rsidP="00483F21">
      <w:pPr>
        <w:autoSpaceDE w:val="0"/>
        <w:autoSpaceDN w:val="0"/>
        <w:adjustRightInd w:val="0"/>
        <w:spacing w:after="0" w:line="240" w:lineRule="auto"/>
        <w:jc w:val="both"/>
        <w:rPr>
          <w:rFonts w:ascii="Arial" w:hAnsi="Arial" w:cs="Arial"/>
          <w:sz w:val="24"/>
          <w:szCs w:val="24"/>
        </w:rPr>
      </w:pPr>
      <w:r w:rsidRPr="00552449">
        <w:rPr>
          <w:rFonts w:ascii="Arial" w:hAnsi="Arial" w:cs="Arial"/>
          <w:sz w:val="24"/>
          <w:szCs w:val="24"/>
        </w:rPr>
        <w:t>La enfermedad diarreica aguda es una patología que consiste en la alteración del movimiento intestinal normal, lo cual produce un cambio súbito en el patrón de evacuación, caracterizado por aumento en la frecuencia (más de 3 deposiciones por día), aumento en la cantidad (mas de 200 gr día) o cualquier evacuación con sangre reportada en 24horas.</w:t>
      </w:r>
      <w:r w:rsidR="00BB5FAC" w:rsidRPr="00552449">
        <w:rPr>
          <w:rFonts w:ascii="Arial" w:hAnsi="Arial" w:cs="Arial"/>
          <w:sz w:val="24"/>
          <w:szCs w:val="24"/>
        </w:rPr>
        <w:t xml:space="preserve"> </w:t>
      </w:r>
    </w:p>
    <w:p w:rsidR="00DB4C45" w:rsidRPr="00552449" w:rsidRDefault="00BB5FAC" w:rsidP="00483F21">
      <w:pPr>
        <w:autoSpaceDE w:val="0"/>
        <w:autoSpaceDN w:val="0"/>
        <w:adjustRightInd w:val="0"/>
        <w:spacing w:after="0" w:line="240" w:lineRule="auto"/>
        <w:jc w:val="both"/>
        <w:rPr>
          <w:rFonts w:ascii="Arial" w:hAnsi="Arial" w:cs="Arial"/>
          <w:sz w:val="24"/>
          <w:szCs w:val="24"/>
        </w:rPr>
      </w:pPr>
      <w:r w:rsidRPr="00552449">
        <w:rPr>
          <w:rFonts w:ascii="Arial" w:hAnsi="Arial" w:cs="Arial"/>
          <w:sz w:val="24"/>
          <w:szCs w:val="24"/>
        </w:rPr>
        <w:t>El cuadro puede ir aco</w:t>
      </w:r>
      <w:r w:rsidR="00857ECA">
        <w:rPr>
          <w:rFonts w:ascii="Arial" w:hAnsi="Arial" w:cs="Arial"/>
          <w:sz w:val="24"/>
          <w:szCs w:val="24"/>
        </w:rPr>
        <w:t>mpañado</w:t>
      </w:r>
      <w:r w:rsidRPr="00552449">
        <w:rPr>
          <w:rFonts w:ascii="Arial" w:hAnsi="Arial" w:cs="Arial"/>
          <w:sz w:val="24"/>
          <w:szCs w:val="24"/>
        </w:rPr>
        <w:t xml:space="preserve"> de vómito o fiebre</w:t>
      </w:r>
      <w:r w:rsidR="00483F21" w:rsidRPr="00552449">
        <w:rPr>
          <w:rFonts w:ascii="Arial" w:hAnsi="Arial" w:cs="Arial"/>
          <w:sz w:val="24"/>
          <w:szCs w:val="24"/>
        </w:rPr>
        <w:t>.</w:t>
      </w:r>
    </w:p>
    <w:p w:rsidR="00DB4C45" w:rsidRDefault="00DB4C45" w:rsidP="00483F21">
      <w:pPr>
        <w:autoSpaceDE w:val="0"/>
        <w:autoSpaceDN w:val="0"/>
        <w:adjustRightInd w:val="0"/>
        <w:spacing w:after="0" w:line="240" w:lineRule="auto"/>
        <w:jc w:val="both"/>
        <w:rPr>
          <w:rFonts w:ascii="Arial" w:hAnsi="Arial" w:cs="Arial"/>
          <w:sz w:val="24"/>
          <w:szCs w:val="24"/>
        </w:rPr>
      </w:pPr>
      <w:r w:rsidRPr="00552449">
        <w:rPr>
          <w:rFonts w:ascii="Arial" w:hAnsi="Arial" w:cs="Arial"/>
          <w:sz w:val="24"/>
          <w:szCs w:val="24"/>
        </w:rPr>
        <w:lastRenderedPageBreak/>
        <w:t>Para ser considerada como aguda, su aparición debe tener una duración menor de 14 días.</w:t>
      </w:r>
    </w:p>
    <w:p w:rsidR="00D20EBE" w:rsidRPr="00552449" w:rsidRDefault="00D20EBE" w:rsidP="00483F21">
      <w:pPr>
        <w:autoSpaceDE w:val="0"/>
        <w:autoSpaceDN w:val="0"/>
        <w:adjustRightInd w:val="0"/>
        <w:spacing w:after="0" w:line="240" w:lineRule="auto"/>
        <w:jc w:val="both"/>
        <w:rPr>
          <w:rFonts w:ascii="Arial" w:hAnsi="Arial" w:cs="Arial"/>
          <w:sz w:val="24"/>
          <w:szCs w:val="24"/>
        </w:rPr>
      </w:pPr>
    </w:p>
    <w:p w:rsidR="00C27FC3" w:rsidRPr="00552449" w:rsidRDefault="00C27FC3" w:rsidP="00DB4C45">
      <w:pPr>
        <w:autoSpaceDE w:val="0"/>
        <w:autoSpaceDN w:val="0"/>
        <w:adjustRightInd w:val="0"/>
        <w:spacing w:after="0" w:line="240" w:lineRule="auto"/>
        <w:rPr>
          <w:rFonts w:ascii="Arial" w:hAnsi="Arial" w:cs="Arial"/>
          <w:sz w:val="24"/>
          <w:szCs w:val="24"/>
        </w:rPr>
      </w:pPr>
    </w:p>
    <w:p w:rsidR="00C27FC3" w:rsidRPr="00552449" w:rsidRDefault="00C27FC3" w:rsidP="00C27FC3">
      <w:pPr>
        <w:pStyle w:val="Prrafodelista"/>
        <w:numPr>
          <w:ilvl w:val="0"/>
          <w:numId w:val="1"/>
        </w:numPr>
        <w:autoSpaceDE w:val="0"/>
        <w:autoSpaceDN w:val="0"/>
        <w:adjustRightInd w:val="0"/>
        <w:spacing w:after="0" w:line="240" w:lineRule="auto"/>
        <w:rPr>
          <w:rFonts w:ascii="Arial" w:hAnsi="Arial" w:cs="Arial"/>
          <w:b/>
          <w:sz w:val="24"/>
          <w:szCs w:val="24"/>
        </w:rPr>
      </w:pPr>
      <w:r w:rsidRPr="00552449">
        <w:rPr>
          <w:rFonts w:ascii="Arial" w:hAnsi="Arial" w:cs="Arial"/>
          <w:b/>
          <w:sz w:val="24"/>
          <w:szCs w:val="24"/>
        </w:rPr>
        <w:t>CLASIFICACIÓN</w:t>
      </w:r>
    </w:p>
    <w:p w:rsidR="00C27FC3" w:rsidRPr="00552449" w:rsidRDefault="00C27FC3" w:rsidP="00C27FC3">
      <w:pPr>
        <w:autoSpaceDE w:val="0"/>
        <w:autoSpaceDN w:val="0"/>
        <w:adjustRightInd w:val="0"/>
        <w:spacing w:after="0" w:line="240" w:lineRule="auto"/>
        <w:rPr>
          <w:rFonts w:ascii="Arial" w:hAnsi="Arial" w:cs="Arial"/>
          <w:b/>
          <w:sz w:val="24"/>
          <w:szCs w:val="24"/>
        </w:rPr>
      </w:pPr>
    </w:p>
    <w:p w:rsidR="00C27FC3" w:rsidRPr="00552449" w:rsidRDefault="00C27FC3" w:rsidP="00483F21">
      <w:pPr>
        <w:pStyle w:val="Prrafodelista"/>
        <w:numPr>
          <w:ilvl w:val="0"/>
          <w:numId w:val="7"/>
        </w:numPr>
        <w:autoSpaceDE w:val="0"/>
        <w:autoSpaceDN w:val="0"/>
        <w:adjustRightInd w:val="0"/>
        <w:spacing w:after="0" w:line="240" w:lineRule="auto"/>
        <w:rPr>
          <w:rFonts w:ascii="Arial" w:hAnsi="Arial" w:cs="Arial"/>
          <w:b/>
          <w:bCs/>
          <w:sz w:val="24"/>
          <w:szCs w:val="24"/>
        </w:rPr>
      </w:pPr>
      <w:r w:rsidRPr="00552449">
        <w:rPr>
          <w:rFonts w:ascii="Arial" w:hAnsi="Arial" w:cs="Arial"/>
          <w:b/>
          <w:bCs/>
          <w:sz w:val="24"/>
          <w:szCs w:val="24"/>
        </w:rPr>
        <w:t>Diarrea Acuosa Aguda:</w:t>
      </w:r>
    </w:p>
    <w:p w:rsidR="00C27FC3" w:rsidRPr="00552449" w:rsidRDefault="00C27FC3" w:rsidP="00C27FC3">
      <w:pPr>
        <w:autoSpaceDE w:val="0"/>
        <w:autoSpaceDN w:val="0"/>
        <w:adjustRightInd w:val="0"/>
        <w:spacing w:after="0" w:line="240" w:lineRule="auto"/>
        <w:rPr>
          <w:rFonts w:ascii="Arial" w:hAnsi="Arial" w:cs="Arial"/>
          <w:b/>
          <w:bCs/>
          <w:sz w:val="24"/>
          <w:szCs w:val="24"/>
        </w:rPr>
      </w:pPr>
    </w:p>
    <w:p w:rsidR="00C27FC3" w:rsidRPr="00552449" w:rsidRDefault="00C27FC3" w:rsidP="00C27FC3">
      <w:pPr>
        <w:autoSpaceDE w:val="0"/>
        <w:autoSpaceDN w:val="0"/>
        <w:adjustRightInd w:val="0"/>
        <w:spacing w:after="0" w:line="240" w:lineRule="auto"/>
        <w:rPr>
          <w:rFonts w:ascii="Arial" w:hAnsi="Arial" w:cs="Arial"/>
          <w:sz w:val="24"/>
          <w:szCs w:val="24"/>
        </w:rPr>
      </w:pPr>
      <w:r w:rsidRPr="00552449">
        <w:rPr>
          <w:rFonts w:ascii="Arial" w:hAnsi="Arial" w:cs="Arial"/>
          <w:sz w:val="24"/>
          <w:szCs w:val="24"/>
        </w:rPr>
        <w:t>Diarrea de inicio agudo menor de 14 días.</w:t>
      </w:r>
    </w:p>
    <w:p w:rsidR="00C27FC3" w:rsidRPr="00552449" w:rsidRDefault="00C27FC3" w:rsidP="00C27FC3">
      <w:pPr>
        <w:autoSpaceDE w:val="0"/>
        <w:autoSpaceDN w:val="0"/>
        <w:adjustRightInd w:val="0"/>
        <w:spacing w:after="0" w:line="240" w:lineRule="auto"/>
        <w:rPr>
          <w:rFonts w:ascii="Arial" w:hAnsi="Arial" w:cs="Arial"/>
          <w:sz w:val="24"/>
          <w:szCs w:val="24"/>
        </w:rPr>
      </w:pPr>
      <w:r w:rsidRPr="00552449">
        <w:rPr>
          <w:rFonts w:ascii="Arial" w:hAnsi="Arial" w:cs="Arial"/>
          <w:sz w:val="24"/>
          <w:szCs w:val="24"/>
        </w:rPr>
        <w:t>Deposición de heces acuosas sin la presencia de sangre visible o moco.</w:t>
      </w:r>
    </w:p>
    <w:p w:rsidR="00C27FC3" w:rsidRPr="00552449" w:rsidRDefault="00C27FC3" w:rsidP="00C27FC3">
      <w:pPr>
        <w:autoSpaceDE w:val="0"/>
        <w:autoSpaceDN w:val="0"/>
        <w:adjustRightInd w:val="0"/>
        <w:spacing w:after="0" w:line="240" w:lineRule="auto"/>
        <w:rPr>
          <w:rFonts w:ascii="Arial" w:hAnsi="Arial" w:cs="Arial"/>
          <w:sz w:val="24"/>
          <w:szCs w:val="24"/>
        </w:rPr>
      </w:pPr>
      <w:r w:rsidRPr="00552449">
        <w:rPr>
          <w:rFonts w:ascii="Arial" w:hAnsi="Arial" w:cs="Arial"/>
          <w:sz w:val="24"/>
          <w:szCs w:val="24"/>
        </w:rPr>
        <w:t>Pueden presentar vomito o fiebre y deshidratación.</w:t>
      </w:r>
    </w:p>
    <w:p w:rsidR="00BB5FAC" w:rsidRPr="00552449" w:rsidRDefault="00BB5FAC" w:rsidP="00C27FC3">
      <w:pPr>
        <w:autoSpaceDE w:val="0"/>
        <w:autoSpaceDN w:val="0"/>
        <w:adjustRightInd w:val="0"/>
        <w:spacing w:after="0" w:line="240" w:lineRule="auto"/>
        <w:rPr>
          <w:rFonts w:ascii="Arial" w:hAnsi="Arial" w:cs="Arial"/>
          <w:sz w:val="24"/>
          <w:szCs w:val="24"/>
        </w:rPr>
      </w:pPr>
    </w:p>
    <w:p w:rsidR="00C27FC3" w:rsidRPr="00552449" w:rsidRDefault="00C27FC3" w:rsidP="00483F21">
      <w:pPr>
        <w:pStyle w:val="Prrafodelista"/>
        <w:numPr>
          <w:ilvl w:val="0"/>
          <w:numId w:val="7"/>
        </w:numPr>
        <w:autoSpaceDE w:val="0"/>
        <w:autoSpaceDN w:val="0"/>
        <w:adjustRightInd w:val="0"/>
        <w:spacing w:after="0" w:line="240" w:lineRule="auto"/>
        <w:rPr>
          <w:rFonts w:ascii="Arial" w:hAnsi="Arial" w:cs="Arial"/>
          <w:b/>
          <w:bCs/>
          <w:sz w:val="24"/>
          <w:szCs w:val="24"/>
        </w:rPr>
      </w:pPr>
      <w:r w:rsidRPr="00552449">
        <w:rPr>
          <w:rFonts w:ascii="Arial" w:hAnsi="Arial" w:cs="Arial"/>
          <w:b/>
          <w:bCs/>
          <w:sz w:val="24"/>
          <w:szCs w:val="24"/>
        </w:rPr>
        <w:t>Disentería:</w:t>
      </w:r>
    </w:p>
    <w:p w:rsidR="00BC3D61" w:rsidRPr="00552449" w:rsidRDefault="00BC3D61" w:rsidP="00C27FC3">
      <w:pPr>
        <w:autoSpaceDE w:val="0"/>
        <w:autoSpaceDN w:val="0"/>
        <w:adjustRightInd w:val="0"/>
        <w:spacing w:after="0" w:line="240" w:lineRule="auto"/>
        <w:rPr>
          <w:rFonts w:ascii="Arial" w:hAnsi="Arial" w:cs="Arial"/>
          <w:b/>
          <w:bCs/>
          <w:sz w:val="24"/>
          <w:szCs w:val="24"/>
        </w:rPr>
      </w:pPr>
    </w:p>
    <w:p w:rsidR="00C27FC3" w:rsidRPr="00552449" w:rsidRDefault="00C27FC3" w:rsidP="00C27FC3">
      <w:pPr>
        <w:autoSpaceDE w:val="0"/>
        <w:autoSpaceDN w:val="0"/>
        <w:adjustRightInd w:val="0"/>
        <w:spacing w:after="0" w:line="240" w:lineRule="auto"/>
        <w:rPr>
          <w:rFonts w:ascii="Arial" w:hAnsi="Arial" w:cs="Arial"/>
          <w:sz w:val="24"/>
          <w:szCs w:val="24"/>
        </w:rPr>
      </w:pPr>
      <w:r w:rsidRPr="00552449">
        <w:rPr>
          <w:rFonts w:ascii="Arial" w:hAnsi="Arial" w:cs="Arial"/>
          <w:sz w:val="24"/>
          <w:szCs w:val="24"/>
        </w:rPr>
        <w:t>Presencia de sangre en heces en deposiciones diarreicas,</w:t>
      </w:r>
      <w:r w:rsidR="00BC3D61" w:rsidRPr="00552449">
        <w:rPr>
          <w:rFonts w:ascii="Arial" w:hAnsi="Arial" w:cs="Arial"/>
          <w:sz w:val="24"/>
          <w:szCs w:val="24"/>
        </w:rPr>
        <w:t xml:space="preserve"> </w:t>
      </w:r>
      <w:r w:rsidRPr="00552449">
        <w:rPr>
          <w:rFonts w:ascii="Arial" w:hAnsi="Arial" w:cs="Arial"/>
          <w:sz w:val="24"/>
          <w:szCs w:val="24"/>
        </w:rPr>
        <w:t>anorexia, perdida de peso y daño a la mucosa</w:t>
      </w:r>
      <w:r w:rsidR="00BC3D61" w:rsidRPr="00552449">
        <w:rPr>
          <w:rFonts w:ascii="Arial" w:hAnsi="Arial" w:cs="Arial"/>
          <w:sz w:val="24"/>
          <w:szCs w:val="24"/>
        </w:rPr>
        <w:t xml:space="preserve"> </w:t>
      </w:r>
      <w:r w:rsidRPr="00552449">
        <w:rPr>
          <w:rFonts w:ascii="Arial" w:hAnsi="Arial" w:cs="Arial"/>
          <w:sz w:val="24"/>
          <w:szCs w:val="24"/>
        </w:rPr>
        <w:t>intestinal por bacterias invasivas.</w:t>
      </w:r>
    </w:p>
    <w:p w:rsidR="00BC3D61" w:rsidRPr="00552449" w:rsidRDefault="00BC3D61" w:rsidP="00C27FC3">
      <w:pPr>
        <w:autoSpaceDE w:val="0"/>
        <w:autoSpaceDN w:val="0"/>
        <w:adjustRightInd w:val="0"/>
        <w:spacing w:after="0" w:line="240" w:lineRule="auto"/>
        <w:rPr>
          <w:rFonts w:ascii="Arial" w:hAnsi="Arial" w:cs="Arial"/>
          <w:sz w:val="24"/>
          <w:szCs w:val="24"/>
        </w:rPr>
      </w:pPr>
    </w:p>
    <w:p w:rsidR="00C27FC3" w:rsidRPr="00552449" w:rsidRDefault="00C27FC3" w:rsidP="00483F21">
      <w:pPr>
        <w:pStyle w:val="Prrafodelista"/>
        <w:numPr>
          <w:ilvl w:val="0"/>
          <w:numId w:val="7"/>
        </w:numPr>
        <w:autoSpaceDE w:val="0"/>
        <w:autoSpaceDN w:val="0"/>
        <w:adjustRightInd w:val="0"/>
        <w:spacing w:after="0" w:line="240" w:lineRule="auto"/>
        <w:rPr>
          <w:rFonts w:ascii="Arial" w:hAnsi="Arial" w:cs="Arial"/>
          <w:b/>
          <w:bCs/>
          <w:sz w:val="24"/>
          <w:szCs w:val="24"/>
        </w:rPr>
      </w:pPr>
      <w:r w:rsidRPr="00552449">
        <w:rPr>
          <w:rFonts w:ascii="Arial" w:hAnsi="Arial" w:cs="Arial"/>
          <w:b/>
          <w:bCs/>
          <w:sz w:val="24"/>
          <w:szCs w:val="24"/>
        </w:rPr>
        <w:t>Diarrea crónica:</w:t>
      </w:r>
    </w:p>
    <w:p w:rsidR="00BC3D61" w:rsidRPr="00552449" w:rsidRDefault="00BC3D61" w:rsidP="00C27FC3">
      <w:pPr>
        <w:autoSpaceDE w:val="0"/>
        <w:autoSpaceDN w:val="0"/>
        <w:adjustRightInd w:val="0"/>
        <w:spacing w:after="0" w:line="240" w:lineRule="auto"/>
        <w:rPr>
          <w:rFonts w:ascii="Arial" w:hAnsi="Arial" w:cs="Arial"/>
          <w:b/>
          <w:bCs/>
          <w:sz w:val="24"/>
          <w:szCs w:val="24"/>
        </w:rPr>
      </w:pPr>
    </w:p>
    <w:p w:rsidR="00C27FC3" w:rsidRPr="00552449" w:rsidRDefault="00BC3D61" w:rsidP="00C27FC3">
      <w:pPr>
        <w:autoSpaceDE w:val="0"/>
        <w:autoSpaceDN w:val="0"/>
        <w:adjustRightInd w:val="0"/>
        <w:spacing w:after="0" w:line="240" w:lineRule="auto"/>
        <w:rPr>
          <w:rFonts w:ascii="Arial" w:hAnsi="Arial" w:cs="Arial"/>
          <w:sz w:val="24"/>
          <w:szCs w:val="24"/>
        </w:rPr>
      </w:pPr>
      <w:r w:rsidRPr="00552449">
        <w:rPr>
          <w:rFonts w:ascii="Arial" w:hAnsi="Arial" w:cs="Arial"/>
          <w:sz w:val="24"/>
          <w:szCs w:val="24"/>
        </w:rPr>
        <w:t>D</w:t>
      </w:r>
      <w:r w:rsidR="00C27FC3" w:rsidRPr="00552449">
        <w:rPr>
          <w:rFonts w:ascii="Arial" w:hAnsi="Arial" w:cs="Arial"/>
          <w:sz w:val="24"/>
          <w:szCs w:val="24"/>
        </w:rPr>
        <w:t xml:space="preserve">eposiciones diarreicas por </w:t>
      </w:r>
      <w:r w:rsidR="00CD6081" w:rsidRPr="00552449">
        <w:rPr>
          <w:rFonts w:ascii="Arial" w:hAnsi="Arial" w:cs="Arial"/>
          <w:sz w:val="24"/>
          <w:szCs w:val="24"/>
        </w:rPr>
        <w:t>más</w:t>
      </w:r>
      <w:r w:rsidR="00C27FC3" w:rsidRPr="00552449">
        <w:rPr>
          <w:rFonts w:ascii="Arial" w:hAnsi="Arial" w:cs="Arial"/>
          <w:sz w:val="24"/>
          <w:szCs w:val="24"/>
        </w:rPr>
        <w:t xml:space="preserve"> de un mes.</w:t>
      </w:r>
    </w:p>
    <w:p w:rsidR="00BB5FAC" w:rsidRPr="00552449" w:rsidRDefault="00BB5FAC" w:rsidP="00C27FC3">
      <w:pPr>
        <w:autoSpaceDE w:val="0"/>
        <w:autoSpaceDN w:val="0"/>
        <w:adjustRightInd w:val="0"/>
        <w:spacing w:after="0" w:line="240" w:lineRule="auto"/>
        <w:rPr>
          <w:rFonts w:ascii="Arial" w:hAnsi="Arial" w:cs="Arial"/>
          <w:sz w:val="24"/>
          <w:szCs w:val="24"/>
        </w:rPr>
      </w:pPr>
    </w:p>
    <w:p w:rsidR="00BB5FAC" w:rsidRPr="00552449" w:rsidRDefault="00BB5FAC" w:rsidP="00BB5FAC">
      <w:pPr>
        <w:pStyle w:val="Prrafodelista"/>
        <w:numPr>
          <w:ilvl w:val="0"/>
          <w:numId w:val="1"/>
        </w:numPr>
        <w:autoSpaceDE w:val="0"/>
        <w:autoSpaceDN w:val="0"/>
        <w:adjustRightInd w:val="0"/>
        <w:spacing w:after="0" w:line="240" w:lineRule="auto"/>
        <w:rPr>
          <w:rFonts w:ascii="Arial" w:hAnsi="Arial" w:cs="Arial"/>
          <w:b/>
          <w:sz w:val="24"/>
          <w:szCs w:val="24"/>
        </w:rPr>
      </w:pPr>
      <w:r w:rsidRPr="00552449">
        <w:rPr>
          <w:rFonts w:ascii="Arial" w:hAnsi="Arial" w:cs="Arial"/>
          <w:b/>
          <w:sz w:val="24"/>
          <w:szCs w:val="24"/>
        </w:rPr>
        <w:t>SINTOMATOLOGÍA</w:t>
      </w:r>
    </w:p>
    <w:p w:rsidR="00BB5FAC" w:rsidRPr="00552449" w:rsidRDefault="00BB5FAC" w:rsidP="00BB5FAC">
      <w:pPr>
        <w:autoSpaceDE w:val="0"/>
        <w:autoSpaceDN w:val="0"/>
        <w:adjustRightInd w:val="0"/>
        <w:spacing w:after="0" w:line="240" w:lineRule="auto"/>
        <w:rPr>
          <w:rFonts w:ascii="Arial" w:hAnsi="Arial" w:cs="Arial"/>
          <w:b/>
          <w:sz w:val="24"/>
          <w:szCs w:val="24"/>
        </w:rPr>
      </w:pPr>
    </w:p>
    <w:p w:rsidR="00BB5FAC" w:rsidRPr="00552449" w:rsidRDefault="00BB5FAC" w:rsidP="009D175E">
      <w:pPr>
        <w:autoSpaceDE w:val="0"/>
        <w:autoSpaceDN w:val="0"/>
        <w:adjustRightInd w:val="0"/>
        <w:spacing w:after="0" w:line="240" w:lineRule="auto"/>
        <w:jc w:val="both"/>
        <w:rPr>
          <w:rFonts w:ascii="Arial" w:hAnsi="Arial" w:cs="Arial"/>
          <w:sz w:val="24"/>
          <w:szCs w:val="24"/>
        </w:rPr>
      </w:pPr>
      <w:r w:rsidRPr="00552449">
        <w:rPr>
          <w:rFonts w:ascii="Arial" w:hAnsi="Arial" w:cs="Arial"/>
          <w:sz w:val="24"/>
          <w:szCs w:val="24"/>
        </w:rPr>
        <w:t>Aumento del número de deposiciones en un día o cambio en la consistencia de las mismas, o deposiciones con sangre o moco.</w:t>
      </w:r>
    </w:p>
    <w:p w:rsidR="00BB5FAC" w:rsidRPr="00552449" w:rsidRDefault="009D175E" w:rsidP="009D175E">
      <w:pPr>
        <w:autoSpaceDE w:val="0"/>
        <w:autoSpaceDN w:val="0"/>
        <w:adjustRightInd w:val="0"/>
        <w:spacing w:after="0" w:line="240" w:lineRule="auto"/>
        <w:jc w:val="both"/>
        <w:rPr>
          <w:rFonts w:ascii="Arial" w:hAnsi="Arial" w:cs="Arial"/>
          <w:sz w:val="24"/>
          <w:szCs w:val="24"/>
        </w:rPr>
      </w:pPr>
      <w:r w:rsidRPr="00552449">
        <w:rPr>
          <w:rFonts w:ascii="Arial" w:hAnsi="Arial" w:cs="Arial"/>
          <w:sz w:val="24"/>
          <w:szCs w:val="24"/>
        </w:rPr>
        <w:t>Como síntomas concomitantes y dependiendo del agente causal y el grado de  deshidratación pueden presentarse: d</w:t>
      </w:r>
      <w:r w:rsidR="00BB5FAC" w:rsidRPr="00552449">
        <w:rPr>
          <w:rFonts w:ascii="Arial" w:hAnsi="Arial" w:cs="Arial"/>
          <w:sz w:val="24"/>
          <w:szCs w:val="24"/>
        </w:rPr>
        <w:t>olor abdominal, disminución del apetito,  nauseas, vomito, fiebre, mialgias,</w:t>
      </w:r>
      <w:r w:rsidRPr="00552449">
        <w:rPr>
          <w:rFonts w:ascii="Arial" w:hAnsi="Arial" w:cs="Arial"/>
          <w:sz w:val="24"/>
          <w:szCs w:val="24"/>
        </w:rPr>
        <w:t xml:space="preserve"> </w:t>
      </w:r>
      <w:r w:rsidR="00BB5FAC" w:rsidRPr="00552449">
        <w:rPr>
          <w:rFonts w:ascii="Arial" w:hAnsi="Arial" w:cs="Arial"/>
          <w:sz w:val="24"/>
          <w:szCs w:val="24"/>
        </w:rPr>
        <w:t>adinamia,</w:t>
      </w:r>
      <w:r w:rsidRPr="00552449">
        <w:rPr>
          <w:rFonts w:ascii="Arial" w:hAnsi="Arial" w:cs="Arial"/>
          <w:sz w:val="24"/>
          <w:szCs w:val="24"/>
        </w:rPr>
        <w:t xml:space="preserve"> o</w:t>
      </w:r>
      <w:r w:rsidR="00BB5FAC" w:rsidRPr="00552449">
        <w:rPr>
          <w:rFonts w:ascii="Arial" w:hAnsi="Arial" w:cs="Arial"/>
          <w:sz w:val="24"/>
          <w:szCs w:val="24"/>
        </w:rPr>
        <w:t>liguria o</w:t>
      </w:r>
      <w:r w:rsidRPr="00552449">
        <w:rPr>
          <w:rFonts w:ascii="Arial" w:hAnsi="Arial" w:cs="Arial"/>
          <w:sz w:val="24"/>
          <w:szCs w:val="24"/>
        </w:rPr>
        <w:t xml:space="preserve"> </w:t>
      </w:r>
      <w:r w:rsidR="00BB5FAC" w:rsidRPr="00552449">
        <w:rPr>
          <w:rFonts w:ascii="Arial" w:hAnsi="Arial" w:cs="Arial"/>
          <w:sz w:val="24"/>
          <w:szCs w:val="24"/>
        </w:rPr>
        <w:t>anuria, brotes en piel, hemorragias, polipnea, parálisis muscular, Íleo paralitico, astenia, borborigmos.</w:t>
      </w:r>
    </w:p>
    <w:p w:rsidR="009D175E" w:rsidRPr="00552449" w:rsidRDefault="009D175E" w:rsidP="009D175E">
      <w:pPr>
        <w:autoSpaceDE w:val="0"/>
        <w:autoSpaceDN w:val="0"/>
        <w:adjustRightInd w:val="0"/>
        <w:spacing w:after="0" w:line="240" w:lineRule="auto"/>
        <w:jc w:val="both"/>
        <w:rPr>
          <w:rFonts w:ascii="Arial" w:hAnsi="Arial" w:cs="Arial"/>
          <w:sz w:val="24"/>
          <w:szCs w:val="24"/>
        </w:rPr>
      </w:pPr>
    </w:p>
    <w:p w:rsidR="009D175E" w:rsidRPr="00552449" w:rsidRDefault="009D175E" w:rsidP="009D175E">
      <w:pPr>
        <w:autoSpaceDE w:val="0"/>
        <w:autoSpaceDN w:val="0"/>
        <w:adjustRightInd w:val="0"/>
        <w:spacing w:after="0" w:line="240" w:lineRule="auto"/>
        <w:jc w:val="both"/>
        <w:rPr>
          <w:rFonts w:ascii="Arial" w:hAnsi="Arial" w:cs="Arial"/>
          <w:sz w:val="24"/>
          <w:szCs w:val="24"/>
        </w:rPr>
      </w:pPr>
      <w:r w:rsidRPr="00552449">
        <w:rPr>
          <w:rFonts w:ascii="Arial" w:hAnsi="Arial" w:cs="Arial"/>
          <w:sz w:val="24"/>
          <w:szCs w:val="24"/>
        </w:rPr>
        <w:t>Dependiendo del grado de deshidratación los síntomas pueden ser:</w:t>
      </w:r>
    </w:p>
    <w:p w:rsidR="009D175E" w:rsidRPr="00552449" w:rsidRDefault="009D175E" w:rsidP="009D175E">
      <w:pPr>
        <w:autoSpaceDE w:val="0"/>
        <w:autoSpaceDN w:val="0"/>
        <w:adjustRightInd w:val="0"/>
        <w:spacing w:after="0" w:line="240" w:lineRule="auto"/>
        <w:jc w:val="both"/>
        <w:rPr>
          <w:rFonts w:ascii="Arial" w:hAnsi="Arial" w:cs="Arial"/>
          <w:sz w:val="24"/>
          <w:szCs w:val="24"/>
        </w:rPr>
      </w:pPr>
    </w:p>
    <w:p w:rsidR="009D175E" w:rsidRPr="00552449" w:rsidRDefault="009D175E" w:rsidP="009D175E">
      <w:pPr>
        <w:pStyle w:val="Prrafodelista"/>
        <w:numPr>
          <w:ilvl w:val="0"/>
          <w:numId w:val="4"/>
        </w:numPr>
        <w:autoSpaceDE w:val="0"/>
        <w:autoSpaceDN w:val="0"/>
        <w:adjustRightInd w:val="0"/>
        <w:spacing w:after="0" w:line="240" w:lineRule="auto"/>
        <w:rPr>
          <w:rFonts w:ascii="Arial" w:hAnsi="Arial" w:cs="Arial"/>
          <w:sz w:val="24"/>
          <w:szCs w:val="24"/>
        </w:rPr>
      </w:pPr>
      <w:r w:rsidRPr="00552449">
        <w:rPr>
          <w:rFonts w:ascii="Arial" w:hAnsi="Arial" w:cs="Arial"/>
          <w:sz w:val="24"/>
          <w:szCs w:val="24"/>
        </w:rPr>
        <w:t xml:space="preserve">Deshidratación leve: </w:t>
      </w:r>
    </w:p>
    <w:p w:rsidR="009D175E" w:rsidRPr="00552449" w:rsidRDefault="009D175E" w:rsidP="009D175E">
      <w:pPr>
        <w:autoSpaceDE w:val="0"/>
        <w:autoSpaceDN w:val="0"/>
        <w:adjustRightInd w:val="0"/>
        <w:spacing w:after="0" w:line="240" w:lineRule="auto"/>
        <w:rPr>
          <w:rFonts w:ascii="Arial" w:hAnsi="Arial" w:cs="Arial"/>
          <w:sz w:val="24"/>
          <w:szCs w:val="24"/>
        </w:rPr>
      </w:pPr>
      <w:r w:rsidRPr="00552449">
        <w:rPr>
          <w:rFonts w:ascii="Arial" w:hAnsi="Arial" w:cs="Arial"/>
          <w:sz w:val="24"/>
          <w:szCs w:val="24"/>
        </w:rPr>
        <w:t>Déficit de volemia de un 5%. Sequedad de mucosas, ojos levemente hundidos,  su síntoma principal es la sed.</w:t>
      </w:r>
    </w:p>
    <w:p w:rsidR="009D175E" w:rsidRPr="00552449" w:rsidRDefault="009D175E" w:rsidP="009D175E">
      <w:pPr>
        <w:autoSpaceDE w:val="0"/>
        <w:autoSpaceDN w:val="0"/>
        <w:adjustRightInd w:val="0"/>
        <w:spacing w:after="0" w:line="240" w:lineRule="auto"/>
        <w:rPr>
          <w:rFonts w:ascii="Arial" w:hAnsi="Arial" w:cs="Arial"/>
          <w:sz w:val="24"/>
          <w:szCs w:val="24"/>
        </w:rPr>
      </w:pPr>
    </w:p>
    <w:p w:rsidR="009D175E" w:rsidRPr="00552449" w:rsidRDefault="009D175E" w:rsidP="009D175E">
      <w:pPr>
        <w:pStyle w:val="Prrafodelista"/>
        <w:numPr>
          <w:ilvl w:val="0"/>
          <w:numId w:val="4"/>
        </w:numPr>
        <w:autoSpaceDE w:val="0"/>
        <w:autoSpaceDN w:val="0"/>
        <w:adjustRightInd w:val="0"/>
        <w:spacing w:after="0" w:line="240" w:lineRule="auto"/>
        <w:rPr>
          <w:rFonts w:ascii="Arial" w:hAnsi="Arial" w:cs="Arial"/>
          <w:sz w:val="24"/>
          <w:szCs w:val="24"/>
        </w:rPr>
      </w:pPr>
      <w:r w:rsidRPr="00552449">
        <w:rPr>
          <w:rFonts w:ascii="Arial" w:hAnsi="Arial" w:cs="Arial"/>
          <w:bCs/>
          <w:sz w:val="24"/>
          <w:szCs w:val="24"/>
        </w:rPr>
        <w:t xml:space="preserve">Deshidratación moderada: </w:t>
      </w:r>
    </w:p>
    <w:p w:rsidR="009D175E" w:rsidRPr="00552449" w:rsidRDefault="009D175E" w:rsidP="009D175E">
      <w:pPr>
        <w:autoSpaceDE w:val="0"/>
        <w:autoSpaceDN w:val="0"/>
        <w:adjustRightInd w:val="0"/>
        <w:spacing w:after="0" w:line="240" w:lineRule="auto"/>
        <w:rPr>
          <w:rFonts w:ascii="Arial" w:hAnsi="Arial" w:cs="Arial"/>
          <w:sz w:val="24"/>
          <w:szCs w:val="24"/>
        </w:rPr>
      </w:pPr>
      <w:r w:rsidRPr="00552449">
        <w:rPr>
          <w:rFonts w:ascii="Arial" w:hAnsi="Arial" w:cs="Arial"/>
          <w:sz w:val="24"/>
          <w:szCs w:val="24"/>
        </w:rPr>
        <w:t>Déficit de volemia de un 10%. Letárgia, taquicardia, hipotensión, disminución de la diuresis, piel y mucosas secas.</w:t>
      </w:r>
    </w:p>
    <w:p w:rsidR="009D175E" w:rsidRPr="00552449" w:rsidRDefault="009D175E" w:rsidP="009D175E">
      <w:pPr>
        <w:autoSpaceDE w:val="0"/>
        <w:autoSpaceDN w:val="0"/>
        <w:adjustRightInd w:val="0"/>
        <w:spacing w:after="0" w:line="240" w:lineRule="auto"/>
        <w:rPr>
          <w:rFonts w:ascii="Arial" w:hAnsi="Arial" w:cs="Arial"/>
          <w:sz w:val="24"/>
          <w:szCs w:val="24"/>
        </w:rPr>
      </w:pPr>
    </w:p>
    <w:p w:rsidR="009D175E" w:rsidRPr="00552449" w:rsidRDefault="009D175E" w:rsidP="009D175E">
      <w:pPr>
        <w:pStyle w:val="Prrafodelista"/>
        <w:numPr>
          <w:ilvl w:val="0"/>
          <w:numId w:val="4"/>
        </w:numPr>
        <w:autoSpaceDE w:val="0"/>
        <w:autoSpaceDN w:val="0"/>
        <w:adjustRightInd w:val="0"/>
        <w:spacing w:after="0" w:line="240" w:lineRule="auto"/>
        <w:rPr>
          <w:rFonts w:ascii="Arial" w:hAnsi="Arial" w:cs="Arial"/>
          <w:sz w:val="24"/>
          <w:szCs w:val="24"/>
        </w:rPr>
      </w:pPr>
      <w:r w:rsidRPr="00552449">
        <w:rPr>
          <w:rFonts w:ascii="Arial" w:hAnsi="Arial" w:cs="Arial"/>
          <w:bCs/>
          <w:sz w:val="24"/>
          <w:szCs w:val="24"/>
        </w:rPr>
        <w:t>Deshidratación Severa (Shock):</w:t>
      </w:r>
      <w:r w:rsidRPr="00552449">
        <w:rPr>
          <w:rFonts w:ascii="Arial" w:hAnsi="Arial" w:cs="Arial"/>
          <w:b/>
          <w:bCs/>
          <w:sz w:val="24"/>
          <w:szCs w:val="24"/>
        </w:rPr>
        <w:t xml:space="preserve"> </w:t>
      </w:r>
    </w:p>
    <w:p w:rsidR="009D175E" w:rsidRPr="00552449" w:rsidRDefault="009D175E" w:rsidP="009D175E">
      <w:pPr>
        <w:autoSpaceDE w:val="0"/>
        <w:autoSpaceDN w:val="0"/>
        <w:adjustRightInd w:val="0"/>
        <w:spacing w:after="0" w:line="240" w:lineRule="auto"/>
        <w:rPr>
          <w:rFonts w:ascii="Arial" w:hAnsi="Arial" w:cs="Arial"/>
          <w:sz w:val="24"/>
          <w:szCs w:val="24"/>
        </w:rPr>
      </w:pPr>
      <w:r w:rsidRPr="00552449">
        <w:rPr>
          <w:rFonts w:ascii="Arial" w:hAnsi="Arial" w:cs="Arial"/>
          <w:sz w:val="24"/>
          <w:szCs w:val="24"/>
        </w:rPr>
        <w:t>Déficit de volemia mayor o igual a un 15%, palidez, flacidez, taquicardia, hipotensión, oliguria o anuria, frialdad en extremidades, cianosis de extremidades, obnubilación, delirio, estupor, coma.</w:t>
      </w:r>
    </w:p>
    <w:p w:rsidR="009D175E" w:rsidRPr="00552449" w:rsidRDefault="009D175E" w:rsidP="009D175E">
      <w:pPr>
        <w:autoSpaceDE w:val="0"/>
        <w:autoSpaceDN w:val="0"/>
        <w:adjustRightInd w:val="0"/>
        <w:spacing w:after="0" w:line="240" w:lineRule="auto"/>
        <w:rPr>
          <w:rFonts w:ascii="Arial" w:hAnsi="Arial" w:cs="Arial"/>
          <w:sz w:val="24"/>
          <w:szCs w:val="24"/>
        </w:rPr>
      </w:pPr>
    </w:p>
    <w:p w:rsidR="009D175E" w:rsidRPr="00552449" w:rsidRDefault="009D175E" w:rsidP="009D175E">
      <w:pPr>
        <w:autoSpaceDE w:val="0"/>
        <w:autoSpaceDN w:val="0"/>
        <w:adjustRightInd w:val="0"/>
        <w:spacing w:after="0" w:line="240" w:lineRule="auto"/>
        <w:rPr>
          <w:rFonts w:ascii="Arial" w:hAnsi="Arial" w:cs="Arial"/>
          <w:sz w:val="24"/>
          <w:szCs w:val="24"/>
        </w:rPr>
      </w:pPr>
    </w:p>
    <w:p w:rsidR="009D175E" w:rsidRPr="00552449" w:rsidRDefault="009D175E" w:rsidP="009D175E">
      <w:pPr>
        <w:autoSpaceDE w:val="0"/>
        <w:autoSpaceDN w:val="0"/>
        <w:adjustRightInd w:val="0"/>
        <w:spacing w:after="0" w:line="240" w:lineRule="auto"/>
        <w:jc w:val="both"/>
        <w:rPr>
          <w:rFonts w:ascii="Arial" w:hAnsi="Arial" w:cs="Arial"/>
          <w:b/>
          <w:bCs/>
          <w:sz w:val="24"/>
          <w:szCs w:val="24"/>
        </w:rPr>
      </w:pPr>
      <w:r w:rsidRPr="00552449">
        <w:rPr>
          <w:rFonts w:ascii="Arial" w:hAnsi="Arial" w:cs="Arial"/>
          <w:b/>
          <w:bCs/>
          <w:sz w:val="24"/>
          <w:szCs w:val="24"/>
        </w:rPr>
        <w:t>Signos y síntomas de alarma de la enfermedad</w:t>
      </w:r>
    </w:p>
    <w:p w:rsidR="00305013" w:rsidRPr="00552449" w:rsidRDefault="00305013" w:rsidP="009D175E">
      <w:pPr>
        <w:autoSpaceDE w:val="0"/>
        <w:autoSpaceDN w:val="0"/>
        <w:adjustRightInd w:val="0"/>
        <w:spacing w:after="0" w:line="240" w:lineRule="auto"/>
        <w:jc w:val="both"/>
        <w:rPr>
          <w:rFonts w:ascii="Arial" w:hAnsi="Arial" w:cs="Arial"/>
          <w:b/>
          <w:bCs/>
          <w:sz w:val="24"/>
          <w:szCs w:val="24"/>
        </w:rPr>
      </w:pPr>
    </w:p>
    <w:p w:rsidR="00305013" w:rsidRPr="00552449" w:rsidRDefault="00305013" w:rsidP="00305013">
      <w:pPr>
        <w:pStyle w:val="Prrafodelista"/>
        <w:numPr>
          <w:ilvl w:val="0"/>
          <w:numId w:val="5"/>
        </w:numPr>
        <w:autoSpaceDE w:val="0"/>
        <w:autoSpaceDN w:val="0"/>
        <w:adjustRightInd w:val="0"/>
        <w:spacing w:after="0" w:line="240" w:lineRule="auto"/>
        <w:rPr>
          <w:rFonts w:ascii="Arial" w:hAnsi="Arial" w:cs="Arial"/>
          <w:sz w:val="24"/>
          <w:szCs w:val="24"/>
        </w:rPr>
      </w:pPr>
      <w:r w:rsidRPr="00552449">
        <w:rPr>
          <w:rFonts w:ascii="Arial" w:hAnsi="Arial" w:cs="Arial"/>
          <w:bCs/>
          <w:sz w:val="24"/>
          <w:szCs w:val="24"/>
        </w:rPr>
        <w:t>Signos de shock</w:t>
      </w:r>
      <w:r w:rsidRPr="00552449">
        <w:rPr>
          <w:rFonts w:ascii="Arial" w:hAnsi="Arial" w:cs="Arial"/>
          <w:b/>
          <w:bCs/>
          <w:sz w:val="24"/>
          <w:szCs w:val="24"/>
        </w:rPr>
        <w:t xml:space="preserve">: </w:t>
      </w:r>
      <w:r w:rsidRPr="00552449">
        <w:rPr>
          <w:rFonts w:ascii="Arial" w:hAnsi="Arial" w:cs="Arial"/>
          <w:sz w:val="24"/>
          <w:szCs w:val="24"/>
        </w:rPr>
        <w:t>palidez, flacidez, pulso rápido y débil, hipotensión y oliguria. Alteración del sensorio. Estado toxico infeccioso.</w:t>
      </w:r>
    </w:p>
    <w:p w:rsidR="00305013" w:rsidRPr="00552449" w:rsidRDefault="00305013" w:rsidP="00305013">
      <w:pPr>
        <w:autoSpaceDE w:val="0"/>
        <w:autoSpaceDN w:val="0"/>
        <w:adjustRightInd w:val="0"/>
        <w:spacing w:after="0" w:line="240" w:lineRule="auto"/>
        <w:rPr>
          <w:rFonts w:ascii="Arial" w:hAnsi="Arial" w:cs="Arial"/>
          <w:sz w:val="24"/>
          <w:szCs w:val="24"/>
        </w:rPr>
      </w:pPr>
    </w:p>
    <w:p w:rsidR="00305013" w:rsidRPr="00552449" w:rsidRDefault="00305013" w:rsidP="00305013">
      <w:pPr>
        <w:pStyle w:val="Prrafodelista"/>
        <w:numPr>
          <w:ilvl w:val="0"/>
          <w:numId w:val="5"/>
        </w:numPr>
        <w:autoSpaceDE w:val="0"/>
        <w:autoSpaceDN w:val="0"/>
        <w:adjustRightInd w:val="0"/>
        <w:spacing w:after="0" w:line="240" w:lineRule="auto"/>
        <w:rPr>
          <w:rFonts w:ascii="Arial" w:hAnsi="Arial" w:cs="Arial"/>
          <w:sz w:val="24"/>
          <w:szCs w:val="24"/>
        </w:rPr>
      </w:pPr>
      <w:r w:rsidRPr="00552449">
        <w:rPr>
          <w:rFonts w:ascii="Arial" w:hAnsi="Arial" w:cs="Arial"/>
          <w:sz w:val="24"/>
          <w:szCs w:val="24"/>
        </w:rPr>
        <w:t>Abdomen distendido y doloroso a la palpación. Vómito incoercible. Los cuales pueden ser signos de acidosis metabólica</w:t>
      </w:r>
    </w:p>
    <w:p w:rsidR="00305013" w:rsidRPr="00552449" w:rsidRDefault="00305013" w:rsidP="00305013">
      <w:pPr>
        <w:autoSpaceDE w:val="0"/>
        <w:autoSpaceDN w:val="0"/>
        <w:adjustRightInd w:val="0"/>
        <w:spacing w:after="0" w:line="240" w:lineRule="auto"/>
        <w:rPr>
          <w:rFonts w:ascii="Arial" w:hAnsi="Arial" w:cs="Arial"/>
          <w:sz w:val="24"/>
          <w:szCs w:val="24"/>
        </w:rPr>
      </w:pPr>
    </w:p>
    <w:p w:rsidR="00305013" w:rsidRPr="00552449" w:rsidRDefault="00305013" w:rsidP="00305013">
      <w:pPr>
        <w:pStyle w:val="Prrafodelista"/>
        <w:numPr>
          <w:ilvl w:val="0"/>
          <w:numId w:val="1"/>
        </w:numPr>
        <w:autoSpaceDE w:val="0"/>
        <w:autoSpaceDN w:val="0"/>
        <w:adjustRightInd w:val="0"/>
        <w:spacing w:after="0" w:line="240" w:lineRule="auto"/>
        <w:rPr>
          <w:rFonts w:ascii="Arial" w:hAnsi="Arial" w:cs="Arial"/>
          <w:b/>
          <w:sz w:val="24"/>
          <w:szCs w:val="24"/>
        </w:rPr>
      </w:pPr>
      <w:r w:rsidRPr="00552449">
        <w:rPr>
          <w:rFonts w:ascii="Arial" w:hAnsi="Arial" w:cs="Arial"/>
          <w:b/>
          <w:sz w:val="24"/>
          <w:szCs w:val="24"/>
        </w:rPr>
        <w:t>ABORDAJE DIAGNÓSTICO:</w:t>
      </w:r>
    </w:p>
    <w:p w:rsidR="005D28D1" w:rsidRPr="00552449" w:rsidRDefault="005D28D1" w:rsidP="005D28D1">
      <w:pPr>
        <w:autoSpaceDE w:val="0"/>
        <w:autoSpaceDN w:val="0"/>
        <w:adjustRightInd w:val="0"/>
        <w:spacing w:after="0" w:line="240" w:lineRule="auto"/>
        <w:ind w:left="360"/>
        <w:rPr>
          <w:rFonts w:ascii="Arial" w:hAnsi="Arial" w:cs="Arial"/>
          <w:b/>
          <w:sz w:val="24"/>
          <w:szCs w:val="24"/>
        </w:rPr>
      </w:pPr>
    </w:p>
    <w:p w:rsidR="005D28D1" w:rsidRPr="00552449" w:rsidRDefault="005D28D1" w:rsidP="00483F21">
      <w:pPr>
        <w:autoSpaceDE w:val="0"/>
        <w:autoSpaceDN w:val="0"/>
        <w:adjustRightInd w:val="0"/>
        <w:spacing w:after="0" w:line="240" w:lineRule="auto"/>
        <w:jc w:val="both"/>
        <w:rPr>
          <w:rFonts w:ascii="Arial" w:hAnsi="Arial" w:cs="Arial"/>
          <w:sz w:val="24"/>
          <w:szCs w:val="24"/>
        </w:rPr>
      </w:pPr>
      <w:r w:rsidRPr="00552449">
        <w:rPr>
          <w:rFonts w:ascii="Arial" w:hAnsi="Arial" w:cs="Arial"/>
          <w:sz w:val="24"/>
          <w:szCs w:val="24"/>
        </w:rPr>
        <w:t>Tomando en cuenta el manejo ambulatorio que se realiza en el servicio médico de la univers</w:t>
      </w:r>
      <w:r w:rsidR="00483F21" w:rsidRPr="00552449">
        <w:rPr>
          <w:rFonts w:ascii="Arial" w:hAnsi="Arial" w:cs="Arial"/>
          <w:sz w:val="24"/>
          <w:szCs w:val="24"/>
        </w:rPr>
        <w:t xml:space="preserve">idad, los elementos </w:t>
      </w:r>
      <w:r w:rsidRPr="00552449">
        <w:rPr>
          <w:rFonts w:ascii="Arial" w:hAnsi="Arial" w:cs="Arial"/>
          <w:sz w:val="24"/>
          <w:szCs w:val="24"/>
        </w:rPr>
        <w:t xml:space="preserve"> que pueden con</w:t>
      </w:r>
      <w:r w:rsidR="00483F21" w:rsidRPr="00552449">
        <w:rPr>
          <w:rFonts w:ascii="Arial" w:hAnsi="Arial" w:cs="Arial"/>
          <w:sz w:val="24"/>
          <w:szCs w:val="24"/>
        </w:rPr>
        <w:t xml:space="preserve">tribuir al diagnóstico  </w:t>
      </w:r>
      <w:r w:rsidRPr="00552449">
        <w:rPr>
          <w:rFonts w:ascii="Arial" w:hAnsi="Arial" w:cs="Arial"/>
          <w:sz w:val="24"/>
          <w:szCs w:val="24"/>
        </w:rPr>
        <w:t xml:space="preserve"> de esta patología son:</w:t>
      </w:r>
    </w:p>
    <w:p w:rsidR="00305013" w:rsidRPr="00552449" w:rsidRDefault="00305013" w:rsidP="00305013">
      <w:pPr>
        <w:autoSpaceDE w:val="0"/>
        <w:autoSpaceDN w:val="0"/>
        <w:adjustRightInd w:val="0"/>
        <w:spacing w:after="0" w:line="240" w:lineRule="auto"/>
        <w:rPr>
          <w:rFonts w:ascii="Arial" w:hAnsi="Arial" w:cs="Arial"/>
          <w:b/>
          <w:sz w:val="24"/>
          <w:szCs w:val="24"/>
        </w:rPr>
      </w:pPr>
    </w:p>
    <w:p w:rsidR="00305013" w:rsidRPr="00552449" w:rsidRDefault="00305013" w:rsidP="005D28D1">
      <w:pPr>
        <w:pStyle w:val="Prrafodelista"/>
        <w:numPr>
          <w:ilvl w:val="0"/>
          <w:numId w:val="6"/>
        </w:numPr>
        <w:autoSpaceDE w:val="0"/>
        <w:autoSpaceDN w:val="0"/>
        <w:adjustRightInd w:val="0"/>
        <w:spacing w:after="0" w:line="240" w:lineRule="auto"/>
        <w:rPr>
          <w:rFonts w:ascii="Arial" w:hAnsi="Arial" w:cs="Arial"/>
          <w:sz w:val="24"/>
          <w:szCs w:val="24"/>
        </w:rPr>
      </w:pPr>
      <w:r w:rsidRPr="00552449">
        <w:rPr>
          <w:rFonts w:ascii="Arial" w:hAnsi="Arial" w:cs="Arial"/>
          <w:sz w:val="24"/>
          <w:szCs w:val="24"/>
        </w:rPr>
        <w:t xml:space="preserve">EPIDEMIOLÓGICO: </w:t>
      </w:r>
    </w:p>
    <w:p w:rsidR="00305013" w:rsidRPr="00552449" w:rsidRDefault="00305013" w:rsidP="005D28D1">
      <w:pPr>
        <w:autoSpaceDE w:val="0"/>
        <w:autoSpaceDN w:val="0"/>
        <w:adjustRightInd w:val="0"/>
        <w:spacing w:after="0" w:line="240" w:lineRule="auto"/>
        <w:jc w:val="both"/>
        <w:rPr>
          <w:rFonts w:ascii="Arial" w:hAnsi="Arial" w:cs="Arial"/>
          <w:sz w:val="24"/>
          <w:szCs w:val="24"/>
        </w:rPr>
      </w:pPr>
      <w:r w:rsidRPr="00552449">
        <w:rPr>
          <w:rFonts w:ascii="Arial" w:hAnsi="Arial" w:cs="Arial"/>
          <w:sz w:val="24"/>
          <w:szCs w:val="24"/>
        </w:rPr>
        <w:t xml:space="preserve">Indagar sobre la presencia de otras personas sintomáticas en el grupo familiar, escolar, comunitario o la presencia de alerta de brote de EDA declarada por la autoridad de salud pertinente. </w:t>
      </w:r>
      <w:r w:rsidR="005D28D1" w:rsidRPr="00552449">
        <w:rPr>
          <w:rFonts w:ascii="Arial" w:hAnsi="Arial" w:cs="Arial"/>
          <w:sz w:val="24"/>
          <w:szCs w:val="24"/>
        </w:rPr>
        <w:t xml:space="preserve"> (Grado de recomendación A en la literatura revisada)</w:t>
      </w:r>
    </w:p>
    <w:p w:rsidR="00305013" w:rsidRPr="00552449" w:rsidRDefault="00305013" w:rsidP="00305013">
      <w:pPr>
        <w:autoSpaceDE w:val="0"/>
        <w:autoSpaceDN w:val="0"/>
        <w:adjustRightInd w:val="0"/>
        <w:spacing w:after="0" w:line="240" w:lineRule="auto"/>
        <w:rPr>
          <w:rFonts w:ascii="Arial" w:hAnsi="Arial" w:cs="Arial"/>
          <w:sz w:val="24"/>
          <w:szCs w:val="24"/>
        </w:rPr>
      </w:pPr>
    </w:p>
    <w:p w:rsidR="00305013" w:rsidRPr="00552449" w:rsidRDefault="00305013" w:rsidP="005D28D1">
      <w:pPr>
        <w:pStyle w:val="Prrafodelista"/>
        <w:numPr>
          <w:ilvl w:val="0"/>
          <w:numId w:val="6"/>
        </w:numPr>
        <w:autoSpaceDE w:val="0"/>
        <w:autoSpaceDN w:val="0"/>
        <w:adjustRightInd w:val="0"/>
        <w:spacing w:after="0" w:line="240" w:lineRule="auto"/>
        <w:rPr>
          <w:rFonts w:ascii="Arial" w:hAnsi="Arial" w:cs="Arial"/>
          <w:sz w:val="24"/>
          <w:szCs w:val="24"/>
        </w:rPr>
      </w:pPr>
      <w:r w:rsidRPr="00552449">
        <w:rPr>
          <w:rFonts w:ascii="Arial" w:hAnsi="Arial" w:cs="Arial"/>
          <w:sz w:val="24"/>
          <w:szCs w:val="24"/>
        </w:rPr>
        <w:t>HISTORIA CLÍNICA COMPLETA:</w:t>
      </w:r>
    </w:p>
    <w:p w:rsidR="00305013" w:rsidRPr="00552449" w:rsidRDefault="00305013" w:rsidP="00305013">
      <w:pPr>
        <w:autoSpaceDE w:val="0"/>
        <w:autoSpaceDN w:val="0"/>
        <w:adjustRightInd w:val="0"/>
        <w:spacing w:after="0" w:line="240" w:lineRule="auto"/>
        <w:rPr>
          <w:rFonts w:ascii="Arial" w:hAnsi="Arial" w:cs="Arial"/>
          <w:sz w:val="24"/>
          <w:szCs w:val="24"/>
        </w:rPr>
      </w:pPr>
    </w:p>
    <w:p w:rsidR="005D28D1" w:rsidRPr="00552449" w:rsidRDefault="00305013" w:rsidP="005D28D1">
      <w:pPr>
        <w:autoSpaceDE w:val="0"/>
        <w:autoSpaceDN w:val="0"/>
        <w:adjustRightInd w:val="0"/>
        <w:spacing w:after="0" w:line="240" w:lineRule="auto"/>
        <w:jc w:val="both"/>
        <w:rPr>
          <w:rFonts w:ascii="Arial" w:hAnsi="Arial" w:cs="Arial"/>
          <w:sz w:val="24"/>
          <w:szCs w:val="24"/>
        </w:rPr>
      </w:pPr>
      <w:r w:rsidRPr="00552449">
        <w:rPr>
          <w:rFonts w:ascii="Arial" w:hAnsi="Arial" w:cs="Arial"/>
          <w:sz w:val="24"/>
          <w:szCs w:val="24"/>
        </w:rPr>
        <w:t>Anamnesis y examen físico completo que orientan al diagnóstico clínico</w:t>
      </w:r>
      <w:r w:rsidR="00483F21" w:rsidRPr="00552449">
        <w:rPr>
          <w:rFonts w:ascii="Arial" w:hAnsi="Arial" w:cs="Arial"/>
          <w:sz w:val="24"/>
          <w:szCs w:val="24"/>
        </w:rPr>
        <w:t xml:space="preserve">, estado de hidratación </w:t>
      </w:r>
      <w:r w:rsidRPr="00552449">
        <w:rPr>
          <w:rFonts w:ascii="Arial" w:hAnsi="Arial" w:cs="Arial"/>
          <w:sz w:val="24"/>
          <w:szCs w:val="24"/>
        </w:rPr>
        <w:t xml:space="preserve"> y con frecuencia etiológico</w:t>
      </w:r>
      <w:r w:rsidR="005D28D1" w:rsidRPr="00552449">
        <w:rPr>
          <w:rFonts w:ascii="Arial" w:hAnsi="Arial" w:cs="Arial"/>
          <w:sz w:val="24"/>
          <w:szCs w:val="24"/>
        </w:rPr>
        <w:t>. (Grado de recomendación A en la literatura revisada)</w:t>
      </w:r>
    </w:p>
    <w:p w:rsidR="00305013" w:rsidRPr="00552449" w:rsidRDefault="00305013" w:rsidP="005D28D1">
      <w:pPr>
        <w:autoSpaceDE w:val="0"/>
        <w:autoSpaceDN w:val="0"/>
        <w:adjustRightInd w:val="0"/>
        <w:spacing w:after="0" w:line="240" w:lineRule="auto"/>
        <w:jc w:val="both"/>
        <w:rPr>
          <w:rFonts w:ascii="Arial" w:hAnsi="Arial" w:cs="Arial"/>
          <w:sz w:val="24"/>
          <w:szCs w:val="24"/>
        </w:rPr>
      </w:pPr>
    </w:p>
    <w:p w:rsidR="005D28D1" w:rsidRPr="00552449" w:rsidRDefault="005D28D1" w:rsidP="005D28D1">
      <w:pPr>
        <w:pStyle w:val="Prrafodelista"/>
        <w:numPr>
          <w:ilvl w:val="0"/>
          <w:numId w:val="6"/>
        </w:numPr>
        <w:autoSpaceDE w:val="0"/>
        <w:autoSpaceDN w:val="0"/>
        <w:adjustRightInd w:val="0"/>
        <w:spacing w:after="0" w:line="240" w:lineRule="auto"/>
        <w:rPr>
          <w:rFonts w:ascii="Arial" w:hAnsi="Arial" w:cs="Arial"/>
          <w:sz w:val="24"/>
          <w:szCs w:val="24"/>
        </w:rPr>
      </w:pPr>
      <w:r w:rsidRPr="00552449">
        <w:rPr>
          <w:rFonts w:ascii="Arial" w:hAnsi="Arial" w:cs="Arial"/>
          <w:bCs/>
          <w:sz w:val="24"/>
          <w:szCs w:val="24"/>
        </w:rPr>
        <w:t xml:space="preserve">COPROLÓGICO: </w:t>
      </w:r>
    </w:p>
    <w:p w:rsidR="005D28D1" w:rsidRPr="00552449" w:rsidRDefault="005D28D1" w:rsidP="005D28D1">
      <w:pPr>
        <w:autoSpaceDE w:val="0"/>
        <w:autoSpaceDN w:val="0"/>
        <w:adjustRightInd w:val="0"/>
        <w:spacing w:after="0" w:line="240" w:lineRule="auto"/>
        <w:rPr>
          <w:rFonts w:ascii="Arial" w:hAnsi="Arial" w:cs="Arial"/>
          <w:sz w:val="24"/>
          <w:szCs w:val="24"/>
        </w:rPr>
      </w:pPr>
    </w:p>
    <w:p w:rsidR="005D28D1" w:rsidRPr="00552449" w:rsidRDefault="005D28D1" w:rsidP="005D28D1">
      <w:pPr>
        <w:autoSpaceDE w:val="0"/>
        <w:autoSpaceDN w:val="0"/>
        <w:adjustRightInd w:val="0"/>
        <w:spacing w:after="0" w:line="240" w:lineRule="auto"/>
        <w:rPr>
          <w:rFonts w:ascii="Arial" w:hAnsi="Arial" w:cs="Arial"/>
          <w:sz w:val="24"/>
          <w:szCs w:val="24"/>
        </w:rPr>
      </w:pPr>
      <w:r w:rsidRPr="00552449">
        <w:rPr>
          <w:rFonts w:ascii="Arial" w:hAnsi="Arial" w:cs="Arial"/>
          <w:sz w:val="24"/>
          <w:szCs w:val="24"/>
        </w:rPr>
        <w:t>Ayuda a determinar etiología en pacientes con sospecha de diarrea disentérica.</w:t>
      </w:r>
    </w:p>
    <w:p w:rsidR="005D28D1" w:rsidRPr="00552449" w:rsidRDefault="005D28D1" w:rsidP="005D28D1">
      <w:pPr>
        <w:autoSpaceDE w:val="0"/>
        <w:autoSpaceDN w:val="0"/>
        <w:adjustRightInd w:val="0"/>
        <w:spacing w:after="0" w:line="240" w:lineRule="auto"/>
        <w:rPr>
          <w:rFonts w:ascii="Arial" w:hAnsi="Arial" w:cs="Arial"/>
          <w:sz w:val="24"/>
          <w:szCs w:val="24"/>
        </w:rPr>
      </w:pPr>
      <w:r w:rsidRPr="00552449">
        <w:rPr>
          <w:rFonts w:ascii="Arial" w:hAnsi="Arial" w:cs="Arial"/>
          <w:sz w:val="24"/>
          <w:szCs w:val="24"/>
        </w:rPr>
        <w:t>(Grado de recomendación B en la literatura revisada)</w:t>
      </w:r>
    </w:p>
    <w:p w:rsidR="005D28D1" w:rsidRPr="00552449" w:rsidRDefault="005D28D1" w:rsidP="005D28D1">
      <w:pPr>
        <w:autoSpaceDE w:val="0"/>
        <w:autoSpaceDN w:val="0"/>
        <w:adjustRightInd w:val="0"/>
        <w:spacing w:after="0" w:line="240" w:lineRule="auto"/>
        <w:rPr>
          <w:rFonts w:ascii="Arial" w:hAnsi="Arial" w:cs="Arial"/>
          <w:sz w:val="24"/>
          <w:szCs w:val="24"/>
        </w:rPr>
      </w:pPr>
    </w:p>
    <w:p w:rsidR="005D28D1" w:rsidRPr="00552449" w:rsidRDefault="005D28D1" w:rsidP="005D28D1">
      <w:pPr>
        <w:pStyle w:val="Prrafodelista"/>
        <w:numPr>
          <w:ilvl w:val="0"/>
          <w:numId w:val="6"/>
        </w:numPr>
        <w:autoSpaceDE w:val="0"/>
        <w:autoSpaceDN w:val="0"/>
        <w:adjustRightInd w:val="0"/>
        <w:spacing w:after="0" w:line="240" w:lineRule="auto"/>
        <w:rPr>
          <w:rFonts w:ascii="Arial" w:hAnsi="Arial" w:cs="Arial"/>
          <w:sz w:val="24"/>
          <w:szCs w:val="24"/>
        </w:rPr>
      </w:pPr>
      <w:r w:rsidRPr="00552449">
        <w:rPr>
          <w:rFonts w:ascii="Arial" w:hAnsi="Arial" w:cs="Arial"/>
          <w:bCs/>
          <w:sz w:val="24"/>
          <w:szCs w:val="24"/>
        </w:rPr>
        <w:t>COPROGRAMA</w:t>
      </w:r>
      <w:r w:rsidRPr="00552449">
        <w:rPr>
          <w:rFonts w:ascii="Arial" w:hAnsi="Arial" w:cs="Arial"/>
          <w:b/>
          <w:bCs/>
          <w:sz w:val="24"/>
          <w:szCs w:val="24"/>
        </w:rPr>
        <w:t>:</w:t>
      </w:r>
      <w:r w:rsidR="00483F21" w:rsidRPr="00552449">
        <w:rPr>
          <w:rFonts w:ascii="Arial" w:hAnsi="Arial" w:cs="Arial"/>
          <w:b/>
          <w:bCs/>
          <w:sz w:val="24"/>
          <w:szCs w:val="24"/>
        </w:rPr>
        <w:t xml:space="preserve"> </w:t>
      </w:r>
      <w:r w:rsidR="00483F21" w:rsidRPr="00552449">
        <w:rPr>
          <w:rFonts w:ascii="Arial" w:hAnsi="Arial" w:cs="Arial"/>
          <w:bCs/>
          <w:sz w:val="24"/>
          <w:szCs w:val="24"/>
        </w:rPr>
        <w:t>(coproscópico)</w:t>
      </w:r>
    </w:p>
    <w:p w:rsidR="00483F21" w:rsidRPr="00552449" w:rsidRDefault="00483F21" w:rsidP="005D28D1">
      <w:pPr>
        <w:autoSpaceDE w:val="0"/>
        <w:autoSpaceDN w:val="0"/>
        <w:adjustRightInd w:val="0"/>
        <w:spacing w:after="0" w:line="240" w:lineRule="auto"/>
        <w:jc w:val="both"/>
        <w:rPr>
          <w:rFonts w:ascii="Arial" w:hAnsi="Arial" w:cs="Arial"/>
          <w:sz w:val="24"/>
          <w:szCs w:val="24"/>
        </w:rPr>
      </w:pPr>
    </w:p>
    <w:p w:rsidR="005D28D1" w:rsidRPr="00552449" w:rsidRDefault="005D28D1" w:rsidP="00483F21">
      <w:pPr>
        <w:autoSpaceDE w:val="0"/>
        <w:autoSpaceDN w:val="0"/>
        <w:adjustRightInd w:val="0"/>
        <w:spacing w:after="0" w:line="240" w:lineRule="auto"/>
        <w:jc w:val="both"/>
        <w:rPr>
          <w:rFonts w:ascii="Arial" w:hAnsi="Arial" w:cs="Arial"/>
          <w:sz w:val="24"/>
          <w:szCs w:val="24"/>
        </w:rPr>
      </w:pPr>
      <w:r w:rsidRPr="00552449">
        <w:rPr>
          <w:rFonts w:ascii="Arial" w:hAnsi="Arial" w:cs="Arial"/>
          <w:sz w:val="24"/>
          <w:szCs w:val="24"/>
        </w:rPr>
        <w:t xml:space="preserve"> Ayuda a la determinación del PH el cual si es acido determina etiología viral y si el alcalino determina germen enteroinvasor. Determina la presencia de azucares</w:t>
      </w:r>
    </w:p>
    <w:p w:rsidR="005D28D1" w:rsidRPr="00552449" w:rsidRDefault="005D28D1" w:rsidP="00483F21">
      <w:pPr>
        <w:autoSpaceDE w:val="0"/>
        <w:autoSpaceDN w:val="0"/>
        <w:adjustRightInd w:val="0"/>
        <w:spacing w:after="0" w:line="240" w:lineRule="auto"/>
        <w:jc w:val="both"/>
        <w:rPr>
          <w:rFonts w:ascii="Arial" w:hAnsi="Arial" w:cs="Arial"/>
          <w:sz w:val="24"/>
          <w:szCs w:val="24"/>
        </w:rPr>
      </w:pPr>
      <w:r w:rsidRPr="00552449">
        <w:rPr>
          <w:rFonts w:ascii="Arial" w:hAnsi="Arial" w:cs="Arial"/>
          <w:sz w:val="24"/>
          <w:szCs w:val="24"/>
        </w:rPr>
        <w:t>reductores en paciente con intolerancia a la lactosa, y la presencia de sangre oculta en heces. (Grado de recomendación C en la literatura revisada)</w:t>
      </w:r>
    </w:p>
    <w:p w:rsidR="00483F21" w:rsidRPr="00552449" w:rsidRDefault="00483F21" w:rsidP="00483F21">
      <w:pPr>
        <w:autoSpaceDE w:val="0"/>
        <w:autoSpaceDN w:val="0"/>
        <w:adjustRightInd w:val="0"/>
        <w:spacing w:after="0" w:line="240" w:lineRule="auto"/>
        <w:jc w:val="both"/>
        <w:rPr>
          <w:rFonts w:ascii="Arial" w:hAnsi="Arial" w:cs="Arial"/>
          <w:sz w:val="24"/>
          <w:szCs w:val="24"/>
        </w:rPr>
      </w:pPr>
    </w:p>
    <w:p w:rsidR="00483F21" w:rsidRPr="00552449" w:rsidRDefault="003E6846" w:rsidP="003E6846">
      <w:pPr>
        <w:pStyle w:val="Prrafodelista"/>
        <w:numPr>
          <w:ilvl w:val="0"/>
          <w:numId w:val="1"/>
        </w:numPr>
        <w:autoSpaceDE w:val="0"/>
        <w:autoSpaceDN w:val="0"/>
        <w:adjustRightInd w:val="0"/>
        <w:spacing w:after="0" w:line="240" w:lineRule="auto"/>
        <w:jc w:val="both"/>
        <w:rPr>
          <w:rFonts w:ascii="Arial" w:hAnsi="Arial" w:cs="Arial"/>
          <w:b/>
          <w:sz w:val="24"/>
          <w:szCs w:val="24"/>
        </w:rPr>
      </w:pPr>
      <w:r w:rsidRPr="00552449">
        <w:rPr>
          <w:rFonts w:ascii="Arial" w:hAnsi="Arial" w:cs="Arial"/>
          <w:b/>
          <w:sz w:val="24"/>
          <w:szCs w:val="24"/>
        </w:rPr>
        <w:t>TRATAMIENTO</w:t>
      </w:r>
    </w:p>
    <w:p w:rsidR="003E6846" w:rsidRPr="00552449" w:rsidRDefault="003E6846" w:rsidP="003E6846">
      <w:pPr>
        <w:autoSpaceDE w:val="0"/>
        <w:autoSpaceDN w:val="0"/>
        <w:adjustRightInd w:val="0"/>
        <w:spacing w:after="0" w:line="240" w:lineRule="auto"/>
        <w:jc w:val="both"/>
        <w:rPr>
          <w:rFonts w:ascii="Arial" w:hAnsi="Arial" w:cs="Arial"/>
          <w:b/>
          <w:sz w:val="24"/>
          <w:szCs w:val="24"/>
        </w:rPr>
      </w:pPr>
    </w:p>
    <w:p w:rsidR="003E6846" w:rsidRPr="00552449" w:rsidRDefault="003E6846" w:rsidP="003E6846">
      <w:pPr>
        <w:autoSpaceDE w:val="0"/>
        <w:autoSpaceDN w:val="0"/>
        <w:adjustRightInd w:val="0"/>
        <w:spacing w:after="0" w:line="240" w:lineRule="auto"/>
        <w:jc w:val="both"/>
        <w:rPr>
          <w:rFonts w:ascii="Arial" w:hAnsi="Arial" w:cs="Arial"/>
          <w:sz w:val="24"/>
          <w:szCs w:val="24"/>
        </w:rPr>
      </w:pPr>
      <w:r w:rsidRPr="00552449">
        <w:rPr>
          <w:rFonts w:ascii="Arial" w:hAnsi="Arial" w:cs="Arial"/>
          <w:sz w:val="24"/>
          <w:szCs w:val="24"/>
        </w:rPr>
        <w:t>El tratamiento de lo</w:t>
      </w:r>
      <w:r w:rsidR="00857ECA">
        <w:rPr>
          <w:rFonts w:ascii="Arial" w:hAnsi="Arial" w:cs="Arial"/>
          <w:sz w:val="24"/>
          <w:szCs w:val="24"/>
        </w:rPr>
        <w:t>s</w:t>
      </w:r>
      <w:r w:rsidRPr="00552449">
        <w:rPr>
          <w:rFonts w:ascii="Arial" w:hAnsi="Arial" w:cs="Arial"/>
          <w:sz w:val="24"/>
          <w:szCs w:val="24"/>
        </w:rPr>
        <w:t xml:space="preserve"> episodios de diarrea debe basarse en las características clínicas de la enfermedad y los mecanismos de producción de la enfermedad de los diferentes agentes.</w:t>
      </w:r>
    </w:p>
    <w:p w:rsidR="00483F21" w:rsidRPr="00552449" w:rsidRDefault="00483F21" w:rsidP="003E6846">
      <w:pPr>
        <w:autoSpaceDE w:val="0"/>
        <w:autoSpaceDN w:val="0"/>
        <w:adjustRightInd w:val="0"/>
        <w:spacing w:after="0" w:line="240" w:lineRule="auto"/>
        <w:jc w:val="both"/>
        <w:rPr>
          <w:rFonts w:ascii="Arial" w:hAnsi="Arial" w:cs="Arial"/>
          <w:sz w:val="24"/>
          <w:szCs w:val="24"/>
        </w:rPr>
      </w:pPr>
    </w:p>
    <w:p w:rsidR="00483F21" w:rsidRPr="00552449" w:rsidRDefault="00483F21" w:rsidP="00483F21">
      <w:pPr>
        <w:autoSpaceDE w:val="0"/>
        <w:autoSpaceDN w:val="0"/>
        <w:adjustRightInd w:val="0"/>
        <w:spacing w:after="0" w:line="240" w:lineRule="auto"/>
        <w:jc w:val="both"/>
        <w:rPr>
          <w:rFonts w:ascii="Arial" w:hAnsi="Arial" w:cs="Arial"/>
          <w:sz w:val="24"/>
          <w:szCs w:val="24"/>
        </w:rPr>
      </w:pPr>
    </w:p>
    <w:p w:rsidR="005D28D1" w:rsidRPr="00552449" w:rsidRDefault="003E6846" w:rsidP="003E6846">
      <w:pPr>
        <w:pStyle w:val="Prrafodelista"/>
        <w:numPr>
          <w:ilvl w:val="0"/>
          <w:numId w:val="8"/>
        </w:numPr>
        <w:autoSpaceDE w:val="0"/>
        <w:autoSpaceDN w:val="0"/>
        <w:adjustRightInd w:val="0"/>
        <w:spacing w:after="0" w:line="240" w:lineRule="auto"/>
        <w:rPr>
          <w:rFonts w:ascii="Arial" w:hAnsi="Arial" w:cs="Arial"/>
          <w:sz w:val="24"/>
          <w:szCs w:val="24"/>
        </w:rPr>
      </w:pPr>
      <w:r w:rsidRPr="00552449">
        <w:rPr>
          <w:rFonts w:ascii="Arial" w:hAnsi="Arial" w:cs="Arial"/>
          <w:sz w:val="24"/>
          <w:szCs w:val="24"/>
        </w:rPr>
        <w:t>REHIDRATACIÓN</w:t>
      </w:r>
    </w:p>
    <w:p w:rsidR="003E6846" w:rsidRPr="00552449" w:rsidRDefault="003E6846" w:rsidP="003E6846">
      <w:pPr>
        <w:autoSpaceDE w:val="0"/>
        <w:autoSpaceDN w:val="0"/>
        <w:adjustRightInd w:val="0"/>
        <w:spacing w:after="0" w:line="240" w:lineRule="auto"/>
        <w:rPr>
          <w:rFonts w:ascii="Arial" w:hAnsi="Arial" w:cs="Arial"/>
          <w:sz w:val="24"/>
          <w:szCs w:val="24"/>
        </w:rPr>
      </w:pPr>
    </w:p>
    <w:p w:rsidR="003E6846" w:rsidRPr="00552449" w:rsidRDefault="003E6846" w:rsidP="003E6846">
      <w:pPr>
        <w:autoSpaceDE w:val="0"/>
        <w:autoSpaceDN w:val="0"/>
        <w:adjustRightInd w:val="0"/>
        <w:spacing w:after="0" w:line="240" w:lineRule="auto"/>
        <w:rPr>
          <w:rFonts w:ascii="Arial" w:hAnsi="Arial" w:cs="Arial"/>
          <w:sz w:val="24"/>
          <w:szCs w:val="24"/>
        </w:rPr>
      </w:pPr>
      <w:r w:rsidRPr="00552449">
        <w:rPr>
          <w:rFonts w:ascii="Arial" w:hAnsi="Arial" w:cs="Arial"/>
          <w:sz w:val="24"/>
          <w:szCs w:val="24"/>
        </w:rPr>
        <w:t>Para rehidratar al paciente se puede seguir el plan de la OMS:</w:t>
      </w:r>
    </w:p>
    <w:p w:rsidR="003E6846" w:rsidRPr="00552449" w:rsidRDefault="003E6846" w:rsidP="003E6846">
      <w:pPr>
        <w:autoSpaceDE w:val="0"/>
        <w:autoSpaceDN w:val="0"/>
        <w:adjustRightInd w:val="0"/>
        <w:spacing w:after="0" w:line="240" w:lineRule="auto"/>
        <w:rPr>
          <w:rFonts w:ascii="Arial" w:hAnsi="Arial" w:cs="Arial"/>
          <w:sz w:val="24"/>
          <w:szCs w:val="24"/>
        </w:rPr>
      </w:pPr>
    </w:p>
    <w:p w:rsidR="001E1568" w:rsidRPr="00552449" w:rsidRDefault="003E6846" w:rsidP="001E1568">
      <w:pPr>
        <w:autoSpaceDE w:val="0"/>
        <w:autoSpaceDN w:val="0"/>
        <w:adjustRightInd w:val="0"/>
        <w:spacing w:after="0" w:line="240" w:lineRule="auto"/>
        <w:jc w:val="both"/>
        <w:rPr>
          <w:rFonts w:ascii="Arial" w:hAnsi="Arial" w:cs="Arial"/>
          <w:sz w:val="24"/>
          <w:szCs w:val="24"/>
        </w:rPr>
      </w:pPr>
      <w:r w:rsidRPr="00552449">
        <w:rPr>
          <w:rFonts w:ascii="Arial" w:hAnsi="Arial" w:cs="Arial"/>
          <w:bCs/>
          <w:sz w:val="24"/>
          <w:szCs w:val="24"/>
        </w:rPr>
        <w:t>Plan A:</w:t>
      </w:r>
      <w:r w:rsidRPr="00552449">
        <w:rPr>
          <w:rFonts w:ascii="Arial" w:hAnsi="Arial" w:cs="Arial"/>
          <w:b/>
          <w:bCs/>
          <w:sz w:val="24"/>
          <w:szCs w:val="24"/>
        </w:rPr>
        <w:t xml:space="preserve"> </w:t>
      </w:r>
      <w:r w:rsidR="001E1568" w:rsidRPr="00552449">
        <w:rPr>
          <w:rFonts w:ascii="Arial" w:hAnsi="Arial" w:cs="Arial"/>
          <w:sz w:val="24"/>
          <w:szCs w:val="24"/>
        </w:rPr>
        <w:t>PARA DESHIDRATACIÓN LEVE</w:t>
      </w:r>
    </w:p>
    <w:p w:rsidR="001E1568" w:rsidRPr="00552449" w:rsidRDefault="003E6846" w:rsidP="001E1568">
      <w:pPr>
        <w:autoSpaceDE w:val="0"/>
        <w:autoSpaceDN w:val="0"/>
        <w:adjustRightInd w:val="0"/>
        <w:spacing w:after="0" w:line="240" w:lineRule="auto"/>
        <w:jc w:val="both"/>
        <w:rPr>
          <w:rFonts w:ascii="Arial" w:hAnsi="Arial" w:cs="Arial"/>
          <w:sz w:val="24"/>
          <w:szCs w:val="24"/>
        </w:rPr>
      </w:pPr>
      <w:r w:rsidRPr="00552449">
        <w:rPr>
          <w:rFonts w:ascii="Arial" w:hAnsi="Arial" w:cs="Arial"/>
          <w:sz w:val="24"/>
          <w:szCs w:val="24"/>
        </w:rPr>
        <w:t xml:space="preserve"> Ambulatorio con SRO se dan 200 m</w:t>
      </w:r>
      <w:r w:rsidR="001E1568" w:rsidRPr="00552449">
        <w:rPr>
          <w:rFonts w:ascii="Arial" w:hAnsi="Arial" w:cs="Arial"/>
          <w:sz w:val="24"/>
          <w:szCs w:val="24"/>
        </w:rPr>
        <w:t>l por cada deposición diarreica.</w:t>
      </w:r>
    </w:p>
    <w:p w:rsidR="001E1568" w:rsidRPr="00552449" w:rsidRDefault="001E1568" w:rsidP="001E1568">
      <w:pPr>
        <w:autoSpaceDE w:val="0"/>
        <w:autoSpaceDN w:val="0"/>
        <w:adjustRightInd w:val="0"/>
        <w:spacing w:after="0" w:line="240" w:lineRule="auto"/>
        <w:jc w:val="both"/>
        <w:rPr>
          <w:rFonts w:ascii="Arial" w:hAnsi="Arial" w:cs="Arial"/>
          <w:sz w:val="24"/>
          <w:szCs w:val="24"/>
        </w:rPr>
      </w:pPr>
      <w:r w:rsidRPr="00552449">
        <w:rPr>
          <w:rFonts w:ascii="Arial" w:hAnsi="Arial" w:cs="Arial"/>
          <w:sz w:val="24"/>
          <w:szCs w:val="24"/>
        </w:rPr>
        <w:t xml:space="preserve"> S</w:t>
      </w:r>
      <w:r w:rsidR="003E6846" w:rsidRPr="00552449">
        <w:rPr>
          <w:rFonts w:ascii="Arial" w:hAnsi="Arial" w:cs="Arial"/>
          <w:sz w:val="24"/>
          <w:szCs w:val="24"/>
        </w:rPr>
        <w:t>i no mejora el paciente debe remitirse al servicio de urgencias de su EPS, donde definirán la aplicación de plan B o plan C de rehidratación según el compromiso del paciente</w:t>
      </w:r>
      <w:r w:rsidRPr="00552449">
        <w:rPr>
          <w:rFonts w:ascii="Arial" w:hAnsi="Arial" w:cs="Arial"/>
          <w:sz w:val="24"/>
          <w:szCs w:val="24"/>
        </w:rPr>
        <w:t xml:space="preserve">. </w:t>
      </w:r>
    </w:p>
    <w:p w:rsidR="001E1568" w:rsidRPr="00552449" w:rsidRDefault="001E1568" w:rsidP="001E1568">
      <w:pPr>
        <w:autoSpaceDE w:val="0"/>
        <w:autoSpaceDN w:val="0"/>
        <w:adjustRightInd w:val="0"/>
        <w:spacing w:after="0" w:line="240" w:lineRule="auto"/>
        <w:jc w:val="both"/>
        <w:rPr>
          <w:rFonts w:ascii="Arial" w:hAnsi="Arial" w:cs="Arial"/>
          <w:sz w:val="24"/>
          <w:szCs w:val="24"/>
        </w:rPr>
      </w:pPr>
    </w:p>
    <w:p w:rsidR="003E6846" w:rsidRPr="00552449" w:rsidRDefault="001E1568" w:rsidP="001E1568">
      <w:pPr>
        <w:autoSpaceDE w:val="0"/>
        <w:autoSpaceDN w:val="0"/>
        <w:adjustRightInd w:val="0"/>
        <w:spacing w:after="0" w:line="240" w:lineRule="auto"/>
        <w:jc w:val="both"/>
        <w:rPr>
          <w:rFonts w:ascii="Arial" w:hAnsi="Arial" w:cs="Arial"/>
          <w:sz w:val="24"/>
          <w:szCs w:val="24"/>
        </w:rPr>
      </w:pPr>
      <w:r w:rsidRPr="00552449">
        <w:rPr>
          <w:rFonts w:ascii="Arial" w:hAnsi="Arial" w:cs="Arial"/>
          <w:sz w:val="24"/>
          <w:szCs w:val="24"/>
        </w:rPr>
        <w:t>Si al momento de la consulta el paciente se encuentra en un grado de deshidratación moderada o severa, igualmente debe remitirse para el manejo hospitalario pertinente</w:t>
      </w:r>
    </w:p>
    <w:p w:rsidR="001E1568" w:rsidRPr="00552449" w:rsidRDefault="001E1568" w:rsidP="001E1568">
      <w:pPr>
        <w:autoSpaceDE w:val="0"/>
        <w:autoSpaceDN w:val="0"/>
        <w:adjustRightInd w:val="0"/>
        <w:spacing w:after="0" w:line="240" w:lineRule="auto"/>
        <w:jc w:val="both"/>
        <w:rPr>
          <w:rFonts w:ascii="Arial" w:hAnsi="Arial" w:cs="Arial"/>
          <w:sz w:val="24"/>
          <w:szCs w:val="24"/>
        </w:rPr>
      </w:pPr>
    </w:p>
    <w:p w:rsidR="001E1568" w:rsidRPr="00552449" w:rsidRDefault="001E1568" w:rsidP="001E1568">
      <w:pPr>
        <w:pStyle w:val="Prrafodelista"/>
        <w:numPr>
          <w:ilvl w:val="0"/>
          <w:numId w:val="8"/>
        </w:numPr>
        <w:autoSpaceDE w:val="0"/>
        <w:autoSpaceDN w:val="0"/>
        <w:adjustRightInd w:val="0"/>
        <w:spacing w:after="0" w:line="240" w:lineRule="auto"/>
        <w:jc w:val="both"/>
        <w:rPr>
          <w:rFonts w:ascii="Arial" w:hAnsi="Arial" w:cs="Arial"/>
          <w:sz w:val="24"/>
          <w:szCs w:val="24"/>
        </w:rPr>
      </w:pPr>
      <w:r w:rsidRPr="00552449">
        <w:rPr>
          <w:rFonts w:ascii="Arial" w:hAnsi="Arial" w:cs="Arial"/>
          <w:sz w:val="24"/>
          <w:szCs w:val="24"/>
        </w:rPr>
        <w:t>ANTIBIOTICOTERAPIA</w:t>
      </w:r>
    </w:p>
    <w:p w:rsidR="001E1568" w:rsidRPr="00552449" w:rsidRDefault="001E1568" w:rsidP="001E1568">
      <w:pPr>
        <w:autoSpaceDE w:val="0"/>
        <w:autoSpaceDN w:val="0"/>
        <w:adjustRightInd w:val="0"/>
        <w:spacing w:after="0" w:line="240" w:lineRule="auto"/>
        <w:jc w:val="both"/>
        <w:rPr>
          <w:rFonts w:ascii="Arial" w:hAnsi="Arial" w:cs="Arial"/>
          <w:sz w:val="24"/>
          <w:szCs w:val="24"/>
        </w:rPr>
      </w:pPr>
    </w:p>
    <w:p w:rsidR="001E1568" w:rsidRPr="00552449" w:rsidRDefault="001E1568" w:rsidP="001E1568">
      <w:pPr>
        <w:autoSpaceDE w:val="0"/>
        <w:autoSpaceDN w:val="0"/>
        <w:adjustRightInd w:val="0"/>
        <w:spacing w:after="0" w:line="240" w:lineRule="auto"/>
        <w:jc w:val="both"/>
        <w:rPr>
          <w:rFonts w:ascii="Arial" w:hAnsi="Arial" w:cs="Arial"/>
          <w:sz w:val="24"/>
          <w:szCs w:val="24"/>
        </w:rPr>
      </w:pPr>
      <w:r w:rsidRPr="00552449">
        <w:rPr>
          <w:rFonts w:ascii="Arial" w:hAnsi="Arial" w:cs="Arial"/>
          <w:b/>
          <w:sz w:val="24"/>
          <w:szCs w:val="24"/>
        </w:rPr>
        <w:t>No debe hacerse de manera rutinaria e indiscriminada</w:t>
      </w:r>
      <w:r w:rsidRPr="00552449">
        <w:rPr>
          <w:rFonts w:ascii="Arial" w:hAnsi="Arial" w:cs="Arial"/>
          <w:sz w:val="24"/>
          <w:szCs w:val="24"/>
        </w:rPr>
        <w:t xml:space="preserve">. De manera general son inefectivos en la mayoría de episodios agudos de diarrea.  La efectividad de los antibióticos </w:t>
      </w:r>
      <w:r w:rsidR="00857ECA" w:rsidRPr="00552449">
        <w:rPr>
          <w:rFonts w:ascii="Arial" w:hAnsi="Arial" w:cs="Arial"/>
          <w:sz w:val="24"/>
          <w:szCs w:val="24"/>
        </w:rPr>
        <w:t>varía</w:t>
      </w:r>
      <w:r w:rsidRPr="00552449">
        <w:rPr>
          <w:rFonts w:ascii="Arial" w:hAnsi="Arial" w:cs="Arial"/>
          <w:sz w:val="24"/>
          <w:szCs w:val="24"/>
        </w:rPr>
        <w:t xml:space="preserve"> de acuerdo al agente especifico y en algunos casos solo es efectivo si se inicia en etapas tempranas de la enfermedad.</w:t>
      </w:r>
    </w:p>
    <w:p w:rsidR="001F0B6D" w:rsidRPr="00552449" w:rsidRDefault="001F0B6D" w:rsidP="001E1568">
      <w:pPr>
        <w:autoSpaceDE w:val="0"/>
        <w:autoSpaceDN w:val="0"/>
        <w:adjustRightInd w:val="0"/>
        <w:spacing w:after="0" w:line="240" w:lineRule="auto"/>
        <w:jc w:val="both"/>
        <w:rPr>
          <w:rFonts w:ascii="Arial" w:hAnsi="Arial" w:cs="Arial"/>
          <w:sz w:val="24"/>
          <w:szCs w:val="24"/>
        </w:rPr>
      </w:pPr>
    </w:p>
    <w:p w:rsidR="001F0B6D" w:rsidRPr="00552449" w:rsidRDefault="001F0B6D" w:rsidP="001F0B6D">
      <w:pPr>
        <w:autoSpaceDE w:val="0"/>
        <w:autoSpaceDN w:val="0"/>
        <w:adjustRightInd w:val="0"/>
        <w:spacing w:after="0" w:line="240" w:lineRule="auto"/>
        <w:rPr>
          <w:rFonts w:ascii="Arial" w:hAnsi="Arial" w:cs="Arial"/>
          <w:b/>
          <w:bCs/>
          <w:sz w:val="24"/>
          <w:szCs w:val="24"/>
        </w:rPr>
      </w:pPr>
      <w:r w:rsidRPr="00552449">
        <w:rPr>
          <w:rFonts w:ascii="Arial" w:hAnsi="Arial" w:cs="Arial"/>
          <w:b/>
          <w:bCs/>
          <w:sz w:val="24"/>
          <w:szCs w:val="24"/>
        </w:rPr>
        <w:t>Las indicaciones son:</w:t>
      </w:r>
    </w:p>
    <w:p w:rsidR="001F0B6D" w:rsidRPr="00552449" w:rsidRDefault="001F0B6D" w:rsidP="001F0B6D">
      <w:pPr>
        <w:autoSpaceDE w:val="0"/>
        <w:autoSpaceDN w:val="0"/>
        <w:adjustRightInd w:val="0"/>
        <w:spacing w:after="0" w:line="240" w:lineRule="auto"/>
        <w:rPr>
          <w:rFonts w:ascii="Arial" w:hAnsi="Arial" w:cs="Arial"/>
          <w:b/>
          <w:bCs/>
          <w:sz w:val="24"/>
          <w:szCs w:val="24"/>
        </w:rPr>
      </w:pPr>
    </w:p>
    <w:p w:rsidR="001F0B6D" w:rsidRPr="00552449" w:rsidRDefault="001F0B6D" w:rsidP="001F0B6D">
      <w:pPr>
        <w:pStyle w:val="Prrafodelista"/>
        <w:numPr>
          <w:ilvl w:val="0"/>
          <w:numId w:val="9"/>
        </w:numPr>
        <w:autoSpaceDE w:val="0"/>
        <w:autoSpaceDN w:val="0"/>
        <w:adjustRightInd w:val="0"/>
        <w:spacing w:after="0" w:line="240" w:lineRule="auto"/>
        <w:rPr>
          <w:rFonts w:ascii="Arial" w:hAnsi="Arial" w:cs="Arial"/>
          <w:sz w:val="24"/>
          <w:szCs w:val="24"/>
        </w:rPr>
      </w:pPr>
      <w:r w:rsidRPr="00552449">
        <w:rPr>
          <w:rFonts w:ascii="Arial" w:hAnsi="Arial" w:cs="Arial"/>
          <w:sz w:val="24"/>
          <w:szCs w:val="24"/>
        </w:rPr>
        <w:t>Disentería: Debe ser tratada con antimicrobianos efectivos contra la shigella los casos refractarios deben ser tratados por posible amibiasis.</w:t>
      </w:r>
    </w:p>
    <w:p w:rsidR="001F0B6D" w:rsidRPr="00552449" w:rsidRDefault="001F0B6D" w:rsidP="001F0B6D">
      <w:pPr>
        <w:pStyle w:val="Prrafodelista"/>
        <w:numPr>
          <w:ilvl w:val="0"/>
          <w:numId w:val="9"/>
        </w:numPr>
        <w:autoSpaceDE w:val="0"/>
        <w:autoSpaceDN w:val="0"/>
        <w:adjustRightInd w:val="0"/>
        <w:spacing w:after="0" w:line="240" w:lineRule="auto"/>
        <w:rPr>
          <w:rFonts w:ascii="Arial" w:hAnsi="Arial" w:cs="Arial"/>
          <w:sz w:val="24"/>
          <w:szCs w:val="24"/>
        </w:rPr>
      </w:pPr>
      <w:r w:rsidRPr="00552449">
        <w:rPr>
          <w:rFonts w:ascii="Arial" w:hAnsi="Arial" w:cs="Arial"/>
          <w:sz w:val="24"/>
          <w:szCs w:val="24"/>
        </w:rPr>
        <w:t>Casos sospechosos de cólera.</w:t>
      </w:r>
    </w:p>
    <w:p w:rsidR="001F0B6D" w:rsidRPr="00552449" w:rsidRDefault="001F0B6D" w:rsidP="001F0B6D">
      <w:pPr>
        <w:pStyle w:val="Prrafodelista"/>
        <w:numPr>
          <w:ilvl w:val="0"/>
          <w:numId w:val="9"/>
        </w:numPr>
        <w:autoSpaceDE w:val="0"/>
        <w:autoSpaceDN w:val="0"/>
        <w:adjustRightInd w:val="0"/>
        <w:spacing w:after="0" w:line="240" w:lineRule="auto"/>
        <w:rPr>
          <w:rFonts w:ascii="Arial" w:hAnsi="Arial" w:cs="Arial"/>
          <w:sz w:val="24"/>
          <w:szCs w:val="24"/>
        </w:rPr>
      </w:pPr>
      <w:r w:rsidRPr="00552449">
        <w:rPr>
          <w:rFonts w:ascii="Arial" w:hAnsi="Arial" w:cs="Arial"/>
          <w:sz w:val="24"/>
          <w:szCs w:val="24"/>
        </w:rPr>
        <w:t>Diarreas persistentes cuando se observan trofozoitos o quistes de Giardia y</w:t>
      </w:r>
    </w:p>
    <w:p w:rsidR="009F0BDB" w:rsidRPr="00552449" w:rsidRDefault="001F0B6D" w:rsidP="009F0BDB">
      <w:pPr>
        <w:pStyle w:val="Prrafodelista"/>
        <w:numPr>
          <w:ilvl w:val="0"/>
          <w:numId w:val="9"/>
        </w:numPr>
        <w:autoSpaceDE w:val="0"/>
        <w:autoSpaceDN w:val="0"/>
        <w:adjustRightInd w:val="0"/>
        <w:spacing w:after="0" w:line="240" w:lineRule="auto"/>
        <w:rPr>
          <w:rFonts w:ascii="Arial" w:hAnsi="Arial" w:cs="Arial"/>
          <w:sz w:val="24"/>
          <w:szCs w:val="24"/>
        </w:rPr>
      </w:pPr>
      <w:r w:rsidRPr="00552449">
        <w:rPr>
          <w:rFonts w:ascii="Arial" w:hAnsi="Arial" w:cs="Arial"/>
          <w:sz w:val="24"/>
          <w:szCs w:val="24"/>
        </w:rPr>
        <w:t>Cuando se logra identificar una bacteria patógena en los cultivos de heces</w:t>
      </w:r>
      <w:r w:rsidR="009F0BDB" w:rsidRPr="00552449">
        <w:rPr>
          <w:rFonts w:ascii="Arial" w:hAnsi="Arial" w:cs="Arial"/>
          <w:sz w:val="24"/>
          <w:szCs w:val="24"/>
        </w:rPr>
        <w:t>.</w:t>
      </w:r>
    </w:p>
    <w:p w:rsidR="009F0BDB" w:rsidRPr="00552449" w:rsidRDefault="009F0BDB" w:rsidP="009F0BDB">
      <w:pPr>
        <w:autoSpaceDE w:val="0"/>
        <w:autoSpaceDN w:val="0"/>
        <w:adjustRightInd w:val="0"/>
        <w:spacing w:after="0" w:line="240" w:lineRule="auto"/>
        <w:rPr>
          <w:rFonts w:ascii="Arial" w:hAnsi="Arial" w:cs="Arial"/>
          <w:sz w:val="24"/>
          <w:szCs w:val="24"/>
        </w:rPr>
      </w:pPr>
    </w:p>
    <w:p w:rsidR="009F0BDB" w:rsidRPr="00552449" w:rsidRDefault="009F0BDB" w:rsidP="009F0BDB">
      <w:pPr>
        <w:autoSpaceDE w:val="0"/>
        <w:autoSpaceDN w:val="0"/>
        <w:adjustRightInd w:val="0"/>
        <w:spacing w:after="0" w:line="240" w:lineRule="auto"/>
        <w:rPr>
          <w:rFonts w:ascii="Arial" w:hAnsi="Arial" w:cs="Arial"/>
          <w:sz w:val="24"/>
          <w:szCs w:val="24"/>
        </w:rPr>
      </w:pPr>
      <w:r w:rsidRPr="00552449">
        <w:rPr>
          <w:rFonts w:ascii="Arial" w:hAnsi="Arial" w:cs="Arial"/>
          <w:sz w:val="24"/>
          <w:szCs w:val="24"/>
        </w:rPr>
        <w:t>En las diarreas bacterianas lo gérmenes  más frecuentemente involucrados  son E. coli., Shigella y Salmonella. Los antibióticos de elección son:</w:t>
      </w:r>
    </w:p>
    <w:p w:rsidR="009F0BDB" w:rsidRPr="00552449" w:rsidRDefault="009F0BDB" w:rsidP="009F0BDB">
      <w:pPr>
        <w:autoSpaceDE w:val="0"/>
        <w:autoSpaceDN w:val="0"/>
        <w:adjustRightInd w:val="0"/>
        <w:spacing w:after="0" w:line="240" w:lineRule="auto"/>
        <w:rPr>
          <w:rFonts w:ascii="Arial" w:hAnsi="Arial" w:cs="Arial"/>
          <w:sz w:val="24"/>
          <w:szCs w:val="24"/>
        </w:rPr>
      </w:pPr>
    </w:p>
    <w:p w:rsidR="009F0BDB" w:rsidRPr="00552449" w:rsidRDefault="009F0BDB" w:rsidP="009F0BDB">
      <w:pPr>
        <w:pStyle w:val="Prrafodelista"/>
        <w:numPr>
          <w:ilvl w:val="0"/>
          <w:numId w:val="10"/>
        </w:numPr>
        <w:autoSpaceDE w:val="0"/>
        <w:autoSpaceDN w:val="0"/>
        <w:adjustRightInd w:val="0"/>
        <w:spacing w:after="0" w:line="240" w:lineRule="auto"/>
        <w:rPr>
          <w:rFonts w:ascii="Arial" w:hAnsi="Arial" w:cs="Arial"/>
          <w:sz w:val="24"/>
          <w:szCs w:val="24"/>
        </w:rPr>
      </w:pPr>
      <w:r w:rsidRPr="00552449">
        <w:rPr>
          <w:rFonts w:ascii="Arial" w:hAnsi="Arial" w:cs="Arial"/>
          <w:sz w:val="24"/>
          <w:szCs w:val="24"/>
        </w:rPr>
        <w:t>Trimetoprim/sulfametoxazol</w:t>
      </w:r>
    </w:p>
    <w:p w:rsidR="009F0BDB" w:rsidRPr="00552449" w:rsidRDefault="009F0BDB" w:rsidP="009F0BDB">
      <w:pPr>
        <w:autoSpaceDE w:val="0"/>
        <w:autoSpaceDN w:val="0"/>
        <w:adjustRightInd w:val="0"/>
        <w:spacing w:after="0" w:line="240" w:lineRule="auto"/>
        <w:rPr>
          <w:rFonts w:ascii="Arial" w:hAnsi="Arial" w:cs="Arial"/>
          <w:sz w:val="24"/>
          <w:szCs w:val="24"/>
        </w:rPr>
      </w:pPr>
      <w:r w:rsidRPr="00552449">
        <w:rPr>
          <w:rFonts w:ascii="Arial" w:hAnsi="Arial" w:cs="Arial"/>
          <w:sz w:val="24"/>
          <w:szCs w:val="24"/>
        </w:rPr>
        <w:t xml:space="preserve">            800/160 mg V.O. cada 12 h por 3 días.</w:t>
      </w:r>
    </w:p>
    <w:p w:rsidR="009F0BDB" w:rsidRPr="00552449" w:rsidRDefault="009F0BDB" w:rsidP="009F0BDB">
      <w:pPr>
        <w:autoSpaceDE w:val="0"/>
        <w:autoSpaceDN w:val="0"/>
        <w:adjustRightInd w:val="0"/>
        <w:spacing w:after="0" w:line="240" w:lineRule="auto"/>
        <w:rPr>
          <w:rFonts w:ascii="Arial" w:hAnsi="Arial" w:cs="Arial"/>
          <w:sz w:val="24"/>
          <w:szCs w:val="24"/>
        </w:rPr>
      </w:pPr>
    </w:p>
    <w:p w:rsidR="009F0BDB" w:rsidRPr="00552449" w:rsidRDefault="009F0BDB" w:rsidP="009F0BDB">
      <w:pPr>
        <w:pStyle w:val="Prrafodelista"/>
        <w:numPr>
          <w:ilvl w:val="0"/>
          <w:numId w:val="10"/>
        </w:numPr>
        <w:autoSpaceDE w:val="0"/>
        <w:autoSpaceDN w:val="0"/>
        <w:adjustRightInd w:val="0"/>
        <w:spacing w:after="0" w:line="240" w:lineRule="auto"/>
        <w:rPr>
          <w:rFonts w:ascii="Arial" w:hAnsi="Arial" w:cs="Arial"/>
          <w:sz w:val="24"/>
          <w:szCs w:val="24"/>
        </w:rPr>
      </w:pPr>
      <w:r w:rsidRPr="00552449">
        <w:rPr>
          <w:rFonts w:ascii="Arial" w:hAnsi="Arial" w:cs="Arial"/>
          <w:sz w:val="24"/>
          <w:szCs w:val="24"/>
        </w:rPr>
        <w:t>Ampicilina</w:t>
      </w:r>
    </w:p>
    <w:p w:rsidR="009F0BDB" w:rsidRPr="00552449" w:rsidRDefault="009F0BDB" w:rsidP="009F0BDB">
      <w:pPr>
        <w:pStyle w:val="Prrafodelista"/>
        <w:autoSpaceDE w:val="0"/>
        <w:autoSpaceDN w:val="0"/>
        <w:adjustRightInd w:val="0"/>
        <w:spacing w:after="0" w:line="240" w:lineRule="auto"/>
        <w:ind w:left="765"/>
        <w:rPr>
          <w:rFonts w:ascii="Arial" w:hAnsi="Arial" w:cs="Arial"/>
          <w:sz w:val="24"/>
          <w:szCs w:val="24"/>
        </w:rPr>
      </w:pPr>
      <w:r w:rsidRPr="00552449">
        <w:rPr>
          <w:rFonts w:ascii="Arial" w:hAnsi="Arial" w:cs="Arial"/>
          <w:sz w:val="24"/>
          <w:szCs w:val="24"/>
        </w:rPr>
        <w:t>250 mg V.O. cada 6 h por 5 días</w:t>
      </w:r>
    </w:p>
    <w:p w:rsidR="009F0BDB" w:rsidRPr="00552449" w:rsidRDefault="009F0BDB" w:rsidP="009F0BDB">
      <w:pPr>
        <w:autoSpaceDE w:val="0"/>
        <w:autoSpaceDN w:val="0"/>
        <w:adjustRightInd w:val="0"/>
        <w:spacing w:after="0" w:line="240" w:lineRule="auto"/>
        <w:rPr>
          <w:rFonts w:ascii="Arial" w:hAnsi="Arial" w:cs="Arial"/>
          <w:sz w:val="24"/>
          <w:szCs w:val="24"/>
        </w:rPr>
      </w:pPr>
      <w:r w:rsidRPr="00552449">
        <w:rPr>
          <w:rFonts w:ascii="Arial" w:hAnsi="Arial" w:cs="Arial"/>
          <w:sz w:val="24"/>
          <w:szCs w:val="24"/>
        </w:rPr>
        <w:t xml:space="preserve">     </w:t>
      </w:r>
    </w:p>
    <w:p w:rsidR="009F0BDB" w:rsidRPr="00552449" w:rsidRDefault="009F0BDB" w:rsidP="009F0BDB">
      <w:pPr>
        <w:pStyle w:val="Prrafodelista"/>
        <w:numPr>
          <w:ilvl w:val="0"/>
          <w:numId w:val="10"/>
        </w:numPr>
        <w:autoSpaceDE w:val="0"/>
        <w:autoSpaceDN w:val="0"/>
        <w:adjustRightInd w:val="0"/>
        <w:spacing w:after="0" w:line="240" w:lineRule="auto"/>
        <w:rPr>
          <w:rFonts w:ascii="Arial" w:hAnsi="Arial" w:cs="Arial"/>
          <w:sz w:val="24"/>
          <w:szCs w:val="24"/>
        </w:rPr>
      </w:pPr>
      <w:r w:rsidRPr="00552449">
        <w:rPr>
          <w:rFonts w:ascii="Arial" w:hAnsi="Arial" w:cs="Arial"/>
          <w:sz w:val="24"/>
          <w:szCs w:val="24"/>
        </w:rPr>
        <w:t xml:space="preserve">Ciprofloxacina </w:t>
      </w:r>
    </w:p>
    <w:p w:rsidR="009F0BDB" w:rsidRPr="00552449" w:rsidRDefault="009F0BDB" w:rsidP="009F0BDB">
      <w:pPr>
        <w:pStyle w:val="Prrafodelista"/>
        <w:autoSpaceDE w:val="0"/>
        <w:autoSpaceDN w:val="0"/>
        <w:adjustRightInd w:val="0"/>
        <w:spacing w:after="0" w:line="240" w:lineRule="auto"/>
        <w:ind w:left="765"/>
        <w:rPr>
          <w:rFonts w:ascii="Arial" w:hAnsi="Arial" w:cs="Arial"/>
          <w:sz w:val="24"/>
          <w:szCs w:val="24"/>
        </w:rPr>
      </w:pPr>
      <w:r w:rsidRPr="00552449">
        <w:rPr>
          <w:rFonts w:ascii="Arial" w:hAnsi="Arial" w:cs="Arial"/>
          <w:sz w:val="24"/>
          <w:szCs w:val="24"/>
        </w:rPr>
        <w:t>500mg V.O. cada 12 horas por 5 días.</w:t>
      </w:r>
    </w:p>
    <w:p w:rsidR="009F0BDB" w:rsidRPr="00552449" w:rsidRDefault="009F0BDB" w:rsidP="009F0BDB">
      <w:pPr>
        <w:autoSpaceDE w:val="0"/>
        <w:autoSpaceDN w:val="0"/>
        <w:adjustRightInd w:val="0"/>
        <w:spacing w:after="0" w:line="240" w:lineRule="auto"/>
        <w:rPr>
          <w:rFonts w:ascii="Arial" w:hAnsi="Arial" w:cs="Arial"/>
          <w:sz w:val="24"/>
          <w:szCs w:val="24"/>
        </w:rPr>
      </w:pPr>
    </w:p>
    <w:p w:rsidR="009F0BDB" w:rsidRPr="00552449" w:rsidRDefault="009F0BDB" w:rsidP="009F0BDB">
      <w:pPr>
        <w:autoSpaceDE w:val="0"/>
        <w:autoSpaceDN w:val="0"/>
        <w:adjustRightInd w:val="0"/>
        <w:spacing w:after="0" w:line="240" w:lineRule="auto"/>
        <w:rPr>
          <w:rFonts w:ascii="Arial" w:hAnsi="Arial" w:cs="Arial"/>
          <w:b/>
          <w:bCs/>
          <w:sz w:val="24"/>
          <w:szCs w:val="24"/>
        </w:rPr>
      </w:pPr>
      <w:r w:rsidRPr="00552449">
        <w:rPr>
          <w:rFonts w:ascii="Arial" w:hAnsi="Arial" w:cs="Arial"/>
          <w:b/>
          <w:bCs/>
          <w:sz w:val="24"/>
          <w:szCs w:val="24"/>
        </w:rPr>
        <w:t>Alternativa:</w:t>
      </w:r>
    </w:p>
    <w:p w:rsidR="009F0BDB" w:rsidRPr="00552449" w:rsidRDefault="009F0BDB" w:rsidP="009F0BDB">
      <w:pPr>
        <w:autoSpaceDE w:val="0"/>
        <w:autoSpaceDN w:val="0"/>
        <w:adjustRightInd w:val="0"/>
        <w:spacing w:after="0" w:line="240" w:lineRule="auto"/>
        <w:rPr>
          <w:rFonts w:ascii="Arial" w:hAnsi="Arial" w:cs="Arial"/>
          <w:sz w:val="24"/>
          <w:szCs w:val="24"/>
        </w:rPr>
      </w:pPr>
      <w:r w:rsidRPr="00552449">
        <w:rPr>
          <w:rFonts w:ascii="Arial" w:hAnsi="Arial" w:cs="Arial"/>
          <w:sz w:val="24"/>
          <w:szCs w:val="24"/>
        </w:rPr>
        <w:t xml:space="preserve">Azitromicina 1 g en </w:t>
      </w:r>
      <w:r w:rsidR="00E17EC2" w:rsidRPr="00552449">
        <w:rPr>
          <w:rFonts w:ascii="Arial" w:hAnsi="Arial" w:cs="Arial"/>
          <w:sz w:val="24"/>
          <w:szCs w:val="24"/>
        </w:rPr>
        <w:t>dosis única y seguir con 500 mg</w:t>
      </w:r>
      <w:r w:rsidRPr="00552449">
        <w:rPr>
          <w:rFonts w:ascii="Arial" w:hAnsi="Arial" w:cs="Arial"/>
          <w:sz w:val="24"/>
          <w:szCs w:val="24"/>
        </w:rPr>
        <w:t>/día por 5 días.</w:t>
      </w:r>
    </w:p>
    <w:p w:rsidR="009F0BDB" w:rsidRPr="00552449" w:rsidRDefault="009F0BDB" w:rsidP="009F0BDB">
      <w:pPr>
        <w:autoSpaceDE w:val="0"/>
        <w:autoSpaceDN w:val="0"/>
        <w:adjustRightInd w:val="0"/>
        <w:spacing w:after="0" w:line="240" w:lineRule="auto"/>
        <w:rPr>
          <w:rFonts w:ascii="Arial" w:hAnsi="Arial" w:cs="Arial"/>
          <w:sz w:val="24"/>
          <w:szCs w:val="24"/>
        </w:rPr>
      </w:pPr>
    </w:p>
    <w:p w:rsidR="00752DB0" w:rsidRPr="00552449" w:rsidRDefault="00752DB0" w:rsidP="00752DB0">
      <w:pPr>
        <w:pStyle w:val="Prrafodelista"/>
        <w:numPr>
          <w:ilvl w:val="0"/>
          <w:numId w:val="8"/>
        </w:numPr>
        <w:autoSpaceDE w:val="0"/>
        <w:autoSpaceDN w:val="0"/>
        <w:adjustRightInd w:val="0"/>
        <w:spacing w:after="0" w:line="240" w:lineRule="auto"/>
        <w:rPr>
          <w:rFonts w:ascii="Arial" w:hAnsi="Arial" w:cs="Arial"/>
          <w:b/>
          <w:bCs/>
          <w:sz w:val="24"/>
          <w:szCs w:val="24"/>
        </w:rPr>
      </w:pPr>
      <w:r w:rsidRPr="00552449">
        <w:rPr>
          <w:rFonts w:ascii="Arial" w:hAnsi="Arial" w:cs="Arial"/>
          <w:bCs/>
          <w:sz w:val="24"/>
          <w:szCs w:val="24"/>
        </w:rPr>
        <w:lastRenderedPageBreak/>
        <w:t xml:space="preserve"> ENTAMOEBA HISTOLYTICA:</w:t>
      </w:r>
    </w:p>
    <w:p w:rsidR="00752DB0" w:rsidRPr="00552449" w:rsidRDefault="00752DB0" w:rsidP="00752DB0">
      <w:pPr>
        <w:autoSpaceDE w:val="0"/>
        <w:autoSpaceDN w:val="0"/>
        <w:adjustRightInd w:val="0"/>
        <w:spacing w:after="0" w:line="240" w:lineRule="auto"/>
        <w:rPr>
          <w:rFonts w:ascii="Arial" w:hAnsi="Arial" w:cs="Arial"/>
          <w:sz w:val="24"/>
          <w:szCs w:val="24"/>
        </w:rPr>
      </w:pPr>
      <w:r w:rsidRPr="00552449">
        <w:rPr>
          <w:rFonts w:ascii="Arial" w:hAnsi="Arial" w:cs="Arial"/>
          <w:sz w:val="24"/>
          <w:szCs w:val="24"/>
        </w:rPr>
        <w:t>Hay revisión sistemática de Cochrane 2009 donde se concluye como primera opción el tinidazol, tabletas de 500mg dar sobre la comida 2 g vía oral dosis única.</w:t>
      </w:r>
    </w:p>
    <w:p w:rsidR="00752DB0" w:rsidRPr="00552449" w:rsidRDefault="00752DB0" w:rsidP="00752DB0">
      <w:pPr>
        <w:autoSpaceDE w:val="0"/>
        <w:autoSpaceDN w:val="0"/>
        <w:adjustRightInd w:val="0"/>
        <w:spacing w:after="0" w:line="240" w:lineRule="auto"/>
        <w:rPr>
          <w:rFonts w:ascii="Arial" w:hAnsi="Arial" w:cs="Arial"/>
          <w:sz w:val="24"/>
          <w:szCs w:val="24"/>
        </w:rPr>
      </w:pPr>
    </w:p>
    <w:p w:rsidR="00752DB0" w:rsidRPr="00552449" w:rsidRDefault="00752DB0" w:rsidP="00752DB0">
      <w:pPr>
        <w:pStyle w:val="Prrafodelista"/>
        <w:numPr>
          <w:ilvl w:val="0"/>
          <w:numId w:val="8"/>
        </w:numPr>
        <w:autoSpaceDE w:val="0"/>
        <w:autoSpaceDN w:val="0"/>
        <w:adjustRightInd w:val="0"/>
        <w:spacing w:after="0" w:line="240" w:lineRule="auto"/>
        <w:rPr>
          <w:rFonts w:ascii="Arial" w:hAnsi="Arial" w:cs="Arial"/>
          <w:sz w:val="24"/>
          <w:szCs w:val="24"/>
        </w:rPr>
      </w:pPr>
      <w:r w:rsidRPr="00552449">
        <w:rPr>
          <w:rFonts w:ascii="Arial" w:hAnsi="Arial" w:cs="Arial"/>
          <w:bCs/>
          <w:sz w:val="24"/>
          <w:szCs w:val="24"/>
        </w:rPr>
        <w:t>GIARDIA LAMBLIA</w:t>
      </w:r>
      <w:r w:rsidRPr="00552449">
        <w:rPr>
          <w:rFonts w:ascii="Arial" w:hAnsi="Arial" w:cs="Arial"/>
          <w:b/>
          <w:bCs/>
          <w:sz w:val="24"/>
          <w:szCs w:val="24"/>
        </w:rPr>
        <w:t xml:space="preserve"> </w:t>
      </w:r>
      <w:r w:rsidRPr="00552449">
        <w:rPr>
          <w:rFonts w:ascii="Arial" w:hAnsi="Arial" w:cs="Arial"/>
          <w:sz w:val="24"/>
          <w:szCs w:val="24"/>
        </w:rPr>
        <w:t>(Adultos)</w:t>
      </w:r>
    </w:p>
    <w:p w:rsidR="00752DB0" w:rsidRPr="00552449" w:rsidRDefault="00752DB0" w:rsidP="00752DB0">
      <w:pPr>
        <w:autoSpaceDE w:val="0"/>
        <w:autoSpaceDN w:val="0"/>
        <w:adjustRightInd w:val="0"/>
        <w:spacing w:after="0" w:line="240" w:lineRule="auto"/>
        <w:rPr>
          <w:rFonts w:ascii="Arial" w:hAnsi="Arial" w:cs="Arial"/>
          <w:sz w:val="24"/>
          <w:szCs w:val="24"/>
        </w:rPr>
      </w:pPr>
      <w:r w:rsidRPr="00552449">
        <w:rPr>
          <w:rFonts w:ascii="Arial" w:hAnsi="Arial" w:cs="Arial"/>
          <w:bCs/>
          <w:sz w:val="24"/>
          <w:szCs w:val="24"/>
        </w:rPr>
        <w:t>Primera elección</w:t>
      </w:r>
      <w:r w:rsidRPr="00552449">
        <w:rPr>
          <w:rFonts w:ascii="Arial" w:hAnsi="Arial" w:cs="Arial"/>
          <w:sz w:val="24"/>
          <w:szCs w:val="24"/>
        </w:rPr>
        <w:t>: Metronidazol 250 mg cada 8 horas por 7-10 días.</w:t>
      </w:r>
    </w:p>
    <w:p w:rsidR="00752DB0" w:rsidRPr="00552449" w:rsidRDefault="00752DB0" w:rsidP="00752DB0">
      <w:pPr>
        <w:autoSpaceDE w:val="0"/>
        <w:autoSpaceDN w:val="0"/>
        <w:adjustRightInd w:val="0"/>
        <w:spacing w:after="0" w:line="240" w:lineRule="auto"/>
        <w:rPr>
          <w:rFonts w:ascii="Arial" w:hAnsi="Arial" w:cs="Arial"/>
          <w:b/>
          <w:bCs/>
          <w:sz w:val="24"/>
          <w:szCs w:val="24"/>
        </w:rPr>
      </w:pPr>
      <w:r w:rsidRPr="00552449">
        <w:rPr>
          <w:rFonts w:ascii="Arial" w:hAnsi="Arial" w:cs="Arial"/>
          <w:b/>
          <w:bCs/>
          <w:sz w:val="24"/>
          <w:szCs w:val="24"/>
        </w:rPr>
        <w:t>Alternativa:</w:t>
      </w:r>
    </w:p>
    <w:p w:rsidR="00752DB0" w:rsidRPr="00552449" w:rsidRDefault="00752DB0" w:rsidP="00752DB0">
      <w:pPr>
        <w:autoSpaceDE w:val="0"/>
        <w:autoSpaceDN w:val="0"/>
        <w:adjustRightInd w:val="0"/>
        <w:spacing w:after="0" w:line="240" w:lineRule="auto"/>
        <w:rPr>
          <w:rFonts w:ascii="Arial" w:hAnsi="Arial" w:cs="Arial"/>
          <w:sz w:val="24"/>
          <w:szCs w:val="24"/>
        </w:rPr>
      </w:pPr>
      <w:r w:rsidRPr="00552449">
        <w:rPr>
          <w:rFonts w:ascii="Arial" w:hAnsi="Arial" w:cs="Arial"/>
          <w:sz w:val="24"/>
          <w:szCs w:val="24"/>
        </w:rPr>
        <w:t>Tinidazol (tab 500 mg) 2 g dosis única.</w:t>
      </w:r>
    </w:p>
    <w:p w:rsidR="00752DB0" w:rsidRPr="00552449" w:rsidRDefault="00752DB0" w:rsidP="00752DB0">
      <w:pPr>
        <w:autoSpaceDE w:val="0"/>
        <w:autoSpaceDN w:val="0"/>
        <w:adjustRightInd w:val="0"/>
        <w:spacing w:after="0" w:line="240" w:lineRule="auto"/>
        <w:rPr>
          <w:rFonts w:ascii="Arial" w:hAnsi="Arial" w:cs="Arial"/>
          <w:sz w:val="24"/>
          <w:szCs w:val="24"/>
        </w:rPr>
      </w:pPr>
      <w:r w:rsidRPr="00552449">
        <w:rPr>
          <w:rFonts w:ascii="Arial" w:hAnsi="Arial" w:cs="Arial"/>
          <w:sz w:val="24"/>
          <w:szCs w:val="24"/>
        </w:rPr>
        <w:t>Secnidazol (tab 500 mg) 2 tab cada 12 h un solo día.</w:t>
      </w:r>
    </w:p>
    <w:p w:rsidR="00752DB0" w:rsidRPr="00552449" w:rsidRDefault="00752DB0" w:rsidP="00752DB0">
      <w:pPr>
        <w:autoSpaceDE w:val="0"/>
        <w:autoSpaceDN w:val="0"/>
        <w:adjustRightInd w:val="0"/>
        <w:spacing w:after="0" w:line="240" w:lineRule="auto"/>
        <w:rPr>
          <w:rFonts w:ascii="Arial" w:hAnsi="Arial" w:cs="Arial"/>
          <w:sz w:val="24"/>
          <w:szCs w:val="24"/>
        </w:rPr>
      </w:pPr>
    </w:p>
    <w:p w:rsidR="00752DB0" w:rsidRPr="00552449" w:rsidRDefault="00752DB0" w:rsidP="00752DB0">
      <w:pPr>
        <w:pStyle w:val="Prrafodelista"/>
        <w:numPr>
          <w:ilvl w:val="0"/>
          <w:numId w:val="8"/>
        </w:numPr>
        <w:autoSpaceDE w:val="0"/>
        <w:autoSpaceDN w:val="0"/>
        <w:adjustRightInd w:val="0"/>
        <w:spacing w:after="0" w:line="240" w:lineRule="auto"/>
        <w:rPr>
          <w:rFonts w:ascii="Arial" w:hAnsi="Arial" w:cs="Arial"/>
          <w:sz w:val="24"/>
          <w:szCs w:val="24"/>
        </w:rPr>
      </w:pPr>
      <w:r w:rsidRPr="00552449">
        <w:rPr>
          <w:rFonts w:ascii="Arial" w:hAnsi="Arial" w:cs="Arial"/>
          <w:sz w:val="24"/>
          <w:szCs w:val="24"/>
        </w:rPr>
        <w:t>MEDICAMENTOS ANTIDIARREICOS Y ANTIEMÉTICOS</w:t>
      </w:r>
    </w:p>
    <w:p w:rsidR="005366B2" w:rsidRPr="00552449" w:rsidRDefault="005366B2" w:rsidP="005366B2">
      <w:pPr>
        <w:pStyle w:val="Prrafodelista"/>
        <w:autoSpaceDE w:val="0"/>
        <w:autoSpaceDN w:val="0"/>
        <w:adjustRightInd w:val="0"/>
        <w:spacing w:after="0" w:line="240" w:lineRule="auto"/>
        <w:rPr>
          <w:rFonts w:ascii="Arial" w:hAnsi="Arial" w:cs="Arial"/>
          <w:sz w:val="24"/>
          <w:szCs w:val="24"/>
        </w:rPr>
      </w:pPr>
    </w:p>
    <w:p w:rsidR="005366B2" w:rsidRPr="00552449" w:rsidRDefault="005366B2" w:rsidP="005366B2">
      <w:pPr>
        <w:autoSpaceDE w:val="0"/>
        <w:autoSpaceDN w:val="0"/>
        <w:adjustRightInd w:val="0"/>
        <w:spacing w:after="0" w:line="240" w:lineRule="auto"/>
        <w:rPr>
          <w:rFonts w:ascii="Arial" w:hAnsi="Arial" w:cs="Arial"/>
          <w:sz w:val="24"/>
          <w:szCs w:val="24"/>
        </w:rPr>
      </w:pPr>
      <w:r w:rsidRPr="00552449">
        <w:rPr>
          <w:rFonts w:ascii="Arial" w:hAnsi="Arial" w:cs="Arial"/>
          <w:sz w:val="24"/>
          <w:szCs w:val="24"/>
        </w:rPr>
        <w:t>Ninguno de estos medicamentos ha logrado demostrar un beneficio práctico y algunos presentan efectos adversos peligrosos.</w:t>
      </w:r>
    </w:p>
    <w:p w:rsidR="005366B2" w:rsidRPr="00552449" w:rsidRDefault="005366B2" w:rsidP="005366B2">
      <w:pPr>
        <w:autoSpaceDE w:val="0"/>
        <w:autoSpaceDN w:val="0"/>
        <w:adjustRightInd w:val="0"/>
        <w:spacing w:after="0" w:line="240" w:lineRule="auto"/>
        <w:rPr>
          <w:rFonts w:ascii="Arial" w:hAnsi="Arial" w:cs="Arial"/>
          <w:bCs/>
          <w:sz w:val="24"/>
          <w:szCs w:val="24"/>
        </w:rPr>
      </w:pPr>
      <w:r w:rsidRPr="00552449">
        <w:rPr>
          <w:rFonts w:ascii="Arial" w:hAnsi="Arial" w:cs="Arial"/>
          <w:b/>
          <w:bCs/>
          <w:sz w:val="24"/>
          <w:szCs w:val="24"/>
        </w:rPr>
        <w:t xml:space="preserve">Considere no utilizar antidiarreicos o antieméticos con diarrea aguda </w:t>
      </w:r>
      <w:r w:rsidRPr="00552449">
        <w:rPr>
          <w:rFonts w:ascii="Arial" w:hAnsi="Arial" w:cs="Arial"/>
          <w:bCs/>
          <w:sz w:val="24"/>
          <w:szCs w:val="24"/>
        </w:rPr>
        <w:t>(evidencia c en los estudios revisados)</w:t>
      </w:r>
    </w:p>
    <w:p w:rsidR="009B749D" w:rsidRPr="00552449" w:rsidRDefault="009B749D" w:rsidP="005366B2">
      <w:pPr>
        <w:autoSpaceDE w:val="0"/>
        <w:autoSpaceDN w:val="0"/>
        <w:adjustRightInd w:val="0"/>
        <w:spacing w:after="0" w:line="240" w:lineRule="auto"/>
        <w:rPr>
          <w:rFonts w:ascii="Arial" w:hAnsi="Arial" w:cs="Arial"/>
          <w:bCs/>
          <w:sz w:val="24"/>
          <w:szCs w:val="24"/>
        </w:rPr>
      </w:pPr>
    </w:p>
    <w:p w:rsidR="009B749D" w:rsidRPr="00552449" w:rsidRDefault="009B749D" w:rsidP="009B749D">
      <w:pPr>
        <w:pStyle w:val="Prrafodelista"/>
        <w:numPr>
          <w:ilvl w:val="0"/>
          <w:numId w:val="8"/>
        </w:numPr>
        <w:autoSpaceDE w:val="0"/>
        <w:autoSpaceDN w:val="0"/>
        <w:adjustRightInd w:val="0"/>
        <w:spacing w:after="0" w:line="240" w:lineRule="auto"/>
        <w:rPr>
          <w:rFonts w:ascii="Arial" w:hAnsi="Arial" w:cs="Arial"/>
          <w:bCs/>
          <w:sz w:val="24"/>
          <w:szCs w:val="24"/>
        </w:rPr>
      </w:pPr>
      <w:r w:rsidRPr="00552449">
        <w:rPr>
          <w:rFonts w:ascii="Arial" w:hAnsi="Arial" w:cs="Arial"/>
          <w:bCs/>
          <w:sz w:val="24"/>
          <w:szCs w:val="24"/>
        </w:rPr>
        <w:t>MEDICAMENTOS COADYUVANTES PARA TRATAMIENTO SINTOMÁTICO</w:t>
      </w:r>
    </w:p>
    <w:p w:rsidR="009B749D" w:rsidRPr="00552449" w:rsidRDefault="009B749D" w:rsidP="009B749D">
      <w:pPr>
        <w:pStyle w:val="Prrafodelista"/>
        <w:autoSpaceDE w:val="0"/>
        <w:autoSpaceDN w:val="0"/>
        <w:adjustRightInd w:val="0"/>
        <w:spacing w:after="0" w:line="240" w:lineRule="auto"/>
        <w:rPr>
          <w:rFonts w:ascii="Arial" w:hAnsi="Arial" w:cs="Arial"/>
          <w:bCs/>
          <w:sz w:val="24"/>
          <w:szCs w:val="24"/>
        </w:rPr>
      </w:pPr>
    </w:p>
    <w:p w:rsidR="009B749D" w:rsidRPr="00552449" w:rsidRDefault="009B749D" w:rsidP="009B749D">
      <w:pPr>
        <w:pStyle w:val="Prrafodelista"/>
        <w:autoSpaceDE w:val="0"/>
        <w:autoSpaceDN w:val="0"/>
        <w:adjustRightInd w:val="0"/>
        <w:spacing w:after="0" w:line="240" w:lineRule="auto"/>
        <w:rPr>
          <w:rFonts w:ascii="Arial" w:hAnsi="Arial" w:cs="Arial"/>
          <w:bCs/>
          <w:sz w:val="24"/>
          <w:szCs w:val="24"/>
        </w:rPr>
      </w:pPr>
      <w:r w:rsidRPr="00552449">
        <w:rPr>
          <w:rFonts w:ascii="Arial" w:hAnsi="Arial" w:cs="Arial"/>
          <w:bCs/>
          <w:sz w:val="24"/>
          <w:szCs w:val="24"/>
        </w:rPr>
        <w:t xml:space="preserve">En caso de síntomas concomitantes, se utilizarán medicamentos para manejo sintomático: </w:t>
      </w:r>
    </w:p>
    <w:p w:rsidR="009B749D" w:rsidRPr="00552449" w:rsidRDefault="009B749D" w:rsidP="009B749D">
      <w:pPr>
        <w:pStyle w:val="Prrafodelista"/>
        <w:autoSpaceDE w:val="0"/>
        <w:autoSpaceDN w:val="0"/>
        <w:adjustRightInd w:val="0"/>
        <w:spacing w:after="0" w:line="240" w:lineRule="auto"/>
        <w:rPr>
          <w:rFonts w:ascii="Arial" w:hAnsi="Arial" w:cs="Arial"/>
          <w:bCs/>
          <w:sz w:val="24"/>
          <w:szCs w:val="24"/>
        </w:rPr>
      </w:pPr>
    </w:p>
    <w:p w:rsidR="009B749D" w:rsidRPr="00552449" w:rsidRDefault="009B749D" w:rsidP="009B749D">
      <w:pPr>
        <w:pStyle w:val="Prrafodelista"/>
        <w:numPr>
          <w:ilvl w:val="0"/>
          <w:numId w:val="13"/>
        </w:numPr>
        <w:autoSpaceDE w:val="0"/>
        <w:autoSpaceDN w:val="0"/>
        <w:adjustRightInd w:val="0"/>
        <w:spacing w:after="0" w:line="240" w:lineRule="auto"/>
        <w:rPr>
          <w:rFonts w:ascii="Arial" w:hAnsi="Arial" w:cs="Arial"/>
          <w:bCs/>
          <w:sz w:val="24"/>
          <w:szCs w:val="24"/>
        </w:rPr>
      </w:pPr>
      <w:r w:rsidRPr="00552449">
        <w:rPr>
          <w:rFonts w:ascii="Arial" w:hAnsi="Arial" w:cs="Arial"/>
          <w:bCs/>
          <w:sz w:val="24"/>
          <w:szCs w:val="24"/>
        </w:rPr>
        <w:t>Acetaminofen 500 mg c/6 horas en caso de fiebre, mialgias, artralgias</w:t>
      </w:r>
    </w:p>
    <w:p w:rsidR="009B749D" w:rsidRPr="00552449" w:rsidRDefault="009B749D" w:rsidP="009B749D">
      <w:pPr>
        <w:pStyle w:val="Prrafodelista"/>
        <w:numPr>
          <w:ilvl w:val="0"/>
          <w:numId w:val="13"/>
        </w:numPr>
        <w:autoSpaceDE w:val="0"/>
        <w:autoSpaceDN w:val="0"/>
        <w:adjustRightInd w:val="0"/>
        <w:spacing w:after="0" w:line="240" w:lineRule="auto"/>
        <w:rPr>
          <w:rFonts w:ascii="Arial" w:hAnsi="Arial" w:cs="Arial"/>
          <w:bCs/>
          <w:sz w:val="24"/>
          <w:szCs w:val="24"/>
        </w:rPr>
      </w:pPr>
      <w:r w:rsidRPr="00552449">
        <w:rPr>
          <w:rFonts w:ascii="Arial" w:hAnsi="Arial" w:cs="Arial"/>
          <w:bCs/>
          <w:sz w:val="24"/>
          <w:szCs w:val="24"/>
        </w:rPr>
        <w:t>Hioscina butilbromuro 10 mg c/6 horas en caso de dolor tipo cólico concomitante</w:t>
      </w:r>
    </w:p>
    <w:p w:rsidR="009B749D" w:rsidRPr="00552449" w:rsidRDefault="009B749D" w:rsidP="009B749D">
      <w:pPr>
        <w:pStyle w:val="Prrafodelista"/>
        <w:autoSpaceDE w:val="0"/>
        <w:autoSpaceDN w:val="0"/>
        <w:adjustRightInd w:val="0"/>
        <w:spacing w:after="0" w:line="240" w:lineRule="auto"/>
        <w:rPr>
          <w:rFonts w:ascii="Arial" w:hAnsi="Arial" w:cs="Arial"/>
          <w:bCs/>
          <w:sz w:val="24"/>
          <w:szCs w:val="24"/>
        </w:rPr>
      </w:pPr>
    </w:p>
    <w:p w:rsidR="00752DB0" w:rsidRPr="00552449" w:rsidRDefault="00752DB0" w:rsidP="00752DB0">
      <w:pPr>
        <w:autoSpaceDE w:val="0"/>
        <w:autoSpaceDN w:val="0"/>
        <w:adjustRightInd w:val="0"/>
        <w:spacing w:after="0" w:line="240" w:lineRule="auto"/>
        <w:rPr>
          <w:rFonts w:ascii="Arial" w:hAnsi="Arial" w:cs="Arial"/>
          <w:sz w:val="24"/>
          <w:szCs w:val="24"/>
        </w:rPr>
      </w:pPr>
    </w:p>
    <w:p w:rsidR="005366B2" w:rsidRPr="00552449" w:rsidRDefault="005366B2" w:rsidP="005366B2">
      <w:pPr>
        <w:pStyle w:val="Prrafodelista"/>
        <w:numPr>
          <w:ilvl w:val="0"/>
          <w:numId w:val="1"/>
        </w:numPr>
        <w:autoSpaceDE w:val="0"/>
        <w:autoSpaceDN w:val="0"/>
        <w:adjustRightInd w:val="0"/>
        <w:spacing w:after="0" w:line="240" w:lineRule="auto"/>
        <w:rPr>
          <w:rFonts w:ascii="Arial" w:hAnsi="Arial" w:cs="Arial"/>
          <w:b/>
          <w:bCs/>
          <w:sz w:val="24"/>
          <w:szCs w:val="24"/>
        </w:rPr>
      </w:pPr>
      <w:r w:rsidRPr="00552449">
        <w:rPr>
          <w:rFonts w:ascii="Arial" w:hAnsi="Arial" w:cs="Arial"/>
          <w:b/>
          <w:bCs/>
          <w:sz w:val="24"/>
          <w:szCs w:val="24"/>
        </w:rPr>
        <w:t>PRONÓSTICO:</w:t>
      </w:r>
    </w:p>
    <w:p w:rsidR="005366B2" w:rsidRPr="00552449" w:rsidRDefault="005366B2" w:rsidP="005366B2">
      <w:pPr>
        <w:pStyle w:val="Prrafodelista"/>
        <w:autoSpaceDE w:val="0"/>
        <w:autoSpaceDN w:val="0"/>
        <w:adjustRightInd w:val="0"/>
        <w:spacing w:after="0" w:line="240" w:lineRule="auto"/>
        <w:rPr>
          <w:rFonts w:ascii="Arial" w:hAnsi="Arial" w:cs="Arial"/>
          <w:b/>
          <w:bCs/>
          <w:sz w:val="24"/>
          <w:szCs w:val="24"/>
        </w:rPr>
      </w:pPr>
    </w:p>
    <w:p w:rsidR="005366B2" w:rsidRPr="00552449" w:rsidRDefault="005366B2" w:rsidP="005366B2">
      <w:pPr>
        <w:autoSpaceDE w:val="0"/>
        <w:autoSpaceDN w:val="0"/>
        <w:adjustRightInd w:val="0"/>
        <w:spacing w:after="0" w:line="240" w:lineRule="auto"/>
        <w:jc w:val="both"/>
        <w:rPr>
          <w:rFonts w:ascii="Arial" w:hAnsi="Arial" w:cs="Arial"/>
          <w:sz w:val="24"/>
          <w:szCs w:val="24"/>
        </w:rPr>
      </w:pPr>
      <w:r w:rsidRPr="00552449">
        <w:rPr>
          <w:rFonts w:ascii="Arial" w:hAnsi="Arial" w:cs="Arial"/>
          <w:sz w:val="24"/>
          <w:szCs w:val="24"/>
        </w:rPr>
        <w:t>El pronostico de la enfermedad diarreica aguda ha mejorado en las últimas décadas, debido a las medidas que se han tomado, ejemplo de ello es la potabilización del agua, la construcción de acueductos, la correcta disposición de las heces y aguas residuales, la educación a las personas para la adecuada rehidratación oral. Sin embargo, La EDA continúa siendo un problema importante de salud pública por ser una de las principales causas de muerte en niños más que en adultos, por el elevado número de casos que se presentan anualmente y por los gastos que genera el tratamiento médico general o específico de los enfermos.</w:t>
      </w:r>
    </w:p>
    <w:p w:rsidR="005366B2" w:rsidRPr="00552449" w:rsidRDefault="005366B2" w:rsidP="005366B2">
      <w:pPr>
        <w:autoSpaceDE w:val="0"/>
        <w:autoSpaceDN w:val="0"/>
        <w:adjustRightInd w:val="0"/>
        <w:spacing w:after="0" w:line="240" w:lineRule="auto"/>
        <w:jc w:val="both"/>
        <w:rPr>
          <w:rFonts w:ascii="Arial" w:hAnsi="Arial" w:cs="Arial"/>
          <w:sz w:val="24"/>
          <w:szCs w:val="24"/>
        </w:rPr>
      </w:pPr>
    </w:p>
    <w:p w:rsidR="005366B2" w:rsidRPr="00552449" w:rsidRDefault="005366B2" w:rsidP="005366B2">
      <w:pPr>
        <w:pStyle w:val="Prrafodelista"/>
        <w:numPr>
          <w:ilvl w:val="0"/>
          <w:numId w:val="1"/>
        </w:numPr>
        <w:autoSpaceDE w:val="0"/>
        <w:autoSpaceDN w:val="0"/>
        <w:adjustRightInd w:val="0"/>
        <w:spacing w:after="0" w:line="240" w:lineRule="auto"/>
        <w:jc w:val="both"/>
        <w:rPr>
          <w:rFonts w:ascii="Arial" w:hAnsi="Arial" w:cs="Arial"/>
          <w:b/>
          <w:sz w:val="24"/>
          <w:szCs w:val="24"/>
        </w:rPr>
      </w:pPr>
      <w:r w:rsidRPr="00552449">
        <w:rPr>
          <w:rFonts w:ascii="Arial" w:hAnsi="Arial" w:cs="Arial"/>
          <w:b/>
          <w:sz w:val="24"/>
          <w:szCs w:val="24"/>
        </w:rPr>
        <w:t>RECOMENDACIONES PARA EL HOGAR</w:t>
      </w:r>
    </w:p>
    <w:p w:rsidR="005366B2" w:rsidRPr="00552449" w:rsidRDefault="005366B2" w:rsidP="005366B2">
      <w:pPr>
        <w:autoSpaceDE w:val="0"/>
        <w:autoSpaceDN w:val="0"/>
        <w:adjustRightInd w:val="0"/>
        <w:spacing w:after="0" w:line="240" w:lineRule="auto"/>
        <w:rPr>
          <w:rFonts w:ascii="Arial" w:hAnsi="Arial" w:cs="Arial"/>
          <w:b/>
          <w:bCs/>
          <w:sz w:val="24"/>
          <w:szCs w:val="24"/>
        </w:rPr>
      </w:pPr>
    </w:p>
    <w:p w:rsidR="005366B2" w:rsidRPr="00552449" w:rsidRDefault="005366B2" w:rsidP="005366B2">
      <w:pPr>
        <w:autoSpaceDE w:val="0"/>
        <w:autoSpaceDN w:val="0"/>
        <w:adjustRightInd w:val="0"/>
        <w:spacing w:after="0" w:line="240" w:lineRule="auto"/>
        <w:rPr>
          <w:rFonts w:ascii="Arial" w:hAnsi="Arial" w:cs="Arial"/>
          <w:sz w:val="24"/>
          <w:szCs w:val="24"/>
        </w:rPr>
      </w:pPr>
      <w:r w:rsidRPr="00552449">
        <w:rPr>
          <w:rFonts w:ascii="Arial" w:hAnsi="Arial" w:cs="Arial"/>
          <w:sz w:val="24"/>
          <w:szCs w:val="24"/>
        </w:rPr>
        <w:t>• Consumir abundante líquido, empiece con sorbos de cualquier otro líquido distinto a las bebidas cafeinadas.</w:t>
      </w:r>
    </w:p>
    <w:p w:rsidR="005366B2" w:rsidRPr="00552449" w:rsidRDefault="005366B2" w:rsidP="005366B2">
      <w:pPr>
        <w:autoSpaceDE w:val="0"/>
        <w:autoSpaceDN w:val="0"/>
        <w:adjustRightInd w:val="0"/>
        <w:spacing w:after="0" w:line="240" w:lineRule="auto"/>
        <w:rPr>
          <w:rFonts w:ascii="Arial" w:hAnsi="Arial" w:cs="Arial"/>
          <w:sz w:val="24"/>
          <w:szCs w:val="24"/>
        </w:rPr>
      </w:pPr>
    </w:p>
    <w:p w:rsidR="005366B2" w:rsidRPr="00552449" w:rsidRDefault="005366B2" w:rsidP="005366B2">
      <w:pPr>
        <w:autoSpaceDE w:val="0"/>
        <w:autoSpaceDN w:val="0"/>
        <w:adjustRightInd w:val="0"/>
        <w:spacing w:after="0" w:line="240" w:lineRule="auto"/>
        <w:rPr>
          <w:rFonts w:ascii="Arial" w:hAnsi="Arial" w:cs="Arial"/>
          <w:sz w:val="24"/>
          <w:szCs w:val="24"/>
        </w:rPr>
      </w:pPr>
      <w:r w:rsidRPr="00552449">
        <w:rPr>
          <w:rFonts w:ascii="Arial" w:hAnsi="Arial" w:cs="Arial"/>
          <w:sz w:val="24"/>
          <w:szCs w:val="24"/>
        </w:rPr>
        <w:lastRenderedPageBreak/>
        <w:t>• Se ha comprobado que los probióticos son bien tolerados aunque no se ha demostrado que disminuyan la diarrea.</w:t>
      </w:r>
    </w:p>
    <w:p w:rsidR="005366B2" w:rsidRPr="00552449" w:rsidRDefault="005366B2" w:rsidP="005366B2">
      <w:pPr>
        <w:autoSpaceDE w:val="0"/>
        <w:autoSpaceDN w:val="0"/>
        <w:adjustRightInd w:val="0"/>
        <w:spacing w:after="0" w:line="240" w:lineRule="auto"/>
        <w:rPr>
          <w:rFonts w:ascii="Arial" w:hAnsi="Arial" w:cs="Arial"/>
          <w:sz w:val="24"/>
          <w:szCs w:val="24"/>
        </w:rPr>
      </w:pPr>
    </w:p>
    <w:p w:rsidR="005366B2" w:rsidRDefault="005366B2" w:rsidP="005366B2">
      <w:pPr>
        <w:autoSpaceDE w:val="0"/>
        <w:autoSpaceDN w:val="0"/>
        <w:adjustRightInd w:val="0"/>
        <w:spacing w:after="0" w:line="240" w:lineRule="auto"/>
        <w:rPr>
          <w:rFonts w:ascii="Arial" w:hAnsi="Arial" w:cs="Arial"/>
          <w:sz w:val="24"/>
          <w:szCs w:val="24"/>
        </w:rPr>
      </w:pPr>
      <w:r w:rsidRPr="00552449">
        <w:rPr>
          <w:rFonts w:ascii="Arial" w:hAnsi="Arial" w:cs="Arial"/>
          <w:sz w:val="24"/>
          <w:szCs w:val="24"/>
        </w:rPr>
        <w:t>• Alimentos como el arroz, la tostada seca y las coladas de plátano, pan completo algunas veces ayudan a mejorar la consistencia de las heces.</w:t>
      </w:r>
    </w:p>
    <w:p w:rsidR="00857ECA" w:rsidRDefault="00857ECA" w:rsidP="005366B2">
      <w:pPr>
        <w:autoSpaceDE w:val="0"/>
        <w:autoSpaceDN w:val="0"/>
        <w:adjustRightInd w:val="0"/>
        <w:spacing w:after="0" w:line="240" w:lineRule="auto"/>
        <w:rPr>
          <w:rFonts w:ascii="Arial" w:hAnsi="Arial" w:cs="Arial"/>
          <w:sz w:val="24"/>
          <w:szCs w:val="24"/>
        </w:rPr>
      </w:pPr>
    </w:p>
    <w:p w:rsidR="00857ECA" w:rsidRDefault="00857ECA" w:rsidP="00857ECA">
      <w:pPr>
        <w:pStyle w:val="Prrafodelista"/>
        <w:numPr>
          <w:ilvl w:val="0"/>
          <w:numId w:val="1"/>
        </w:numPr>
        <w:autoSpaceDE w:val="0"/>
        <w:autoSpaceDN w:val="0"/>
        <w:adjustRightInd w:val="0"/>
        <w:spacing w:after="0" w:line="240" w:lineRule="auto"/>
        <w:rPr>
          <w:rFonts w:ascii="Arial" w:hAnsi="Arial" w:cs="Arial"/>
          <w:b/>
          <w:sz w:val="24"/>
          <w:szCs w:val="24"/>
        </w:rPr>
      </w:pPr>
      <w:r>
        <w:rPr>
          <w:rFonts w:ascii="Arial" w:hAnsi="Arial" w:cs="Arial"/>
          <w:b/>
          <w:sz w:val="24"/>
          <w:szCs w:val="24"/>
        </w:rPr>
        <w:t>NOTIFICACIÓN  A SIVIGILA</w:t>
      </w:r>
    </w:p>
    <w:p w:rsidR="00857ECA" w:rsidRDefault="00857ECA" w:rsidP="00857ECA">
      <w:pPr>
        <w:pStyle w:val="Prrafodelista"/>
        <w:autoSpaceDE w:val="0"/>
        <w:autoSpaceDN w:val="0"/>
        <w:adjustRightInd w:val="0"/>
        <w:spacing w:after="0" w:line="240" w:lineRule="auto"/>
        <w:rPr>
          <w:rFonts w:ascii="Arial" w:hAnsi="Arial" w:cs="Arial"/>
          <w:b/>
          <w:sz w:val="24"/>
          <w:szCs w:val="24"/>
        </w:rPr>
      </w:pPr>
    </w:p>
    <w:p w:rsidR="00857ECA" w:rsidRPr="00857ECA" w:rsidRDefault="00857ECA" w:rsidP="00857ECA">
      <w:pPr>
        <w:pStyle w:val="Prrafodelista"/>
        <w:autoSpaceDE w:val="0"/>
        <w:autoSpaceDN w:val="0"/>
        <w:adjustRightInd w:val="0"/>
        <w:spacing w:after="0" w:line="240" w:lineRule="auto"/>
        <w:jc w:val="both"/>
        <w:rPr>
          <w:rFonts w:ascii="Arial" w:hAnsi="Arial" w:cs="Arial"/>
          <w:b/>
          <w:sz w:val="24"/>
          <w:szCs w:val="24"/>
        </w:rPr>
      </w:pPr>
      <w:r>
        <w:rPr>
          <w:rFonts w:ascii="Arial" w:hAnsi="Arial" w:cs="Arial"/>
          <w:sz w:val="24"/>
          <w:szCs w:val="24"/>
        </w:rPr>
        <w:t>Recuerde  que todo paciente atendido en consulta con cuadro de Enfermedad Diarreica Aguda debe ser notificado en la notificación de la semana epidemiológica correspondiente (notificación semanal)</w:t>
      </w:r>
    </w:p>
    <w:p w:rsidR="00044D96" w:rsidRPr="00552449" w:rsidRDefault="00044D96" w:rsidP="00857ECA">
      <w:pPr>
        <w:autoSpaceDE w:val="0"/>
        <w:autoSpaceDN w:val="0"/>
        <w:adjustRightInd w:val="0"/>
        <w:spacing w:after="0" w:line="240" w:lineRule="auto"/>
        <w:jc w:val="both"/>
        <w:rPr>
          <w:rFonts w:ascii="Arial" w:hAnsi="Arial" w:cs="Arial"/>
          <w:sz w:val="24"/>
          <w:szCs w:val="24"/>
        </w:rPr>
      </w:pPr>
    </w:p>
    <w:p w:rsidR="00044D96" w:rsidRPr="00552449" w:rsidRDefault="00044D96" w:rsidP="00044D96">
      <w:pPr>
        <w:pStyle w:val="Prrafodelista"/>
        <w:numPr>
          <w:ilvl w:val="0"/>
          <w:numId w:val="1"/>
        </w:numPr>
        <w:autoSpaceDE w:val="0"/>
        <w:autoSpaceDN w:val="0"/>
        <w:adjustRightInd w:val="0"/>
        <w:spacing w:after="0" w:line="240" w:lineRule="auto"/>
        <w:rPr>
          <w:rFonts w:ascii="Arial" w:hAnsi="Arial" w:cs="Arial"/>
          <w:b/>
          <w:sz w:val="24"/>
          <w:szCs w:val="24"/>
        </w:rPr>
      </w:pPr>
      <w:r w:rsidRPr="00552449">
        <w:rPr>
          <w:rFonts w:ascii="Arial" w:hAnsi="Arial" w:cs="Arial"/>
          <w:b/>
          <w:sz w:val="24"/>
          <w:szCs w:val="24"/>
        </w:rPr>
        <w:t xml:space="preserve">BIBLIOGRAFIA </w:t>
      </w:r>
    </w:p>
    <w:p w:rsidR="00044D96" w:rsidRPr="00552449" w:rsidRDefault="00044D96" w:rsidP="00044D96">
      <w:pPr>
        <w:autoSpaceDE w:val="0"/>
        <w:autoSpaceDN w:val="0"/>
        <w:adjustRightInd w:val="0"/>
        <w:spacing w:after="0" w:line="240" w:lineRule="auto"/>
        <w:rPr>
          <w:rFonts w:ascii="Arial" w:hAnsi="Arial" w:cs="Arial"/>
          <w:b/>
          <w:sz w:val="24"/>
          <w:szCs w:val="24"/>
        </w:rPr>
      </w:pPr>
    </w:p>
    <w:p w:rsidR="00044D96" w:rsidRPr="00D20EBE" w:rsidRDefault="00044D96" w:rsidP="00044D96">
      <w:pPr>
        <w:autoSpaceDE w:val="0"/>
        <w:autoSpaceDN w:val="0"/>
        <w:adjustRightInd w:val="0"/>
        <w:spacing w:after="0" w:line="240" w:lineRule="auto"/>
        <w:rPr>
          <w:rFonts w:ascii="Arial" w:hAnsi="Arial" w:cs="Arial"/>
          <w:sz w:val="24"/>
          <w:szCs w:val="24"/>
          <w:lang w:val="en-US"/>
        </w:rPr>
      </w:pPr>
      <w:r w:rsidRPr="00D20EBE">
        <w:rPr>
          <w:rFonts w:ascii="Arial" w:hAnsi="Arial" w:cs="Arial"/>
          <w:sz w:val="24"/>
          <w:szCs w:val="24"/>
          <w:lang w:val="en-US"/>
        </w:rPr>
        <w:t>Alexandra Ilnyckyj MD, Clinical Evaluation and Management of acute infectious diarrhea in adults.Gastroenterology</w:t>
      </w:r>
      <w:r w:rsidR="00992F68" w:rsidRPr="00D20EBE">
        <w:rPr>
          <w:rFonts w:ascii="Arial" w:hAnsi="Arial" w:cs="Arial"/>
          <w:sz w:val="24"/>
          <w:szCs w:val="24"/>
          <w:lang w:val="en-US"/>
        </w:rPr>
        <w:t xml:space="preserve"> </w:t>
      </w:r>
      <w:r w:rsidR="00857ECA">
        <w:rPr>
          <w:rFonts w:ascii="Arial" w:hAnsi="Arial" w:cs="Arial"/>
          <w:sz w:val="24"/>
          <w:szCs w:val="24"/>
          <w:lang w:val="en-US"/>
        </w:rPr>
        <w:t>Clinics, Vol 30, 3, Sept 20</w:t>
      </w:r>
      <w:r w:rsidRPr="00D20EBE">
        <w:rPr>
          <w:rFonts w:ascii="Arial" w:hAnsi="Arial" w:cs="Arial"/>
          <w:sz w:val="24"/>
          <w:szCs w:val="24"/>
          <w:lang w:val="en-US"/>
        </w:rPr>
        <w:t>1</w:t>
      </w:r>
      <w:r w:rsidR="00857ECA">
        <w:rPr>
          <w:rFonts w:ascii="Arial" w:hAnsi="Arial" w:cs="Arial"/>
          <w:sz w:val="24"/>
          <w:szCs w:val="24"/>
          <w:lang w:val="en-US"/>
        </w:rPr>
        <w:t>5</w:t>
      </w:r>
      <w:r w:rsidRPr="00D20EBE">
        <w:rPr>
          <w:rFonts w:ascii="Arial" w:hAnsi="Arial" w:cs="Arial"/>
          <w:sz w:val="24"/>
          <w:szCs w:val="24"/>
          <w:lang w:val="en-US"/>
        </w:rPr>
        <w:t>.</w:t>
      </w:r>
    </w:p>
    <w:p w:rsidR="00044D96" w:rsidRPr="00D20EBE" w:rsidRDefault="00044D96" w:rsidP="00044D96">
      <w:pPr>
        <w:autoSpaceDE w:val="0"/>
        <w:autoSpaceDN w:val="0"/>
        <w:adjustRightInd w:val="0"/>
        <w:spacing w:after="0" w:line="240" w:lineRule="auto"/>
        <w:rPr>
          <w:rFonts w:ascii="Arial" w:hAnsi="Arial" w:cs="Arial"/>
          <w:sz w:val="24"/>
          <w:szCs w:val="24"/>
          <w:lang w:val="en-US"/>
        </w:rPr>
      </w:pPr>
    </w:p>
    <w:p w:rsidR="00044D96" w:rsidRPr="00552449" w:rsidRDefault="00044D96" w:rsidP="00992F68">
      <w:pPr>
        <w:autoSpaceDE w:val="0"/>
        <w:autoSpaceDN w:val="0"/>
        <w:adjustRightInd w:val="0"/>
        <w:spacing w:after="0" w:line="240" w:lineRule="auto"/>
        <w:rPr>
          <w:rFonts w:ascii="Arial" w:hAnsi="Arial" w:cs="Arial"/>
          <w:sz w:val="24"/>
          <w:szCs w:val="24"/>
        </w:rPr>
      </w:pPr>
      <w:r w:rsidRPr="00D20EBE">
        <w:rPr>
          <w:rFonts w:ascii="Arial" w:hAnsi="Arial" w:cs="Arial"/>
          <w:sz w:val="24"/>
          <w:szCs w:val="24"/>
          <w:lang w:val="en-US"/>
        </w:rPr>
        <w:t xml:space="preserve"> </w:t>
      </w:r>
      <w:r w:rsidR="00992F68" w:rsidRPr="00D20EBE">
        <w:rPr>
          <w:rFonts w:ascii="Arial" w:hAnsi="Arial" w:cs="Arial"/>
          <w:sz w:val="24"/>
          <w:szCs w:val="24"/>
          <w:lang w:val="en-US"/>
        </w:rPr>
        <w:t xml:space="preserve">World Health Organization. The managementand prevention of acute diarrhea: practical guidelines. </w:t>
      </w:r>
      <w:r w:rsidR="00992F68" w:rsidRPr="00552449">
        <w:rPr>
          <w:rFonts w:ascii="Arial" w:hAnsi="Arial" w:cs="Arial"/>
          <w:sz w:val="24"/>
          <w:szCs w:val="24"/>
        </w:rPr>
        <w:t>3Ed. Geneva: World Health Organization, 1993.</w:t>
      </w:r>
    </w:p>
    <w:p w:rsidR="00044D96" w:rsidRPr="00552449" w:rsidRDefault="00044D96" w:rsidP="00044D96">
      <w:pPr>
        <w:autoSpaceDE w:val="0"/>
        <w:autoSpaceDN w:val="0"/>
        <w:adjustRightInd w:val="0"/>
        <w:spacing w:after="0" w:line="240" w:lineRule="auto"/>
        <w:rPr>
          <w:rFonts w:ascii="Arial" w:hAnsi="Arial" w:cs="Arial"/>
          <w:sz w:val="24"/>
          <w:szCs w:val="24"/>
        </w:rPr>
      </w:pPr>
    </w:p>
    <w:p w:rsidR="00044D96" w:rsidRPr="00552449" w:rsidRDefault="00044D96" w:rsidP="00044D96">
      <w:pPr>
        <w:autoSpaceDE w:val="0"/>
        <w:autoSpaceDN w:val="0"/>
        <w:adjustRightInd w:val="0"/>
        <w:spacing w:after="0" w:line="240" w:lineRule="auto"/>
        <w:rPr>
          <w:rFonts w:ascii="Arial" w:hAnsi="Arial" w:cs="Arial"/>
          <w:sz w:val="24"/>
          <w:szCs w:val="24"/>
        </w:rPr>
      </w:pPr>
      <w:r w:rsidRPr="00552449">
        <w:rPr>
          <w:rFonts w:ascii="Arial" w:hAnsi="Arial" w:cs="Arial"/>
          <w:sz w:val="24"/>
          <w:szCs w:val="24"/>
        </w:rPr>
        <w:t>Dirección General de Epidemiología, SUIVE</w:t>
      </w:r>
      <w:r w:rsidR="00992F68" w:rsidRPr="00552449">
        <w:rPr>
          <w:rFonts w:ascii="Arial" w:hAnsi="Arial" w:cs="Arial"/>
          <w:sz w:val="24"/>
          <w:szCs w:val="24"/>
        </w:rPr>
        <w:t xml:space="preserve"> </w:t>
      </w:r>
      <w:r w:rsidR="00857ECA">
        <w:rPr>
          <w:rFonts w:ascii="Arial" w:hAnsi="Arial" w:cs="Arial"/>
          <w:sz w:val="24"/>
          <w:szCs w:val="24"/>
        </w:rPr>
        <w:t>201</w:t>
      </w:r>
      <w:r w:rsidRPr="00552449">
        <w:rPr>
          <w:rFonts w:ascii="Arial" w:hAnsi="Arial" w:cs="Arial"/>
          <w:sz w:val="24"/>
          <w:szCs w:val="24"/>
        </w:rPr>
        <w:t>5-SSA</w:t>
      </w:r>
    </w:p>
    <w:p w:rsidR="00044D96" w:rsidRPr="00552449" w:rsidRDefault="00044D96" w:rsidP="00044D96">
      <w:pPr>
        <w:autoSpaceDE w:val="0"/>
        <w:autoSpaceDN w:val="0"/>
        <w:adjustRightInd w:val="0"/>
        <w:spacing w:after="0" w:line="240" w:lineRule="auto"/>
        <w:rPr>
          <w:rFonts w:ascii="Arial" w:hAnsi="Arial" w:cs="Arial"/>
          <w:sz w:val="24"/>
          <w:szCs w:val="24"/>
        </w:rPr>
      </w:pPr>
    </w:p>
    <w:p w:rsidR="00044D96" w:rsidRPr="00552449" w:rsidRDefault="00044D96" w:rsidP="00044D96">
      <w:pPr>
        <w:autoSpaceDE w:val="0"/>
        <w:autoSpaceDN w:val="0"/>
        <w:adjustRightInd w:val="0"/>
        <w:spacing w:after="0" w:line="240" w:lineRule="auto"/>
        <w:rPr>
          <w:rFonts w:ascii="Arial" w:hAnsi="Arial" w:cs="Arial"/>
          <w:sz w:val="24"/>
          <w:szCs w:val="24"/>
        </w:rPr>
      </w:pPr>
      <w:r w:rsidRPr="00552449">
        <w:rPr>
          <w:rFonts w:ascii="Arial" w:hAnsi="Arial" w:cs="Arial"/>
          <w:sz w:val="24"/>
          <w:szCs w:val="24"/>
        </w:rPr>
        <w:t>Registro Básico de Información 2005. Servicio</w:t>
      </w:r>
      <w:r w:rsidR="00992F68" w:rsidRPr="00552449">
        <w:rPr>
          <w:rFonts w:ascii="Arial" w:hAnsi="Arial" w:cs="Arial"/>
          <w:sz w:val="24"/>
          <w:szCs w:val="24"/>
        </w:rPr>
        <w:t xml:space="preserve"> </w:t>
      </w:r>
      <w:r w:rsidRPr="00552449">
        <w:rPr>
          <w:rFonts w:ascii="Arial" w:hAnsi="Arial" w:cs="Arial"/>
          <w:sz w:val="24"/>
          <w:szCs w:val="24"/>
        </w:rPr>
        <w:t>de Infectologia Pediátrica Hospital Civil de Guadalajara</w:t>
      </w:r>
      <w:r w:rsidR="00992F68" w:rsidRPr="00552449">
        <w:rPr>
          <w:rFonts w:ascii="Arial" w:hAnsi="Arial" w:cs="Arial"/>
          <w:sz w:val="24"/>
          <w:szCs w:val="24"/>
        </w:rPr>
        <w:t xml:space="preserve"> </w:t>
      </w:r>
      <w:r w:rsidRPr="00552449">
        <w:rPr>
          <w:rFonts w:ascii="Arial" w:hAnsi="Arial" w:cs="Arial"/>
          <w:sz w:val="24"/>
          <w:szCs w:val="24"/>
        </w:rPr>
        <w:t>“Fray Antonio</w:t>
      </w:r>
      <w:r w:rsidR="00992F68" w:rsidRPr="00552449">
        <w:rPr>
          <w:rFonts w:ascii="Arial" w:hAnsi="Arial" w:cs="Arial"/>
          <w:sz w:val="24"/>
          <w:szCs w:val="24"/>
        </w:rPr>
        <w:t xml:space="preserve"> </w:t>
      </w:r>
      <w:r w:rsidRPr="00552449">
        <w:rPr>
          <w:rFonts w:ascii="Arial" w:hAnsi="Arial" w:cs="Arial"/>
          <w:sz w:val="24"/>
          <w:szCs w:val="24"/>
        </w:rPr>
        <w:t>Alcalde”.</w:t>
      </w:r>
    </w:p>
    <w:p w:rsidR="00044D96" w:rsidRPr="00552449" w:rsidRDefault="00044D96" w:rsidP="00044D96">
      <w:pPr>
        <w:autoSpaceDE w:val="0"/>
        <w:autoSpaceDN w:val="0"/>
        <w:adjustRightInd w:val="0"/>
        <w:spacing w:after="0" w:line="240" w:lineRule="auto"/>
        <w:rPr>
          <w:rFonts w:ascii="Arial" w:hAnsi="Arial" w:cs="Arial"/>
          <w:sz w:val="24"/>
          <w:szCs w:val="24"/>
        </w:rPr>
      </w:pPr>
    </w:p>
    <w:p w:rsidR="00044D96" w:rsidRPr="00D20EBE" w:rsidRDefault="00044D96" w:rsidP="00044D96">
      <w:pPr>
        <w:autoSpaceDE w:val="0"/>
        <w:autoSpaceDN w:val="0"/>
        <w:adjustRightInd w:val="0"/>
        <w:spacing w:after="0" w:line="240" w:lineRule="auto"/>
        <w:rPr>
          <w:rFonts w:ascii="Arial" w:hAnsi="Arial" w:cs="Arial"/>
          <w:sz w:val="24"/>
          <w:szCs w:val="24"/>
          <w:lang w:val="en-US"/>
        </w:rPr>
      </w:pPr>
      <w:r w:rsidRPr="00552449">
        <w:rPr>
          <w:rFonts w:ascii="Arial" w:hAnsi="Arial" w:cs="Arial"/>
          <w:sz w:val="24"/>
          <w:szCs w:val="24"/>
        </w:rPr>
        <w:t xml:space="preserve"> Santiago Ucióz Rdz., Alcides Caicedo, Gabriel</w:t>
      </w:r>
      <w:r w:rsidR="00992F68" w:rsidRPr="00552449">
        <w:rPr>
          <w:rFonts w:ascii="Arial" w:hAnsi="Arial" w:cs="Arial"/>
          <w:sz w:val="24"/>
          <w:szCs w:val="24"/>
        </w:rPr>
        <w:t xml:space="preserve"> Llano García. Guías de </w:t>
      </w:r>
      <w:r w:rsidRPr="00552449">
        <w:rPr>
          <w:rFonts w:ascii="Arial" w:hAnsi="Arial" w:cs="Arial"/>
          <w:sz w:val="24"/>
          <w:szCs w:val="24"/>
        </w:rPr>
        <w:t>pediatría práctica basadas en</w:t>
      </w:r>
      <w:r w:rsidR="00992F68" w:rsidRPr="00552449">
        <w:rPr>
          <w:rFonts w:ascii="Arial" w:hAnsi="Arial" w:cs="Arial"/>
          <w:sz w:val="24"/>
          <w:szCs w:val="24"/>
        </w:rPr>
        <w:t xml:space="preserve"> </w:t>
      </w:r>
      <w:r w:rsidRPr="00552449">
        <w:rPr>
          <w:rFonts w:ascii="Arial" w:hAnsi="Arial" w:cs="Arial"/>
          <w:sz w:val="24"/>
          <w:szCs w:val="24"/>
        </w:rPr>
        <w:t>la evidencia.</w:t>
      </w:r>
      <w:r w:rsidR="00992F68" w:rsidRPr="00552449">
        <w:rPr>
          <w:rFonts w:ascii="Arial" w:hAnsi="Arial" w:cs="Arial"/>
          <w:sz w:val="24"/>
          <w:szCs w:val="24"/>
        </w:rPr>
        <w:t xml:space="preserve"> </w:t>
      </w:r>
      <w:r w:rsidRPr="00D20EBE">
        <w:rPr>
          <w:rFonts w:ascii="Arial" w:hAnsi="Arial" w:cs="Arial"/>
          <w:sz w:val="24"/>
          <w:szCs w:val="24"/>
          <w:lang w:val="en-US"/>
        </w:rPr>
        <w:t>1Ed 2003. Ed. Panamericana.</w:t>
      </w:r>
    </w:p>
    <w:p w:rsidR="00044D96" w:rsidRPr="00D20EBE" w:rsidRDefault="00044D96" w:rsidP="00992F68">
      <w:pPr>
        <w:autoSpaceDE w:val="0"/>
        <w:autoSpaceDN w:val="0"/>
        <w:adjustRightInd w:val="0"/>
        <w:spacing w:after="0" w:line="240" w:lineRule="auto"/>
        <w:rPr>
          <w:rFonts w:ascii="Arial" w:hAnsi="Arial" w:cs="Arial"/>
          <w:b/>
          <w:sz w:val="24"/>
          <w:szCs w:val="24"/>
          <w:lang w:val="en-US"/>
        </w:rPr>
      </w:pPr>
    </w:p>
    <w:p w:rsidR="00992F68" w:rsidRPr="00D20EBE" w:rsidRDefault="00BE58D2" w:rsidP="00992F68">
      <w:pPr>
        <w:autoSpaceDE w:val="0"/>
        <w:autoSpaceDN w:val="0"/>
        <w:adjustRightInd w:val="0"/>
        <w:spacing w:after="0" w:line="240" w:lineRule="auto"/>
        <w:rPr>
          <w:rFonts w:ascii="Arial" w:hAnsi="Arial" w:cs="Arial"/>
          <w:sz w:val="24"/>
          <w:szCs w:val="24"/>
          <w:lang w:val="en-US"/>
        </w:rPr>
      </w:pPr>
      <w:hyperlink r:id="rId7" w:history="1">
        <w:r w:rsidR="00992F68" w:rsidRPr="00D20EBE">
          <w:rPr>
            <w:rStyle w:val="Hipervnculo"/>
            <w:rFonts w:ascii="Arial" w:hAnsi="Arial" w:cs="Arial"/>
            <w:sz w:val="24"/>
            <w:szCs w:val="24"/>
            <w:lang w:val="en-US"/>
          </w:rPr>
          <w:t>http://gpc.minsalud.gov.co/guias/Pages/Gu%C3%ADa-diarrea-aguda-en-ni%C3%B1os.aspx</w:t>
        </w:r>
      </w:hyperlink>
    </w:p>
    <w:p w:rsidR="00992F68" w:rsidRPr="00D20EBE" w:rsidRDefault="00992F68" w:rsidP="00992F68">
      <w:pPr>
        <w:autoSpaceDE w:val="0"/>
        <w:autoSpaceDN w:val="0"/>
        <w:adjustRightInd w:val="0"/>
        <w:spacing w:after="0" w:line="240" w:lineRule="auto"/>
        <w:rPr>
          <w:rFonts w:ascii="Arial" w:hAnsi="Arial" w:cs="Arial"/>
          <w:sz w:val="24"/>
          <w:szCs w:val="24"/>
          <w:lang w:val="en-US"/>
        </w:rPr>
      </w:pPr>
    </w:p>
    <w:p w:rsidR="00992F68" w:rsidRPr="00D20EBE" w:rsidRDefault="00992F68" w:rsidP="00992F68">
      <w:pPr>
        <w:autoSpaceDE w:val="0"/>
        <w:autoSpaceDN w:val="0"/>
        <w:adjustRightInd w:val="0"/>
        <w:spacing w:after="0" w:line="240" w:lineRule="auto"/>
        <w:rPr>
          <w:rFonts w:ascii="Arial" w:hAnsi="Arial" w:cs="Arial"/>
          <w:sz w:val="24"/>
          <w:szCs w:val="24"/>
          <w:lang w:val="en-US"/>
        </w:rPr>
      </w:pPr>
      <w:r w:rsidRPr="00D20EBE">
        <w:rPr>
          <w:rStyle w:val="CitaHTML"/>
          <w:rFonts w:ascii="Arial" w:hAnsi="Arial" w:cs="Arial"/>
          <w:i w:val="0"/>
          <w:iCs w:val="0"/>
          <w:color w:val="00802A"/>
          <w:sz w:val="24"/>
          <w:szCs w:val="24"/>
          <w:shd w:val="clear" w:color="auto" w:fill="FFFFFF"/>
          <w:lang w:val="en-US"/>
        </w:rPr>
        <w:t>www.metrosalud.gov.co/.../</w:t>
      </w:r>
      <w:r w:rsidRPr="00D20EBE">
        <w:rPr>
          <w:rStyle w:val="CitaHTML"/>
          <w:rFonts w:ascii="Arial" w:hAnsi="Arial" w:cs="Arial"/>
          <w:b/>
          <w:bCs/>
          <w:i w:val="0"/>
          <w:iCs w:val="0"/>
          <w:color w:val="00802A"/>
          <w:sz w:val="24"/>
          <w:szCs w:val="24"/>
          <w:shd w:val="clear" w:color="auto" w:fill="FFFFFF"/>
          <w:lang w:val="en-US"/>
        </w:rPr>
        <w:t>GUIAS</w:t>
      </w:r>
      <w:r w:rsidR="00857ECA">
        <w:rPr>
          <w:rStyle w:val="CitaHTML"/>
          <w:rFonts w:ascii="Arial" w:hAnsi="Arial" w:cs="Arial"/>
          <w:i w:val="0"/>
          <w:iCs w:val="0"/>
          <w:color w:val="00802A"/>
          <w:sz w:val="24"/>
          <w:szCs w:val="24"/>
          <w:shd w:val="clear" w:color="auto" w:fill="FFFFFF"/>
          <w:lang w:val="en-US"/>
        </w:rPr>
        <w:t>%20URGENCIAS%2015</w:t>
      </w:r>
      <w:r w:rsidRPr="00D20EBE">
        <w:rPr>
          <w:rStyle w:val="CitaHTML"/>
          <w:rFonts w:ascii="Arial" w:hAnsi="Arial" w:cs="Arial"/>
          <w:i w:val="0"/>
          <w:iCs w:val="0"/>
          <w:color w:val="00802A"/>
          <w:sz w:val="24"/>
          <w:szCs w:val="24"/>
          <w:shd w:val="clear" w:color="auto" w:fill="FFFFFF"/>
          <w:lang w:val="en-US"/>
        </w:rPr>
        <w:t>%20PRIME...</w:t>
      </w:r>
      <w:r w:rsidRPr="00D20EBE">
        <w:rPr>
          <w:rFonts w:ascii="Arial" w:hAnsi="Arial" w:cs="Arial"/>
          <w:color w:val="666666"/>
          <w:sz w:val="24"/>
          <w:szCs w:val="24"/>
          <w:shd w:val="clear" w:color="auto" w:fill="FFFFFF"/>
          <w:lang w:val="en-US"/>
        </w:rPr>
        <w:t>‎</w:t>
      </w:r>
    </w:p>
    <w:p w:rsidR="00992F68" w:rsidRPr="00D20EBE" w:rsidRDefault="00992F68" w:rsidP="00992F68">
      <w:pPr>
        <w:autoSpaceDE w:val="0"/>
        <w:autoSpaceDN w:val="0"/>
        <w:adjustRightInd w:val="0"/>
        <w:spacing w:after="0" w:line="240" w:lineRule="auto"/>
        <w:rPr>
          <w:rFonts w:ascii="Arial" w:hAnsi="Arial" w:cs="Arial"/>
          <w:b/>
          <w:sz w:val="24"/>
          <w:szCs w:val="24"/>
          <w:lang w:val="en-US"/>
        </w:rPr>
      </w:pPr>
    </w:p>
    <w:p w:rsidR="000A18A2" w:rsidRPr="00552449" w:rsidRDefault="000A18A2" w:rsidP="000A18A2">
      <w:pPr>
        <w:pStyle w:val="Prrafodelista"/>
        <w:numPr>
          <w:ilvl w:val="0"/>
          <w:numId w:val="1"/>
        </w:numPr>
        <w:autoSpaceDE w:val="0"/>
        <w:autoSpaceDN w:val="0"/>
        <w:adjustRightInd w:val="0"/>
        <w:spacing w:after="0" w:line="240" w:lineRule="auto"/>
        <w:rPr>
          <w:rFonts w:ascii="Arial" w:hAnsi="Arial" w:cs="Arial"/>
          <w:b/>
          <w:sz w:val="24"/>
          <w:szCs w:val="24"/>
        </w:rPr>
      </w:pPr>
      <w:r w:rsidRPr="00552449">
        <w:rPr>
          <w:rFonts w:ascii="Arial" w:hAnsi="Arial" w:cs="Arial"/>
          <w:b/>
          <w:sz w:val="24"/>
          <w:szCs w:val="24"/>
        </w:rPr>
        <w:t>FLUJOGRAMA</w:t>
      </w:r>
    </w:p>
    <w:p w:rsidR="000A18A2" w:rsidRPr="00552449" w:rsidRDefault="000A18A2" w:rsidP="000A18A2">
      <w:pPr>
        <w:pStyle w:val="Prrafodelista"/>
        <w:autoSpaceDE w:val="0"/>
        <w:autoSpaceDN w:val="0"/>
        <w:adjustRightInd w:val="0"/>
        <w:spacing w:after="0" w:line="240" w:lineRule="auto"/>
        <w:rPr>
          <w:rFonts w:ascii="Arial" w:hAnsi="Arial" w:cs="Arial"/>
          <w:b/>
          <w:sz w:val="24"/>
          <w:szCs w:val="24"/>
        </w:rPr>
      </w:pPr>
    </w:p>
    <w:tbl>
      <w:tblPr>
        <w:tblStyle w:val="Tablaconcuadrcula"/>
        <w:tblW w:w="0" w:type="auto"/>
        <w:tblInd w:w="720" w:type="dxa"/>
        <w:tblLook w:val="04A0" w:firstRow="1" w:lastRow="0" w:firstColumn="1" w:lastColumn="0" w:noHBand="0" w:noVBand="1"/>
      </w:tblPr>
      <w:tblGrid>
        <w:gridCol w:w="7185"/>
      </w:tblGrid>
      <w:tr w:rsidR="000A18A2" w:rsidRPr="00552449" w:rsidTr="000A18A2">
        <w:tc>
          <w:tcPr>
            <w:tcW w:w="7185" w:type="dxa"/>
          </w:tcPr>
          <w:p w:rsidR="000A18A2" w:rsidRPr="00552449" w:rsidRDefault="000A18A2" w:rsidP="000A18A2">
            <w:pPr>
              <w:autoSpaceDE w:val="0"/>
              <w:autoSpaceDN w:val="0"/>
              <w:adjustRightInd w:val="0"/>
              <w:jc w:val="center"/>
              <w:rPr>
                <w:rFonts w:ascii="Arial" w:hAnsi="Arial" w:cs="Arial"/>
                <w:b/>
                <w:bCs/>
                <w:sz w:val="24"/>
                <w:szCs w:val="24"/>
              </w:rPr>
            </w:pPr>
            <w:r w:rsidRPr="00552449">
              <w:rPr>
                <w:rFonts w:ascii="Arial" w:hAnsi="Arial" w:cs="Arial"/>
                <w:b/>
                <w:bCs/>
                <w:sz w:val="24"/>
                <w:szCs w:val="24"/>
              </w:rPr>
              <w:t>VALORACIÓN INICIAL EDA EN ADULTOS</w:t>
            </w:r>
          </w:p>
          <w:p w:rsidR="000A18A2" w:rsidRPr="00552449" w:rsidRDefault="000A18A2" w:rsidP="000A18A2">
            <w:pPr>
              <w:autoSpaceDE w:val="0"/>
              <w:autoSpaceDN w:val="0"/>
              <w:adjustRightInd w:val="0"/>
              <w:rPr>
                <w:rFonts w:ascii="Arial" w:hAnsi="Arial" w:cs="Arial"/>
                <w:sz w:val="24"/>
                <w:szCs w:val="24"/>
              </w:rPr>
            </w:pPr>
            <w:r w:rsidRPr="00552449">
              <w:rPr>
                <w:rFonts w:ascii="Arial" w:hAnsi="Arial" w:cs="Arial"/>
                <w:sz w:val="24"/>
                <w:szCs w:val="24"/>
              </w:rPr>
              <w:t>• Grado de deshidratación</w:t>
            </w:r>
          </w:p>
          <w:p w:rsidR="000A18A2" w:rsidRPr="00552449" w:rsidRDefault="00894301" w:rsidP="000A18A2">
            <w:pPr>
              <w:pStyle w:val="Prrafodelista"/>
              <w:autoSpaceDE w:val="0"/>
              <w:autoSpaceDN w:val="0"/>
              <w:adjustRightInd w:val="0"/>
              <w:ind w:left="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1" allowOverlap="1">
                      <wp:simplePos x="0" y="0"/>
                      <wp:positionH relativeFrom="column">
                        <wp:posOffset>2053590</wp:posOffset>
                      </wp:positionH>
                      <wp:positionV relativeFrom="paragraph">
                        <wp:posOffset>174625</wp:posOffset>
                      </wp:positionV>
                      <wp:extent cx="9525" cy="371475"/>
                      <wp:effectExtent l="47625" t="12700" r="57150" b="1587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45C313" id="_x0000_t32" coordsize="21600,21600" o:spt="32" o:oned="t" path="m,l21600,21600e" filled="f">
                      <v:path arrowok="t" fillok="f" o:connecttype="none"/>
                      <o:lock v:ext="edit" shapetype="t"/>
                    </v:shapetype>
                    <v:shape id="AutoShape 6" o:spid="_x0000_s1026" type="#_x0000_t32" style="position:absolute;margin-left:161.7pt;margin-top:13.75pt;width:.7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PpwMgIAAF8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">
                      <v:stroke endarrow="block"/>
                    </v:shape>
                  </w:pict>
                </mc:Fallback>
              </mc:AlternateContent>
            </w:r>
            <w:r w:rsidR="000A18A2" w:rsidRPr="00552449">
              <w:rPr>
                <w:rFonts w:ascii="Arial" w:hAnsi="Arial" w:cs="Arial"/>
                <w:sz w:val="24"/>
                <w:szCs w:val="24"/>
              </w:rPr>
              <w:t>• Duración</w:t>
            </w:r>
          </w:p>
        </w:tc>
      </w:tr>
    </w:tbl>
    <w:p w:rsidR="000A18A2" w:rsidRPr="00552449" w:rsidRDefault="000A18A2" w:rsidP="000A18A2">
      <w:pPr>
        <w:pStyle w:val="Prrafodelista"/>
        <w:autoSpaceDE w:val="0"/>
        <w:autoSpaceDN w:val="0"/>
        <w:adjustRightInd w:val="0"/>
        <w:spacing w:after="0" w:line="240" w:lineRule="auto"/>
        <w:rPr>
          <w:rFonts w:ascii="Arial" w:hAnsi="Arial" w:cs="Arial"/>
          <w:sz w:val="24"/>
          <w:szCs w:val="24"/>
        </w:rPr>
      </w:pPr>
    </w:p>
    <w:p w:rsidR="000A18A2" w:rsidRPr="00552449" w:rsidRDefault="000A18A2" w:rsidP="000A18A2">
      <w:pPr>
        <w:pStyle w:val="Prrafodelista"/>
        <w:autoSpaceDE w:val="0"/>
        <w:autoSpaceDN w:val="0"/>
        <w:adjustRightInd w:val="0"/>
        <w:spacing w:after="0" w:line="240" w:lineRule="auto"/>
        <w:rPr>
          <w:rFonts w:ascii="Arial" w:hAnsi="Arial" w:cs="Arial"/>
          <w:sz w:val="24"/>
          <w:szCs w:val="24"/>
        </w:rPr>
      </w:pPr>
    </w:p>
    <w:tbl>
      <w:tblPr>
        <w:tblStyle w:val="Tablaconcuadrcula"/>
        <w:tblW w:w="0" w:type="auto"/>
        <w:tblInd w:w="720" w:type="dxa"/>
        <w:tblLook w:val="04A0" w:firstRow="1" w:lastRow="0" w:firstColumn="1" w:lastColumn="0" w:noHBand="0" w:noVBand="1"/>
      </w:tblPr>
      <w:tblGrid>
        <w:gridCol w:w="7185"/>
      </w:tblGrid>
      <w:tr w:rsidR="000A18A2" w:rsidRPr="00552449" w:rsidTr="000A18A2">
        <w:tc>
          <w:tcPr>
            <w:tcW w:w="7185" w:type="dxa"/>
          </w:tcPr>
          <w:p w:rsidR="000A18A2" w:rsidRPr="00552449" w:rsidRDefault="000A18A2" w:rsidP="000A18A2">
            <w:pPr>
              <w:autoSpaceDE w:val="0"/>
              <w:autoSpaceDN w:val="0"/>
              <w:adjustRightInd w:val="0"/>
              <w:jc w:val="center"/>
              <w:rPr>
                <w:rFonts w:ascii="Arial" w:hAnsi="Arial" w:cs="Arial"/>
                <w:b/>
                <w:bCs/>
                <w:sz w:val="24"/>
                <w:szCs w:val="24"/>
              </w:rPr>
            </w:pPr>
            <w:r w:rsidRPr="00552449">
              <w:rPr>
                <w:rFonts w:ascii="Arial" w:hAnsi="Arial" w:cs="Arial"/>
                <w:b/>
                <w:bCs/>
                <w:sz w:val="24"/>
                <w:szCs w:val="24"/>
              </w:rPr>
              <w:t>MANEJO SINTOMÁTICO</w:t>
            </w:r>
          </w:p>
          <w:p w:rsidR="004935BB" w:rsidRPr="00552449" w:rsidRDefault="000A18A2" w:rsidP="000A18A2">
            <w:pPr>
              <w:autoSpaceDE w:val="0"/>
              <w:autoSpaceDN w:val="0"/>
              <w:adjustRightInd w:val="0"/>
              <w:rPr>
                <w:rFonts w:ascii="Arial" w:hAnsi="Arial" w:cs="Arial"/>
                <w:sz w:val="24"/>
                <w:szCs w:val="24"/>
              </w:rPr>
            </w:pPr>
            <w:r w:rsidRPr="00552449">
              <w:rPr>
                <w:rFonts w:ascii="Arial" w:hAnsi="Arial" w:cs="Arial"/>
                <w:sz w:val="24"/>
                <w:szCs w:val="24"/>
              </w:rPr>
              <w:t>•</w:t>
            </w:r>
            <w:r w:rsidR="004935BB" w:rsidRPr="00552449">
              <w:rPr>
                <w:rFonts w:ascii="Arial" w:hAnsi="Arial" w:cs="Arial"/>
                <w:sz w:val="24"/>
                <w:szCs w:val="24"/>
              </w:rPr>
              <w:t xml:space="preserve"> Rehidratación oral o remisión para atención por EPS si requiere</w:t>
            </w:r>
          </w:p>
          <w:p w:rsidR="000A18A2" w:rsidRPr="00552449" w:rsidRDefault="004935BB" w:rsidP="000A18A2">
            <w:pPr>
              <w:autoSpaceDE w:val="0"/>
              <w:autoSpaceDN w:val="0"/>
              <w:adjustRightInd w:val="0"/>
              <w:rPr>
                <w:rFonts w:ascii="Arial" w:hAnsi="Arial" w:cs="Arial"/>
                <w:sz w:val="24"/>
                <w:szCs w:val="24"/>
              </w:rPr>
            </w:pPr>
            <w:r w:rsidRPr="00552449">
              <w:rPr>
                <w:rFonts w:ascii="Arial" w:hAnsi="Arial" w:cs="Arial"/>
                <w:sz w:val="24"/>
                <w:szCs w:val="24"/>
              </w:rPr>
              <w:t xml:space="preserve">  rehidratación IV</w:t>
            </w:r>
          </w:p>
          <w:p w:rsidR="000A18A2" w:rsidRPr="00552449" w:rsidRDefault="00894301" w:rsidP="000A18A2">
            <w:pPr>
              <w:autoSpaceDE w:val="0"/>
              <w:autoSpaceDN w:val="0"/>
              <w:adjustRightInd w:val="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2063115</wp:posOffset>
                      </wp:positionH>
                      <wp:positionV relativeFrom="paragraph">
                        <wp:posOffset>161290</wp:posOffset>
                      </wp:positionV>
                      <wp:extent cx="0" cy="352425"/>
                      <wp:effectExtent l="57150" t="11430" r="57150" b="1714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23FB5" id="AutoShape 8" o:spid="_x0000_s1026" type="#_x0000_t32" style="position:absolute;margin-left:162.45pt;margin-top:12.7pt;width:0;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fsBMAIAAFw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">
                      <v:stroke endarrow="block"/>
                    </v:shape>
                  </w:pict>
                </mc:Fallback>
              </mc:AlternateContent>
            </w:r>
            <w:r w:rsidR="000A18A2" w:rsidRPr="00552449">
              <w:rPr>
                <w:rFonts w:ascii="Arial" w:hAnsi="Arial" w:cs="Arial"/>
                <w:sz w:val="24"/>
                <w:szCs w:val="24"/>
              </w:rPr>
              <w:t>• Analgesia</w:t>
            </w:r>
          </w:p>
        </w:tc>
      </w:tr>
    </w:tbl>
    <w:p w:rsidR="000A18A2" w:rsidRPr="00552449" w:rsidRDefault="000A18A2" w:rsidP="000A18A2">
      <w:pPr>
        <w:pStyle w:val="Prrafodelista"/>
        <w:autoSpaceDE w:val="0"/>
        <w:autoSpaceDN w:val="0"/>
        <w:adjustRightInd w:val="0"/>
        <w:spacing w:after="0" w:line="240" w:lineRule="auto"/>
        <w:rPr>
          <w:rFonts w:ascii="Arial" w:hAnsi="Arial" w:cs="Arial"/>
          <w:sz w:val="24"/>
          <w:szCs w:val="24"/>
        </w:rPr>
      </w:pPr>
    </w:p>
    <w:p w:rsidR="000A18A2" w:rsidRPr="00552449" w:rsidRDefault="000A18A2" w:rsidP="000A18A2">
      <w:pPr>
        <w:pStyle w:val="Prrafodelista"/>
        <w:autoSpaceDE w:val="0"/>
        <w:autoSpaceDN w:val="0"/>
        <w:adjustRightInd w:val="0"/>
        <w:spacing w:after="0" w:line="240" w:lineRule="auto"/>
        <w:rPr>
          <w:rFonts w:ascii="Arial" w:hAnsi="Arial" w:cs="Arial"/>
          <w:sz w:val="24"/>
          <w:szCs w:val="24"/>
        </w:rPr>
      </w:pPr>
    </w:p>
    <w:tbl>
      <w:tblPr>
        <w:tblStyle w:val="Tablaconcuadrcula"/>
        <w:tblW w:w="0" w:type="auto"/>
        <w:tblInd w:w="720" w:type="dxa"/>
        <w:tblLook w:val="04A0" w:firstRow="1" w:lastRow="0" w:firstColumn="1" w:lastColumn="0" w:noHBand="0" w:noVBand="1"/>
      </w:tblPr>
      <w:tblGrid>
        <w:gridCol w:w="3641"/>
        <w:gridCol w:w="3544"/>
      </w:tblGrid>
      <w:tr w:rsidR="000A18A2" w:rsidRPr="00552449" w:rsidTr="0008431F">
        <w:tc>
          <w:tcPr>
            <w:tcW w:w="7185" w:type="dxa"/>
            <w:gridSpan w:val="2"/>
          </w:tcPr>
          <w:p w:rsidR="000A18A2" w:rsidRPr="00552449" w:rsidRDefault="000A18A2" w:rsidP="000A18A2">
            <w:pPr>
              <w:autoSpaceDE w:val="0"/>
              <w:autoSpaceDN w:val="0"/>
              <w:adjustRightInd w:val="0"/>
              <w:jc w:val="center"/>
              <w:rPr>
                <w:rFonts w:ascii="Arial" w:hAnsi="Arial" w:cs="Arial"/>
                <w:b/>
                <w:bCs/>
                <w:sz w:val="24"/>
                <w:szCs w:val="24"/>
              </w:rPr>
            </w:pPr>
            <w:r w:rsidRPr="00552449">
              <w:rPr>
                <w:rFonts w:ascii="Arial" w:hAnsi="Arial" w:cs="Arial"/>
                <w:b/>
                <w:bCs/>
                <w:sz w:val="24"/>
                <w:szCs w:val="24"/>
              </w:rPr>
              <w:t>ESTRATIFICAR MANEJO SIGUIENTE, DE ACUERDO A</w:t>
            </w:r>
          </w:p>
          <w:p w:rsidR="000A18A2" w:rsidRPr="00552449" w:rsidRDefault="000A18A2" w:rsidP="000A18A2">
            <w:pPr>
              <w:pStyle w:val="Prrafodelista"/>
              <w:autoSpaceDE w:val="0"/>
              <w:autoSpaceDN w:val="0"/>
              <w:adjustRightInd w:val="0"/>
              <w:ind w:left="0"/>
              <w:jc w:val="center"/>
              <w:rPr>
                <w:rFonts w:ascii="Arial" w:hAnsi="Arial" w:cs="Arial"/>
                <w:sz w:val="24"/>
                <w:szCs w:val="24"/>
              </w:rPr>
            </w:pPr>
            <w:r w:rsidRPr="00552449">
              <w:rPr>
                <w:rFonts w:ascii="Arial" w:hAnsi="Arial" w:cs="Arial"/>
                <w:b/>
                <w:bCs/>
                <w:sz w:val="24"/>
                <w:szCs w:val="24"/>
              </w:rPr>
              <w:t>CLÍNICA Y EPIDEMIOLOGÍA</w:t>
            </w:r>
          </w:p>
        </w:tc>
      </w:tr>
      <w:tr w:rsidR="000A18A2" w:rsidRPr="00552449" w:rsidTr="00263FC8">
        <w:tc>
          <w:tcPr>
            <w:tcW w:w="3641" w:type="dxa"/>
          </w:tcPr>
          <w:p w:rsidR="000A18A2" w:rsidRPr="00552449" w:rsidRDefault="000A18A2" w:rsidP="000A18A2">
            <w:pPr>
              <w:pStyle w:val="Prrafodelista"/>
              <w:autoSpaceDE w:val="0"/>
              <w:autoSpaceDN w:val="0"/>
              <w:adjustRightInd w:val="0"/>
              <w:ind w:left="0"/>
              <w:jc w:val="center"/>
              <w:rPr>
                <w:rFonts w:ascii="Arial" w:hAnsi="Arial" w:cs="Arial"/>
                <w:b/>
                <w:sz w:val="24"/>
                <w:szCs w:val="24"/>
              </w:rPr>
            </w:pPr>
            <w:r w:rsidRPr="00552449">
              <w:rPr>
                <w:rFonts w:ascii="Arial" w:hAnsi="Arial" w:cs="Arial"/>
                <w:b/>
                <w:bCs/>
                <w:sz w:val="24"/>
                <w:szCs w:val="24"/>
              </w:rPr>
              <w:t>Alertas epidemiológicas</w:t>
            </w:r>
          </w:p>
        </w:tc>
        <w:tc>
          <w:tcPr>
            <w:tcW w:w="3544" w:type="dxa"/>
          </w:tcPr>
          <w:p w:rsidR="000A18A2" w:rsidRPr="00552449" w:rsidRDefault="000A18A2" w:rsidP="000A18A2">
            <w:pPr>
              <w:pStyle w:val="Prrafodelista"/>
              <w:autoSpaceDE w:val="0"/>
              <w:autoSpaceDN w:val="0"/>
              <w:adjustRightInd w:val="0"/>
              <w:ind w:left="0"/>
              <w:jc w:val="center"/>
              <w:rPr>
                <w:rFonts w:ascii="Arial" w:hAnsi="Arial" w:cs="Arial"/>
                <w:b/>
                <w:sz w:val="24"/>
                <w:szCs w:val="24"/>
              </w:rPr>
            </w:pPr>
            <w:r w:rsidRPr="00552449">
              <w:rPr>
                <w:rFonts w:ascii="Arial" w:hAnsi="Arial" w:cs="Arial"/>
                <w:b/>
                <w:bCs/>
                <w:sz w:val="24"/>
                <w:szCs w:val="24"/>
              </w:rPr>
              <w:t>Alertas clínicas</w:t>
            </w:r>
          </w:p>
        </w:tc>
      </w:tr>
      <w:tr w:rsidR="000A18A2" w:rsidRPr="00552449" w:rsidTr="00263FC8">
        <w:tc>
          <w:tcPr>
            <w:tcW w:w="3641" w:type="dxa"/>
          </w:tcPr>
          <w:p w:rsidR="000A18A2" w:rsidRPr="00552449" w:rsidRDefault="000A18A2" w:rsidP="000A18A2">
            <w:pPr>
              <w:autoSpaceDE w:val="0"/>
              <w:autoSpaceDN w:val="0"/>
              <w:adjustRightInd w:val="0"/>
              <w:rPr>
                <w:rFonts w:ascii="Arial" w:hAnsi="Arial" w:cs="Arial"/>
                <w:sz w:val="24"/>
                <w:szCs w:val="24"/>
              </w:rPr>
            </w:pPr>
            <w:r w:rsidRPr="00552449">
              <w:rPr>
                <w:rFonts w:ascii="Arial" w:hAnsi="Arial" w:cs="Arial"/>
                <w:sz w:val="24"/>
                <w:szCs w:val="24"/>
              </w:rPr>
              <w:t>• Consumo alimentos y otros</w:t>
            </w:r>
          </w:p>
          <w:p w:rsidR="000A18A2" w:rsidRPr="00552449" w:rsidRDefault="000A18A2" w:rsidP="000A18A2">
            <w:pPr>
              <w:autoSpaceDE w:val="0"/>
              <w:autoSpaceDN w:val="0"/>
              <w:adjustRightInd w:val="0"/>
              <w:rPr>
                <w:rFonts w:ascii="Arial" w:hAnsi="Arial" w:cs="Arial"/>
                <w:sz w:val="24"/>
                <w:szCs w:val="24"/>
              </w:rPr>
            </w:pPr>
            <w:r w:rsidRPr="00552449">
              <w:rPr>
                <w:rFonts w:ascii="Arial" w:hAnsi="Arial" w:cs="Arial"/>
                <w:sz w:val="24"/>
                <w:szCs w:val="24"/>
              </w:rPr>
              <w:t xml:space="preserve">  casos de EDA</w:t>
            </w:r>
          </w:p>
          <w:p w:rsidR="00552449" w:rsidRPr="00552449" w:rsidRDefault="000A18A2" w:rsidP="000A18A2">
            <w:pPr>
              <w:autoSpaceDE w:val="0"/>
              <w:autoSpaceDN w:val="0"/>
              <w:adjustRightInd w:val="0"/>
              <w:rPr>
                <w:rFonts w:ascii="Arial" w:hAnsi="Arial" w:cs="Arial"/>
                <w:sz w:val="24"/>
                <w:szCs w:val="24"/>
              </w:rPr>
            </w:pPr>
            <w:r w:rsidRPr="00552449">
              <w:rPr>
                <w:rFonts w:ascii="Arial" w:hAnsi="Arial" w:cs="Arial"/>
                <w:sz w:val="24"/>
                <w:szCs w:val="24"/>
              </w:rPr>
              <w:t>• Uso de antibióticos</w:t>
            </w:r>
          </w:p>
          <w:p w:rsidR="000A18A2" w:rsidRPr="00552449" w:rsidRDefault="00552449" w:rsidP="000A18A2">
            <w:pPr>
              <w:autoSpaceDE w:val="0"/>
              <w:autoSpaceDN w:val="0"/>
              <w:adjustRightInd w:val="0"/>
              <w:rPr>
                <w:rFonts w:ascii="Arial" w:hAnsi="Arial" w:cs="Arial"/>
                <w:sz w:val="24"/>
                <w:szCs w:val="24"/>
              </w:rPr>
            </w:pPr>
            <w:r w:rsidRPr="00552449">
              <w:rPr>
                <w:rFonts w:ascii="Arial" w:hAnsi="Arial" w:cs="Arial"/>
                <w:sz w:val="24"/>
                <w:szCs w:val="24"/>
              </w:rPr>
              <w:t xml:space="preserve">  </w:t>
            </w:r>
            <w:r w:rsidR="000A18A2" w:rsidRPr="00552449">
              <w:rPr>
                <w:rFonts w:ascii="Arial" w:hAnsi="Arial" w:cs="Arial"/>
                <w:sz w:val="24"/>
                <w:szCs w:val="24"/>
              </w:rPr>
              <w:t xml:space="preserve"> recientemente</w:t>
            </w:r>
          </w:p>
          <w:p w:rsidR="000A18A2" w:rsidRPr="00552449" w:rsidRDefault="000A18A2" w:rsidP="000A18A2">
            <w:pPr>
              <w:autoSpaceDE w:val="0"/>
              <w:autoSpaceDN w:val="0"/>
              <w:adjustRightInd w:val="0"/>
              <w:rPr>
                <w:rFonts w:ascii="Arial" w:hAnsi="Arial" w:cs="Arial"/>
                <w:sz w:val="24"/>
                <w:szCs w:val="24"/>
              </w:rPr>
            </w:pPr>
            <w:r w:rsidRPr="00552449">
              <w:rPr>
                <w:rFonts w:ascii="Arial" w:hAnsi="Arial" w:cs="Arial"/>
                <w:sz w:val="24"/>
                <w:szCs w:val="24"/>
              </w:rPr>
              <w:t>• Viajes</w:t>
            </w:r>
          </w:p>
          <w:p w:rsidR="000A18A2" w:rsidRPr="00552449" w:rsidRDefault="00894301" w:rsidP="000A18A2">
            <w:pPr>
              <w:pStyle w:val="Prrafodelista"/>
              <w:autoSpaceDE w:val="0"/>
              <w:autoSpaceDN w:val="0"/>
              <w:adjustRightInd w:val="0"/>
              <w:ind w:left="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2234565</wp:posOffset>
                      </wp:positionH>
                      <wp:positionV relativeFrom="paragraph">
                        <wp:posOffset>519430</wp:posOffset>
                      </wp:positionV>
                      <wp:extent cx="0" cy="361950"/>
                      <wp:effectExtent l="57150" t="7620" r="57150" b="2095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5B33C" id="AutoShape 10" o:spid="_x0000_s1026" type="#_x0000_t32" style="position:absolute;margin-left:175.95pt;margin-top:40.9pt;width:0;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">
                      <v:stroke endarrow="block"/>
                    </v:shape>
                  </w:pict>
                </mc:Fallback>
              </mc:AlternateContent>
            </w:r>
            <w:r w:rsidR="000A18A2" w:rsidRPr="00552449">
              <w:rPr>
                <w:rFonts w:ascii="Arial" w:hAnsi="Arial" w:cs="Arial"/>
                <w:sz w:val="24"/>
                <w:szCs w:val="24"/>
              </w:rPr>
              <w:t>• Brotes en la comunidad</w:t>
            </w:r>
          </w:p>
        </w:tc>
        <w:tc>
          <w:tcPr>
            <w:tcW w:w="3544" w:type="dxa"/>
          </w:tcPr>
          <w:p w:rsidR="000A18A2" w:rsidRPr="00552449" w:rsidRDefault="000A18A2" w:rsidP="000A18A2">
            <w:pPr>
              <w:autoSpaceDE w:val="0"/>
              <w:autoSpaceDN w:val="0"/>
              <w:adjustRightInd w:val="0"/>
              <w:rPr>
                <w:rFonts w:ascii="Arial" w:hAnsi="Arial" w:cs="Arial"/>
                <w:sz w:val="24"/>
                <w:szCs w:val="24"/>
              </w:rPr>
            </w:pPr>
            <w:r w:rsidRPr="00552449">
              <w:rPr>
                <w:rFonts w:ascii="Arial" w:hAnsi="Arial" w:cs="Arial"/>
                <w:sz w:val="24"/>
                <w:szCs w:val="24"/>
              </w:rPr>
              <w:t>• Heces con sangre o con pus</w:t>
            </w:r>
          </w:p>
          <w:p w:rsidR="00263FC8" w:rsidRPr="00552449" w:rsidRDefault="000A18A2" w:rsidP="000A18A2">
            <w:pPr>
              <w:autoSpaceDE w:val="0"/>
              <w:autoSpaceDN w:val="0"/>
              <w:adjustRightInd w:val="0"/>
              <w:rPr>
                <w:rFonts w:ascii="Arial" w:hAnsi="Arial" w:cs="Arial"/>
                <w:sz w:val="24"/>
                <w:szCs w:val="24"/>
              </w:rPr>
            </w:pPr>
            <w:r w:rsidRPr="00552449">
              <w:rPr>
                <w:rFonts w:ascii="Arial" w:hAnsi="Arial" w:cs="Arial"/>
                <w:sz w:val="24"/>
                <w:szCs w:val="24"/>
              </w:rPr>
              <w:t>• Mucho dolor abdominal o</w:t>
            </w:r>
          </w:p>
          <w:p w:rsidR="000A18A2" w:rsidRPr="00552449" w:rsidRDefault="00263FC8" w:rsidP="000A18A2">
            <w:pPr>
              <w:autoSpaceDE w:val="0"/>
              <w:autoSpaceDN w:val="0"/>
              <w:adjustRightInd w:val="0"/>
              <w:rPr>
                <w:rFonts w:ascii="Arial" w:hAnsi="Arial" w:cs="Arial"/>
                <w:sz w:val="24"/>
                <w:szCs w:val="24"/>
              </w:rPr>
            </w:pPr>
            <w:r w:rsidRPr="00552449">
              <w:rPr>
                <w:rFonts w:ascii="Arial" w:hAnsi="Arial" w:cs="Arial"/>
                <w:sz w:val="24"/>
                <w:szCs w:val="24"/>
              </w:rPr>
              <w:t xml:space="preserve"> </w:t>
            </w:r>
            <w:r w:rsidR="000A18A2" w:rsidRPr="00552449">
              <w:rPr>
                <w:rFonts w:ascii="Arial" w:hAnsi="Arial" w:cs="Arial"/>
                <w:sz w:val="24"/>
                <w:szCs w:val="24"/>
              </w:rPr>
              <w:t xml:space="preserve"> mucha deshidratación</w:t>
            </w:r>
          </w:p>
          <w:p w:rsidR="000A18A2" w:rsidRPr="00552449" w:rsidRDefault="000A18A2" w:rsidP="000A18A2">
            <w:pPr>
              <w:autoSpaceDE w:val="0"/>
              <w:autoSpaceDN w:val="0"/>
              <w:adjustRightInd w:val="0"/>
              <w:rPr>
                <w:rFonts w:ascii="Arial" w:hAnsi="Arial" w:cs="Arial"/>
                <w:sz w:val="24"/>
                <w:szCs w:val="24"/>
              </w:rPr>
            </w:pPr>
            <w:r w:rsidRPr="00552449">
              <w:rPr>
                <w:rFonts w:ascii="Arial" w:hAnsi="Arial" w:cs="Arial"/>
                <w:sz w:val="24"/>
                <w:szCs w:val="24"/>
              </w:rPr>
              <w:t>• Fiebre &gt; 38 Grados</w:t>
            </w:r>
          </w:p>
          <w:p w:rsidR="00263FC8" w:rsidRPr="00552449" w:rsidRDefault="000A18A2" w:rsidP="000A18A2">
            <w:pPr>
              <w:autoSpaceDE w:val="0"/>
              <w:autoSpaceDN w:val="0"/>
              <w:adjustRightInd w:val="0"/>
              <w:rPr>
                <w:rFonts w:ascii="Arial" w:hAnsi="Arial" w:cs="Arial"/>
                <w:sz w:val="24"/>
                <w:szCs w:val="24"/>
              </w:rPr>
            </w:pPr>
            <w:r w:rsidRPr="00552449">
              <w:rPr>
                <w:rFonts w:ascii="Arial" w:hAnsi="Arial" w:cs="Arial"/>
                <w:sz w:val="24"/>
                <w:szCs w:val="24"/>
              </w:rPr>
              <w:t>•</w:t>
            </w:r>
            <w:r w:rsidR="00263FC8" w:rsidRPr="00552449">
              <w:rPr>
                <w:rFonts w:ascii="Arial" w:hAnsi="Arial" w:cs="Arial"/>
                <w:sz w:val="24"/>
                <w:szCs w:val="24"/>
              </w:rPr>
              <w:t xml:space="preserve"> Disminución de peso &gt; 5%</w:t>
            </w:r>
          </w:p>
          <w:p w:rsidR="000A18A2" w:rsidRPr="00552449" w:rsidRDefault="00263FC8" w:rsidP="000A18A2">
            <w:pPr>
              <w:autoSpaceDE w:val="0"/>
              <w:autoSpaceDN w:val="0"/>
              <w:adjustRightInd w:val="0"/>
              <w:rPr>
                <w:rFonts w:ascii="Arial" w:hAnsi="Arial" w:cs="Arial"/>
                <w:sz w:val="24"/>
                <w:szCs w:val="24"/>
              </w:rPr>
            </w:pPr>
            <w:r w:rsidRPr="00552449">
              <w:rPr>
                <w:rFonts w:ascii="Arial" w:hAnsi="Arial" w:cs="Arial"/>
                <w:sz w:val="24"/>
                <w:szCs w:val="24"/>
              </w:rPr>
              <w:t xml:space="preserve">  </w:t>
            </w:r>
            <w:r w:rsidR="000A18A2" w:rsidRPr="00552449">
              <w:rPr>
                <w:rFonts w:ascii="Arial" w:hAnsi="Arial" w:cs="Arial"/>
                <w:sz w:val="24"/>
                <w:szCs w:val="24"/>
              </w:rPr>
              <w:t>del peso</w:t>
            </w:r>
            <w:r w:rsidR="00552449" w:rsidRPr="00552449">
              <w:rPr>
                <w:rFonts w:ascii="Arial" w:hAnsi="Arial" w:cs="Arial"/>
                <w:sz w:val="24"/>
                <w:szCs w:val="24"/>
              </w:rPr>
              <w:t xml:space="preserve"> </w:t>
            </w:r>
            <w:r w:rsidR="000A18A2" w:rsidRPr="00552449">
              <w:rPr>
                <w:rFonts w:ascii="Arial" w:hAnsi="Arial" w:cs="Arial"/>
                <w:sz w:val="24"/>
                <w:szCs w:val="24"/>
              </w:rPr>
              <w:t>(ADULTO)</w:t>
            </w:r>
          </w:p>
          <w:p w:rsidR="000A18A2" w:rsidRPr="00552449" w:rsidRDefault="000A18A2" w:rsidP="000A18A2">
            <w:pPr>
              <w:autoSpaceDE w:val="0"/>
              <w:autoSpaceDN w:val="0"/>
              <w:adjustRightInd w:val="0"/>
              <w:rPr>
                <w:rFonts w:ascii="Arial" w:hAnsi="Arial" w:cs="Arial"/>
                <w:sz w:val="24"/>
                <w:szCs w:val="24"/>
              </w:rPr>
            </w:pPr>
            <w:r w:rsidRPr="00552449">
              <w:rPr>
                <w:rFonts w:ascii="Arial" w:hAnsi="Arial" w:cs="Arial"/>
                <w:sz w:val="24"/>
                <w:szCs w:val="24"/>
              </w:rPr>
              <w:t>• Disentería</w:t>
            </w:r>
          </w:p>
          <w:p w:rsidR="004935BB" w:rsidRPr="00552449" w:rsidRDefault="000A18A2" w:rsidP="000A18A2">
            <w:pPr>
              <w:pStyle w:val="Prrafodelista"/>
              <w:autoSpaceDE w:val="0"/>
              <w:autoSpaceDN w:val="0"/>
              <w:adjustRightInd w:val="0"/>
              <w:ind w:left="0"/>
              <w:rPr>
                <w:rFonts w:ascii="Arial" w:hAnsi="Arial" w:cs="Arial"/>
                <w:sz w:val="24"/>
                <w:szCs w:val="24"/>
              </w:rPr>
            </w:pPr>
            <w:r w:rsidRPr="00552449">
              <w:rPr>
                <w:rFonts w:ascii="Arial" w:hAnsi="Arial" w:cs="Arial"/>
                <w:sz w:val="24"/>
                <w:szCs w:val="24"/>
              </w:rPr>
              <w:t>• Abdomen Agudo</w:t>
            </w:r>
          </w:p>
        </w:tc>
      </w:tr>
    </w:tbl>
    <w:p w:rsidR="000A18A2" w:rsidRPr="00552449" w:rsidRDefault="000A18A2" w:rsidP="000A18A2">
      <w:pPr>
        <w:pStyle w:val="Prrafodelista"/>
        <w:autoSpaceDE w:val="0"/>
        <w:autoSpaceDN w:val="0"/>
        <w:adjustRightInd w:val="0"/>
        <w:spacing w:after="0" w:line="240" w:lineRule="auto"/>
        <w:rPr>
          <w:rFonts w:ascii="Arial" w:hAnsi="Arial" w:cs="Arial"/>
          <w:sz w:val="24"/>
          <w:szCs w:val="24"/>
        </w:rPr>
      </w:pPr>
    </w:p>
    <w:p w:rsidR="00552449" w:rsidRPr="00552449" w:rsidRDefault="00552449" w:rsidP="000A18A2">
      <w:pPr>
        <w:pStyle w:val="Prrafodelista"/>
        <w:autoSpaceDE w:val="0"/>
        <w:autoSpaceDN w:val="0"/>
        <w:adjustRightInd w:val="0"/>
        <w:spacing w:after="0" w:line="240" w:lineRule="auto"/>
        <w:rPr>
          <w:rFonts w:ascii="Arial" w:hAnsi="Arial" w:cs="Arial"/>
          <w:sz w:val="24"/>
          <w:szCs w:val="24"/>
        </w:rPr>
      </w:pPr>
    </w:p>
    <w:tbl>
      <w:tblPr>
        <w:tblStyle w:val="Tablaconcuadrcula"/>
        <w:tblW w:w="0" w:type="auto"/>
        <w:tblInd w:w="720" w:type="dxa"/>
        <w:tblLook w:val="04A0" w:firstRow="1" w:lastRow="0" w:firstColumn="1" w:lastColumn="0" w:noHBand="0" w:noVBand="1"/>
      </w:tblPr>
      <w:tblGrid>
        <w:gridCol w:w="4167"/>
        <w:gridCol w:w="3018"/>
      </w:tblGrid>
      <w:tr w:rsidR="00552449" w:rsidRPr="00552449" w:rsidTr="00A56211">
        <w:tc>
          <w:tcPr>
            <w:tcW w:w="7185" w:type="dxa"/>
            <w:gridSpan w:val="2"/>
          </w:tcPr>
          <w:p w:rsidR="00552449" w:rsidRPr="00552449" w:rsidRDefault="00552449" w:rsidP="00552449">
            <w:pPr>
              <w:autoSpaceDE w:val="0"/>
              <w:autoSpaceDN w:val="0"/>
              <w:adjustRightInd w:val="0"/>
              <w:jc w:val="center"/>
              <w:rPr>
                <w:rFonts w:ascii="Arial" w:hAnsi="Arial" w:cs="Arial"/>
                <w:b/>
                <w:bCs/>
                <w:sz w:val="24"/>
                <w:szCs w:val="24"/>
              </w:rPr>
            </w:pPr>
            <w:r w:rsidRPr="00552449">
              <w:rPr>
                <w:rFonts w:ascii="Arial" w:hAnsi="Arial" w:cs="Arial"/>
                <w:b/>
                <w:bCs/>
                <w:sz w:val="24"/>
                <w:szCs w:val="24"/>
              </w:rPr>
              <w:t>EXAMEN DE HECES SI:</w:t>
            </w:r>
          </w:p>
          <w:p w:rsidR="00552449" w:rsidRPr="00552449" w:rsidRDefault="00552449" w:rsidP="00552449">
            <w:pPr>
              <w:autoSpaceDE w:val="0"/>
              <w:autoSpaceDN w:val="0"/>
              <w:adjustRightInd w:val="0"/>
              <w:rPr>
                <w:rFonts w:ascii="Arial" w:hAnsi="Arial" w:cs="Arial"/>
                <w:bCs/>
                <w:sz w:val="24"/>
                <w:szCs w:val="24"/>
              </w:rPr>
            </w:pPr>
            <w:r w:rsidRPr="00552449">
              <w:rPr>
                <w:rFonts w:ascii="Arial" w:hAnsi="Arial" w:cs="Arial"/>
                <w:bCs/>
                <w:sz w:val="24"/>
                <w:szCs w:val="24"/>
              </w:rPr>
              <w:t>EDA severa, con sangre,  Fiebre alta, &gt; 7 días de duración,</w:t>
            </w:r>
          </w:p>
          <w:p w:rsidR="00552449" w:rsidRPr="00552449" w:rsidRDefault="00894301" w:rsidP="00552449">
            <w:pPr>
              <w:pStyle w:val="Prrafodelista"/>
              <w:autoSpaceDE w:val="0"/>
              <w:autoSpaceDN w:val="0"/>
              <w:adjustRightInd w:val="0"/>
              <w:ind w:left="0"/>
              <w:rPr>
                <w:rFonts w:ascii="Arial" w:hAnsi="Arial" w:cs="Arial"/>
                <w:sz w:val="24"/>
                <w:szCs w:val="24"/>
              </w:rPr>
            </w:pPr>
            <w:r>
              <w:rPr>
                <w:rFonts w:ascii="Arial" w:hAnsi="Arial" w:cs="Arial"/>
                <w:bCs/>
                <w:noProof/>
                <w:sz w:val="24"/>
                <w:szCs w:val="24"/>
              </w:rPr>
              <mc:AlternateContent>
                <mc:Choice Requires="wps">
                  <w:drawing>
                    <wp:anchor distT="0" distB="0" distL="114300" distR="114300" simplePos="0" relativeHeight="251662336" behindDoc="0" locked="0" layoutInCell="1" allowOverlap="1">
                      <wp:simplePos x="0" y="0"/>
                      <wp:positionH relativeFrom="column">
                        <wp:posOffset>2053590</wp:posOffset>
                      </wp:positionH>
                      <wp:positionV relativeFrom="paragraph">
                        <wp:posOffset>167640</wp:posOffset>
                      </wp:positionV>
                      <wp:extent cx="1009650" cy="733425"/>
                      <wp:effectExtent l="9525" t="9525" r="47625" b="5715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733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F515A" id="AutoShape 12" o:spid="_x0000_s1026" type="#_x0000_t32" style="position:absolute;margin-left:161.7pt;margin-top:13.2pt;width:79.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">
                      <v:stroke endarrow="block"/>
                    </v:shape>
                  </w:pict>
                </mc:Fallback>
              </mc:AlternateContent>
            </w:r>
            <w:r>
              <w:rPr>
                <w:rFonts w:ascii="Arial" w:hAnsi="Arial" w:cs="Arial"/>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1291590</wp:posOffset>
                      </wp:positionH>
                      <wp:positionV relativeFrom="paragraph">
                        <wp:posOffset>167640</wp:posOffset>
                      </wp:positionV>
                      <wp:extent cx="762000" cy="733425"/>
                      <wp:effectExtent l="47625" t="9525" r="9525" b="4762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733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733FE" id="AutoShape 11" o:spid="_x0000_s1026" type="#_x0000_t32" style="position:absolute;margin-left:101.7pt;margin-top:13.2pt;width:60pt;height:57.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">
                      <v:stroke endarrow="block"/>
                    </v:shape>
                  </w:pict>
                </mc:Fallback>
              </mc:AlternateContent>
            </w:r>
            <w:r w:rsidR="00552449" w:rsidRPr="00552449">
              <w:rPr>
                <w:rFonts w:ascii="Arial" w:hAnsi="Arial" w:cs="Arial"/>
                <w:bCs/>
                <w:sz w:val="24"/>
                <w:szCs w:val="24"/>
              </w:rPr>
              <w:t>o sospecha de brote en la comunidad</w:t>
            </w:r>
          </w:p>
        </w:tc>
      </w:tr>
      <w:tr w:rsidR="00552449" w:rsidRPr="00552449" w:rsidTr="00552449">
        <w:tc>
          <w:tcPr>
            <w:tcW w:w="4167" w:type="dxa"/>
          </w:tcPr>
          <w:p w:rsidR="00552449" w:rsidRPr="00255402" w:rsidRDefault="00552449" w:rsidP="00255402">
            <w:pPr>
              <w:autoSpaceDE w:val="0"/>
              <w:autoSpaceDN w:val="0"/>
              <w:adjustRightInd w:val="0"/>
              <w:jc w:val="center"/>
              <w:rPr>
                <w:rFonts w:ascii="Arial" w:hAnsi="Arial" w:cs="Arial"/>
                <w:b/>
                <w:sz w:val="24"/>
                <w:szCs w:val="24"/>
              </w:rPr>
            </w:pPr>
            <w:r w:rsidRPr="00552449">
              <w:rPr>
                <w:rFonts w:ascii="Arial" w:hAnsi="Arial" w:cs="Arial"/>
                <w:b/>
                <w:sz w:val="24"/>
                <w:szCs w:val="24"/>
              </w:rPr>
              <w:t>Adquirida en comunidad o EDA del</w:t>
            </w:r>
            <w:r w:rsidR="00255402">
              <w:rPr>
                <w:rFonts w:ascii="Arial" w:hAnsi="Arial" w:cs="Arial"/>
                <w:b/>
                <w:sz w:val="24"/>
                <w:szCs w:val="24"/>
              </w:rPr>
              <w:t xml:space="preserve"> </w:t>
            </w:r>
            <w:r w:rsidRPr="00552449">
              <w:rPr>
                <w:rFonts w:ascii="Arial" w:hAnsi="Arial" w:cs="Arial"/>
                <w:b/>
                <w:sz w:val="24"/>
                <w:szCs w:val="24"/>
              </w:rPr>
              <w:t>viajero</w:t>
            </w:r>
          </w:p>
        </w:tc>
        <w:tc>
          <w:tcPr>
            <w:tcW w:w="3018" w:type="dxa"/>
          </w:tcPr>
          <w:p w:rsidR="00552449" w:rsidRPr="00552449" w:rsidRDefault="00552449" w:rsidP="00552449">
            <w:pPr>
              <w:autoSpaceDE w:val="0"/>
              <w:autoSpaceDN w:val="0"/>
              <w:adjustRightInd w:val="0"/>
              <w:jc w:val="center"/>
              <w:rPr>
                <w:rFonts w:ascii="Arial" w:hAnsi="Arial" w:cs="Arial"/>
                <w:b/>
                <w:sz w:val="24"/>
                <w:szCs w:val="24"/>
              </w:rPr>
            </w:pPr>
            <w:r w:rsidRPr="00552449">
              <w:rPr>
                <w:rFonts w:ascii="Arial" w:hAnsi="Arial" w:cs="Arial"/>
                <w:b/>
                <w:sz w:val="24"/>
                <w:szCs w:val="24"/>
              </w:rPr>
              <w:t>Diarrea de &gt; 7 días de</w:t>
            </w:r>
          </w:p>
          <w:p w:rsidR="00552449" w:rsidRPr="00552449" w:rsidRDefault="00552449" w:rsidP="00552449">
            <w:pPr>
              <w:pStyle w:val="Prrafodelista"/>
              <w:autoSpaceDE w:val="0"/>
              <w:autoSpaceDN w:val="0"/>
              <w:adjustRightInd w:val="0"/>
              <w:ind w:left="0"/>
              <w:jc w:val="center"/>
              <w:rPr>
                <w:rFonts w:ascii="Arial" w:hAnsi="Arial" w:cs="Arial"/>
                <w:sz w:val="24"/>
                <w:szCs w:val="24"/>
              </w:rPr>
            </w:pPr>
            <w:r w:rsidRPr="00552449">
              <w:rPr>
                <w:rFonts w:ascii="Arial" w:hAnsi="Arial" w:cs="Arial"/>
                <w:b/>
                <w:sz w:val="24"/>
                <w:szCs w:val="24"/>
              </w:rPr>
              <w:t>duración</w:t>
            </w:r>
          </w:p>
        </w:tc>
      </w:tr>
      <w:tr w:rsidR="00552449" w:rsidRPr="00552449" w:rsidTr="00552449">
        <w:tc>
          <w:tcPr>
            <w:tcW w:w="4167" w:type="dxa"/>
          </w:tcPr>
          <w:p w:rsidR="00552449" w:rsidRPr="00552449" w:rsidRDefault="00552449" w:rsidP="00552449">
            <w:pPr>
              <w:autoSpaceDE w:val="0"/>
              <w:autoSpaceDN w:val="0"/>
              <w:adjustRightInd w:val="0"/>
              <w:rPr>
                <w:rFonts w:ascii="Arial" w:hAnsi="Arial" w:cs="Arial"/>
                <w:sz w:val="24"/>
                <w:szCs w:val="24"/>
              </w:rPr>
            </w:pPr>
            <w:r w:rsidRPr="00552449">
              <w:rPr>
                <w:rFonts w:ascii="Arial" w:hAnsi="Arial" w:cs="Arial"/>
                <w:sz w:val="24"/>
                <w:szCs w:val="24"/>
              </w:rPr>
              <w:t>Buscar:</w:t>
            </w:r>
          </w:p>
          <w:p w:rsidR="00552449" w:rsidRPr="00552449" w:rsidRDefault="00552449" w:rsidP="00552449">
            <w:pPr>
              <w:autoSpaceDE w:val="0"/>
              <w:autoSpaceDN w:val="0"/>
              <w:adjustRightInd w:val="0"/>
              <w:rPr>
                <w:rFonts w:ascii="Arial" w:hAnsi="Arial" w:cs="Arial"/>
                <w:sz w:val="24"/>
                <w:szCs w:val="24"/>
              </w:rPr>
            </w:pPr>
            <w:r w:rsidRPr="00552449">
              <w:rPr>
                <w:rFonts w:ascii="Arial" w:hAnsi="Arial" w:cs="Arial"/>
                <w:sz w:val="24"/>
                <w:szCs w:val="24"/>
              </w:rPr>
              <w:t xml:space="preserve"> Amebas,</w:t>
            </w:r>
          </w:p>
          <w:p w:rsidR="00552449" w:rsidRPr="00552449" w:rsidRDefault="00552449" w:rsidP="00552449">
            <w:pPr>
              <w:autoSpaceDE w:val="0"/>
              <w:autoSpaceDN w:val="0"/>
              <w:adjustRightInd w:val="0"/>
              <w:rPr>
                <w:rFonts w:ascii="Arial" w:hAnsi="Arial" w:cs="Arial"/>
                <w:sz w:val="24"/>
                <w:szCs w:val="24"/>
              </w:rPr>
            </w:pPr>
            <w:r w:rsidRPr="00552449">
              <w:rPr>
                <w:rFonts w:ascii="Arial" w:hAnsi="Arial" w:cs="Arial"/>
                <w:sz w:val="24"/>
                <w:szCs w:val="24"/>
              </w:rPr>
              <w:t>Salmonella, Shiguella,</w:t>
            </w:r>
          </w:p>
          <w:p w:rsidR="00552449" w:rsidRPr="00552449" w:rsidRDefault="00552449" w:rsidP="00552449">
            <w:pPr>
              <w:autoSpaceDE w:val="0"/>
              <w:autoSpaceDN w:val="0"/>
              <w:adjustRightInd w:val="0"/>
              <w:rPr>
                <w:rFonts w:ascii="Arial" w:hAnsi="Arial" w:cs="Arial"/>
                <w:sz w:val="24"/>
                <w:szCs w:val="24"/>
              </w:rPr>
            </w:pPr>
            <w:r w:rsidRPr="00552449">
              <w:rPr>
                <w:rFonts w:ascii="Arial" w:hAnsi="Arial" w:cs="Arial"/>
                <w:sz w:val="24"/>
                <w:szCs w:val="24"/>
              </w:rPr>
              <w:t>Campilobacter</w:t>
            </w:r>
          </w:p>
          <w:p w:rsidR="00552449" w:rsidRPr="00552449" w:rsidRDefault="00552449" w:rsidP="00552449">
            <w:pPr>
              <w:pStyle w:val="Prrafodelista"/>
              <w:autoSpaceDE w:val="0"/>
              <w:autoSpaceDN w:val="0"/>
              <w:adjustRightInd w:val="0"/>
              <w:ind w:left="0"/>
              <w:rPr>
                <w:rFonts w:ascii="Arial" w:hAnsi="Arial" w:cs="Arial"/>
                <w:sz w:val="24"/>
                <w:szCs w:val="24"/>
              </w:rPr>
            </w:pPr>
            <w:r w:rsidRPr="00552449">
              <w:rPr>
                <w:rFonts w:ascii="Arial" w:hAnsi="Arial" w:cs="Arial"/>
                <w:sz w:val="24"/>
                <w:szCs w:val="24"/>
              </w:rPr>
              <w:t>yeyuni, E. Coli</w:t>
            </w:r>
          </w:p>
        </w:tc>
        <w:tc>
          <w:tcPr>
            <w:tcW w:w="3018" w:type="dxa"/>
          </w:tcPr>
          <w:p w:rsidR="00552449" w:rsidRPr="00552449" w:rsidRDefault="00552449" w:rsidP="00552449">
            <w:pPr>
              <w:autoSpaceDE w:val="0"/>
              <w:autoSpaceDN w:val="0"/>
              <w:adjustRightInd w:val="0"/>
              <w:rPr>
                <w:rFonts w:ascii="Arial" w:hAnsi="Arial" w:cs="Arial"/>
                <w:sz w:val="24"/>
                <w:szCs w:val="24"/>
              </w:rPr>
            </w:pPr>
            <w:r w:rsidRPr="00552449">
              <w:rPr>
                <w:rFonts w:ascii="Arial" w:hAnsi="Arial" w:cs="Arial"/>
                <w:sz w:val="24"/>
                <w:szCs w:val="24"/>
              </w:rPr>
              <w:t>Giardia</w:t>
            </w:r>
          </w:p>
          <w:p w:rsidR="00552449" w:rsidRPr="00552449" w:rsidRDefault="00552449" w:rsidP="00552449">
            <w:pPr>
              <w:autoSpaceDE w:val="0"/>
              <w:autoSpaceDN w:val="0"/>
              <w:adjustRightInd w:val="0"/>
              <w:rPr>
                <w:rFonts w:ascii="Arial" w:hAnsi="Arial" w:cs="Arial"/>
                <w:sz w:val="24"/>
                <w:szCs w:val="24"/>
              </w:rPr>
            </w:pPr>
            <w:r w:rsidRPr="00552449">
              <w:rPr>
                <w:rFonts w:ascii="Arial" w:hAnsi="Arial" w:cs="Arial"/>
                <w:sz w:val="24"/>
                <w:szCs w:val="24"/>
              </w:rPr>
              <w:t>Amebas</w:t>
            </w:r>
          </w:p>
          <w:p w:rsidR="00552449" w:rsidRPr="00552449" w:rsidRDefault="00552449" w:rsidP="00552449">
            <w:pPr>
              <w:autoSpaceDE w:val="0"/>
              <w:autoSpaceDN w:val="0"/>
              <w:adjustRightInd w:val="0"/>
              <w:rPr>
                <w:rFonts w:ascii="Arial" w:hAnsi="Arial" w:cs="Arial"/>
                <w:sz w:val="24"/>
                <w:szCs w:val="24"/>
              </w:rPr>
            </w:pPr>
            <w:r w:rsidRPr="00552449">
              <w:rPr>
                <w:rFonts w:ascii="Arial" w:hAnsi="Arial" w:cs="Arial"/>
                <w:sz w:val="24"/>
                <w:szCs w:val="24"/>
              </w:rPr>
              <w:t>Cliptosporidion</w:t>
            </w:r>
          </w:p>
          <w:p w:rsidR="00552449" w:rsidRPr="00552449" w:rsidRDefault="00552449" w:rsidP="00552449">
            <w:pPr>
              <w:pStyle w:val="Prrafodelista"/>
              <w:autoSpaceDE w:val="0"/>
              <w:autoSpaceDN w:val="0"/>
              <w:adjustRightInd w:val="0"/>
              <w:ind w:left="0"/>
              <w:rPr>
                <w:rFonts w:ascii="Arial" w:hAnsi="Arial" w:cs="Arial"/>
                <w:sz w:val="24"/>
                <w:szCs w:val="24"/>
              </w:rPr>
            </w:pPr>
            <w:r w:rsidRPr="00552449">
              <w:rPr>
                <w:rFonts w:ascii="Arial" w:hAnsi="Arial" w:cs="Arial"/>
                <w:sz w:val="24"/>
                <w:szCs w:val="24"/>
              </w:rPr>
              <w:t>No infecciosa</w:t>
            </w:r>
          </w:p>
        </w:tc>
      </w:tr>
      <w:tr w:rsidR="00552449" w:rsidRPr="00552449" w:rsidTr="00552449">
        <w:tc>
          <w:tcPr>
            <w:tcW w:w="4167" w:type="dxa"/>
          </w:tcPr>
          <w:p w:rsidR="00552449" w:rsidRPr="00552449" w:rsidRDefault="00552449" w:rsidP="00552449">
            <w:pPr>
              <w:autoSpaceDE w:val="0"/>
              <w:autoSpaceDN w:val="0"/>
              <w:adjustRightInd w:val="0"/>
              <w:rPr>
                <w:rFonts w:ascii="Arial" w:hAnsi="Arial" w:cs="Arial"/>
                <w:sz w:val="24"/>
                <w:szCs w:val="24"/>
              </w:rPr>
            </w:pPr>
            <w:r w:rsidRPr="00552449">
              <w:rPr>
                <w:rFonts w:ascii="Arial" w:hAnsi="Arial" w:cs="Arial"/>
                <w:sz w:val="24"/>
                <w:szCs w:val="24"/>
              </w:rPr>
              <w:t>Tratamiento antibiótico acorde a la sospecha o resultados de laboratorio</w:t>
            </w:r>
          </w:p>
        </w:tc>
        <w:tc>
          <w:tcPr>
            <w:tcW w:w="3018" w:type="dxa"/>
          </w:tcPr>
          <w:p w:rsidR="00552449" w:rsidRPr="00552449" w:rsidRDefault="00552449" w:rsidP="000A18A2">
            <w:pPr>
              <w:pStyle w:val="Prrafodelista"/>
              <w:autoSpaceDE w:val="0"/>
              <w:autoSpaceDN w:val="0"/>
              <w:adjustRightInd w:val="0"/>
              <w:ind w:left="0"/>
              <w:rPr>
                <w:rFonts w:ascii="Arial" w:hAnsi="Arial" w:cs="Arial"/>
                <w:sz w:val="24"/>
                <w:szCs w:val="24"/>
              </w:rPr>
            </w:pPr>
            <w:r w:rsidRPr="00552449">
              <w:rPr>
                <w:rFonts w:ascii="Arial" w:hAnsi="Arial" w:cs="Arial"/>
                <w:sz w:val="24"/>
                <w:szCs w:val="24"/>
              </w:rPr>
              <w:t>Tratamiento según agente etiológico aislado</w:t>
            </w:r>
          </w:p>
        </w:tc>
      </w:tr>
      <w:tr w:rsidR="00552449" w:rsidRPr="00552449" w:rsidTr="004968BF">
        <w:tc>
          <w:tcPr>
            <w:tcW w:w="7185" w:type="dxa"/>
            <w:gridSpan w:val="2"/>
          </w:tcPr>
          <w:p w:rsidR="00552449" w:rsidRPr="00552449" w:rsidRDefault="00552449" w:rsidP="00552449">
            <w:pPr>
              <w:pStyle w:val="Prrafodelista"/>
              <w:autoSpaceDE w:val="0"/>
              <w:autoSpaceDN w:val="0"/>
              <w:adjustRightInd w:val="0"/>
              <w:ind w:left="0"/>
              <w:jc w:val="center"/>
              <w:rPr>
                <w:rFonts w:ascii="Arial" w:hAnsi="Arial" w:cs="Arial"/>
                <w:b/>
                <w:sz w:val="24"/>
                <w:szCs w:val="24"/>
              </w:rPr>
            </w:pPr>
            <w:r w:rsidRPr="00552449">
              <w:rPr>
                <w:rFonts w:ascii="Arial" w:hAnsi="Arial" w:cs="Arial"/>
                <w:b/>
                <w:sz w:val="24"/>
                <w:szCs w:val="24"/>
              </w:rPr>
              <w:t>NOTIFICACIÓN COLECTIVA SEMANAL A SIVIGILA</w:t>
            </w:r>
          </w:p>
        </w:tc>
      </w:tr>
    </w:tbl>
    <w:p w:rsidR="00736511" w:rsidRDefault="00736511" w:rsidP="00736511">
      <w:pPr>
        <w:jc w:val="both"/>
        <w:rPr>
          <w:rFonts w:ascii="Century Gothic" w:hAnsi="Century Gothic"/>
        </w:rPr>
      </w:pPr>
    </w:p>
    <w:p w:rsidR="00736511" w:rsidRDefault="00736511" w:rsidP="00736511">
      <w:pPr>
        <w:jc w:val="both"/>
        <w:rPr>
          <w:rFonts w:ascii="Century Gothic" w:hAnsi="Century Gothic"/>
        </w:rPr>
      </w:pPr>
    </w:p>
    <w:p w:rsidR="00451DDE" w:rsidRDefault="00451DDE" w:rsidP="00736511">
      <w:pPr>
        <w:jc w:val="both"/>
        <w:rPr>
          <w:rFonts w:ascii="Century Gothic" w:hAnsi="Century Gothic"/>
        </w:rPr>
      </w:pPr>
    </w:p>
    <w:p w:rsidR="00451DDE" w:rsidRDefault="00451DDE" w:rsidP="00736511">
      <w:pPr>
        <w:jc w:val="both"/>
        <w:rPr>
          <w:rFonts w:ascii="Century Gothic" w:hAnsi="Century Gothic"/>
        </w:rPr>
      </w:pPr>
    </w:p>
    <w:p w:rsidR="00451DDE" w:rsidRDefault="00451DDE" w:rsidP="00736511">
      <w:pPr>
        <w:jc w:val="both"/>
        <w:rPr>
          <w:rFonts w:ascii="Century Gothic" w:hAnsi="Century Gothic"/>
        </w:rPr>
      </w:pPr>
    </w:p>
    <w:p w:rsidR="00451DDE" w:rsidRDefault="00451DDE" w:rsidP="00736511">
      <w:pPr>
        <w:jc w:val="both"/>
        <w:rPr>
          <w:rFonts w:ascii="Century Gothic" w:hAnsi="Century Gothic"/>
        </w:rPr>
      </w:pPr>
    </w:p>
    <w:p w:rsidR="00451DDE" w:rsidRDefault="00451DDE" w:rsidP="00736511">
      <w:pPr>
        <w:jc w:val="both"/>
        <w:rPr>
          <w:rFonts w:ascii="Century Gothic" w:hAnsi="Century Gothic"/>
        </w:rPr>
      </w:pPr>
    </w:p>
    <w:p w:rsidR="00451DDE" w:rsidRDefault="00451DDE" w:rsidP="00736511">
      <w:pPr>
        <w:jc w:val="both"/>
        <w:rPr>
          <w:rFonts w:ascii="Century Gothic" w:hAnsi="Century Gothic"/>
        </w:rPr>
      </w:pPr>
    </w:p>
    <w:p w:rsidR="00451DDE" w:rsidRDefault="00451DDE" w:rsidP="00736511">
      <w:pPr>
        <w:jc w:val="both"/>
        <w:rPr>
          <w:rFonts w:ascii="Century Gothic" w:hAnsi="Century Gothic"/>
        </w:rPr>
      </w:pPr>
    </w:p>
    <w:p w:rsidR="00451DDE" w:rsidRDefault="00451DDE" w:rsidP="00736511">
      <w:pPr>
        <w:jc w:val="both"/>
        <w:rPr>
          <w:rFonts w:ascii="Century Gothic" w:hAnsi="Century Gothic"/>
        </w:rPr>
      </w:pPr>
    </w:p>
    <w:p w:rsidR="00451DDE" w:rsidRDefault="00451DDE" w:rsidP="00736511">
      <w:pPr>
        <w:jc w:val="both"/>
        <w:rPr>
          <w:rFonts w:ascii="Century Gothic" w:hAnsi="Century Gothic"/>
        </w:rPr>
      </w:pPr>
    </w:p>
    <w:tbl>
      <w:tblPr>
        <w:tblW w:w="9799"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098"/>
        <w:gridCol w:w="2168"/>
        <w:gridCol w:w="1981"/>
      </w:tblGrid>
      <w:tr w:rsidR="00451DDE" w:rsidTr="00451DDE">
        <w:tc>
          <w:tcPr>
            <w:tcW w:w="2552" w:type="dxa"/>
            <w:tcBorders>
              <w:top w:val="single" w:sz="4" w:space="0" w:color="auto"/>
              <w:left w:val="single" w:sz="4" w:space="0" w:color="auto"/>
              <w:bottom w:val="single" w:sz="4" w:space="0" w:color="auto"/>
              <w:right w:val="single" w:sz="4" w:space="0" w:color="auto"/>
            </w:tcBorders>
            <w:shd w:val="clear" w:color="auto" w:fill="D9D9D9"/>
            <w:hideMark/>
          </w:tcPr>
          <w:p w:rsidR="00451DDE" w:rsidRDefault="00451DDE">
            <w:pPr>
              <w:jc w:val="center"/>
              <w:rPr>
                <w:rFonts w:ascii="Century Gothic" w:hAnsi="Century Gothic"/>
                <w:b/>
                <w:sz w:val="24"/>
                <w:szCs w:val="24"/>
              </w:rPr>
            </w:pPr>
            <w:r>
              <w:rPr>
                <w:rFonts w:ascii="Century Gothic" w:hAnsi="Century Gothic"/>
                <w:b/>
                <w:sz w:val="24"/>
                <w:szCs w:val="24"/>
              </w:rPr>
              <w:t>Elaboró</w:t>
            </w:r>
          </w:p>
        </w:tc>
        <w:tc>
          <w:tcPr>
            <w:tcW w:w="3098" w:type="dxa"/>
            <w:tcBorders>
              <w:top w:val="single" w:sz="4" w:space="0" w:color="auto"/>
              <w:left w:val="single" w:sz="4" w:space="0" w:color="auto"/>
              <w:bottom w:val="single" w:sz="4" w:space="0" w:color="auto"/>
              <w:right w:val="single" w:sz="4" w:space="0" w:color="auto"/>
            </w:tcBorders>
            <w:shd w:val="clear" w:color="auto" w:fill="D9D9D9"/>
            <w:hideMark/>
          </w:tcPr>
          <w:p w:rsidR="00451DDE" w:rsidRDefault="00451DDE">
            <w:pPr>
              <w:jc w:val="center"/>
              <w:rPr>
                <w:rFonts w:ascii="Century Gothic" w:hAnsi="Century Gothic"/>
                <w:b/>
                <w:sz w:val="24"/>
                <w:szCs w:val="24"/>
              </w:rPr>
            </w:pPr>
            <w:r>
              <w:rPr>
                <w:rFonts w:ascii="Century Gothic" w:hAnsi="Century Gothic"/>
                <w:b/>
                <w:sz w:val="24"/>
                <w:szCs w:val="24"/>
              </w:rPr>
              <w:t>Revisó</w:t>
            </w:r>
          </w:p>
        </w:tc>
        <w:tc>
          <w:tcPr>
            <w:tcW w:w="2168" w:type="dxa"/>
            <w:tcBorders>
              <w:top w:val="single" w:sz="4" w:space="0" w:color="auto"/>
              <w:left w:val="single" w:sz="4" w:space="0" w:color="auto"/>
              <w:bottom w:val="single" w:sz="4" w:space="0" w:color="auto"/>
              <w:right w:val="single" w:sz="4" w:space="0" w:color="auto"/>
            </w:tcBorders>
            <w:shd w:val="clear" w:color="auto" w:fill="D9D9D9"/>
            <w:hideMark/>
          </w:tcPr>
          <w:p w:rsidR="00451DDE" w:rsidRDefault="00451DDE">
            <w:pPr>
              <w:jc w:val="center"/>
              <w:rPr>
                <w:rFonts w:ascii="Century Gothic" w:hAnsi="Century Gothic"/>
                <w:b/>
                <w:sz w:val="24"/>
                <w:szCs w:val="24"/>
              </w:rPr>
            </w:pPr>
            <w:r>
              <w:rPr>
                <w:rFonts w:ascii="Century Gothic" w:hAnsi="Century Gothic"/>
                <w:b/>
                <w:sz w:val="24"/>
                <w:szCs w:val="24"/>
              </w:rPr>
              <w:t>Aprobó</w:t>
            </w:r>
          </w:p>
        </w:tc>
        <w:tc>
          <w:tcPr>
            <w:tcW w:w="1981" w:type="dxa"/>
            <w:tcBorders>
              <w:top w:val="single" w:sz="4" w:space="0" w:color="auto"/>
              <w:left w:val="single" w:sz="4" w:space="0" w:color="auto"/>
              <w:bottom w:val="single" w:sz="4" w:space="0" w:color="auto"/>
              <w:right w:val="single" w:sz="4" w:space="0" w:color="auto"/>
            </w:tcBorders>
            <w:shd w:val="clear" w:color="auto" w:fill="D9D9D9"/>
            <w:hideMark/>
          </w:tcPr>
          <w:p w:rsidR="00451DDE" w:rsidRDefault="00451DDE">
            <w:pPr>
              <w:jc w:val="center"/>
              <w:rPr>
                <w:rFonts w:ascii="Century Gothic" w:hAnsi="Century Gothic"/>
                <w:b/>
                <w:sz w:val="24"/>
                <w:szCs w:val="24"/>
              </w:rPr>
            </w:pPr>
            <w:r>
              <w:rPr>
                <w:rFonts w:ascii="Century Gothic" w:hAnsi="Century Gothic"/>
                <w:b/>
                <w:sz w:val="24"/>
                <w:szCs w:val="24"/>
              </w:rPr>
              <w:t>Fecha de vigencia</w:t>
            </w:r>
          </w:p>
        </w:tc>
      </w:tr>
      <w:tr w:rsidR="00451DDE" w:rsidTr="00451DDE">
        <w:trPr>
          <w:trHeight w:val="583"/>
        </w:trPr>
        <w:tc>
          <w:tcPr>
            <w:tcW w:w="2552" w:type="dxa"/>
            <w:tcBorders>
              <w:top w:val="single" w:sz="4" w:space="0" w:color="auto"/>
              <w:left w:val="single" w:sz="4" w:space="0" w:color="auto"/>
              <w:bottom w:val="single" w:sz="4" w:space="0" w:color="auto"/>
              <w:right w:val="single" w:sz="4" w:space="0" w:color="auto"/>
            </w:tcBorders>
            <w:hideMark/>
          </w:tcPr>
          <w:p w:rsidR="00451DDE" w:rsidRDefault="00451DDE">
            <w:pPr>
              <w:jc w:val="center"/>
              <w:rPr>
                <w:rFonts w:ascii="Century Gothic" w:hAnsi="Century Gothic"/>
                <w:sz w:val="24"/>
                <w:szCs w:val="24"/>
              </w:rPr>
            </w:pPr>
            <w:r>
              <w:rPr>
                <w:rFonts w:ascii="Century Gothic" w:hAnsi="Century Gothic"/>
                <w:sz w:val="24"/>
                <w:szCs w:val="24"/>
              </w:rPr>
              <w:t>Auditoria de servicios de salud</w:t>
            </w:r>
          </w:p>
        </w:tc>
        <w:tc>
          <w:tcPr>
            <w:tcW w:w="3098" w:type="dxa"/>
            <w:tcBorders>
              <w:top w:val="single" w:sz="4" w:space="0" w:color="auto"/>
              <w:left w:val="single" w:sz="4" w:space="0" w:color="auto"/>
              <w:bottom w:val="single" w:sz="4" w:space="0" w:color="auto"/>
              <w:right w:val="single" w:sz="4" w:space="0" w:color="auto"/>
            </w:tcBorders>
            <w:hideMark/>
          </w:tcPr>
          <w:p w:rsidR="00451DDE" w:rsidRDefault="00451DDE">
            <w:pPr>
              <w:jc w:val="center"/>
              <w:rPr>
                <w:rFonts w:ascii="Century Gothic" w:hAnsi="Century Gothic"/>
                <w:sz w:val="24"/>
                <w:szCs w:val="24"/>
              </w:rPr>
            </w:pPr>
            <w:r>
              <w:rPr>
                <w:rFonts w:ascii="Century Gothic" w:hAnsi="Century Gothic"/>
                <w:sz w:val="24"/>
                <w:szCs w:val="24"/>
              </w:rPr>
              <w:t xml:space="preserve">Aseguramiento de la Calidad </w:t>
            </w:r>
          </w:p>
        </w:tc>
        <w:tc>
          <w:tcPr>
            <w:tcW w:w="2168" w:type="dxa"/>
            <w:tcBorders>
              <w:top w:val="single" w:sz="4" w:space="0" w:color="auto"/>
              <w:left w:val="single" w:sz="4" w:space="0" w:color="auto"/>
              <w:bottom w:val="single" w:sz="4" w:space="0" w:color="auto"/>
              <w:right w:val="single" w:sz="4" w:space="0" w:color="auto"/>
            </w:tcBorders>
            <w:hideMark/>
          </w:tcPr>
          <w:p w:rsidR="00451DDE" w:rsidRDefault="00451DDE">
            <w:pPr>
              <w:jc w:val="center"/>
              <w:rPr>
                <w:rFonts w:ascii="Century Gothic" w:hAnsi="Century Gothic"/>
                <w:sz w:val="24"/>
                <w:szCs w:val="24"/>
              </w:rPr>
            </w:pPr>
            <w:r>
              <w:rPr>
                <w:rFonts w:ascii="Century Gothic" w:hAnsi="Century Gothic"/>
                <w:sz w:val="24"/>
                <w:szCs w:val="24"/>
              </w:rPr>
              <w:t>Rectoría</w:t>
            </w:r>
          </w:p>
        </w:tc>
        <w:tc>
          <w:tcPr>
            <w:tcW w:w="1981" w:type="dxa"/>
            <w:tcBorders>
              <w:top w:val="single" w:sz="4" w:space="0" w:color="auto"/>
              <w:left w:val="single" w:sz="4" w:space="0" w:color="auto"/>
              <w:bottom w:val="single" w:sz="4" w:space="0" w:color="auto"/>
              <w:right w:val="single" w:sz="4" w:space="0" w:color="auto"/>
            </w:tcBorders>
            <w:hideMark/>
          </w:tcPr>
          <w:p w:rsidR="00451DDE" w:rsidRDefault="00451DDE">
            <w:pPr>
              <w:jc w:val="center"/>
              <w:rPr>
                <w:rFonts w:ascii="Century Gothic" w:hAnsi="Century Gothic"/>
                <w:sz w:val="24"/>
                <w:szCs w:val="24"/>
              </w:rPr>
            </w:pPr>
            <w:r>
              <w:rPr>
                <w:rFonts w:ascii="Century Gothic" w:hAnsi="Century Gothic"/>
                <w:sz w:val="24"/>
                <w:szCs w:val="24"/>
              </w:rPr>
              <w:t>Noviembre de 2015</w:t>
            </w:r>
          </w:p>
        </w:tc>
      </w:tr>
    </w:tbl>
    <w:p w:rsidR="00451DDE" w:rsidRDefault="00451DDE" w:rsidP="00451DDE">
      <w:pPr>
        <w:spacing w:after="0" w:line="240" w:lineRule="auto"/>
        <w:ind w:left="720"/>
        <w:rPr>
          <w:rFonts w:ascii="Century Gothic" w:hAnsi="Century Gothic"/>
          <w:b/>
          <w:sz w:val="24"/>
          <w:szCs w:val="24"/>
          <w:lang w:eastAsia="en-US"/>
        </w:rPr>
      </w:pPr>
    </w:p>
    <w:p w:rsidR="00451DDE" w:rsidRDefault="00451DDE" w:rsidP="00451DDE">
      <w:pPr>
        <w:numPr>
          <w:ilvl w:val="0"/>
          <w:numId w:val="14"/>
        </w:numPr>
        <w:spacing w:after="0" w:line="240" w:lineRule="auto"/>
        <w:rPr>
          <w:rFonts w:ascii="Century Gothic" w:hAnsi="Century Gothic"/>
          <w:b/>
          <w:sz w:val="24"/>
          <w:szCs w:val="24"/>
        </w:rPr>
      </w:pPr>
      <w:r>
        <w:rPr>
          <w:rFonts w:ascii="Century Gothic" w:hAnsi="Century Gothic"/>
          <w:b/>
          <w:sz w:val="24"/>
          <w:szCs w:val="24"/>
        </w:rPr>
        <w:t>CONTROL DE CAMBIOS</w:t>
      </w:r>
    </w:p>
    <w:p w:rsidR="00451DDE" w:rsidRDefault="00451DDE" w:rsidP="00451DDE">
      <w:pPr>
        <w:ind w:left="720"/>
        <w:jc w:val="both"/>
        <w:rPr>
          <w:rFonts w:ascii="Century Gothic" w:hAnsi="Century Gothic"/>
          <w:sz w:val="24"/>
          <w:szCs w:val="24"/>
        </w:rPr>
      </w:pPr>
    </w:p>
    <w:tbl>
      <w:tblPr>
        <w:tblW w:w="9799"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553"/>
      </w:tblGrid>
      <w:tr w:rsidR="00451DDE" w:rsidTr="00451DDE">
        <w:tc>
          <w:tcPr>
            <w:tcW w:w="5246" w:type="dxa"/>
            <w:tcBorders>
              <w:top w:val="single" w:sz="4" w:space="0" w:color="auto"/>
              <w:left w:val="single" w:sz="4" w:space="0" w:color="auto"/>
              <w:bottom w:val="single" w:sz="4" w:space="0" w:color="auto"/>
              <w:right w:val="single" w:sz="4" w:space="0" w:color="auto"/>
            </w:tcBorders>
            <w:shd w:val="clear" w:color="auto" w:fill="D9D9D9"/>
            <w:hideMark/>
          </w:tcPr>
          <w:p w:rsidR="00451DDE" w:rsidRDefault="00451DDE">
            <w:pPr>
              <w:jc w:val="center"/>
              <w:rPr>
                <w:rFonts w:ascii="Century Gothic" w:hAnsi="Century Gothic"/>
                <w:b/>
                <w:sz w:val="24"/>
                <w:szCs w:val="24"/>
              </w:rPr>
            </w:pPr>
            <w:r>
              <w:rPr>
                <w:rFonts w:ascii="Century Gothic" w:hAnsi="Century Gothic"/>
                <w:b/>
                <w:sz w:val="24"/>
                <w:szCs w:val="24"/>
              </w:rPr>
              <w:t>ITEM</w:t>
            </w:r>
          </w:p>
        </w:tc>
        <w:tc>
          <w:tcPr>
            <w:tcW w:w="4553" w:type="dxa"/>
            <w:tcBorders>
              <w:top w:val="single" w:sz="4" w:space="0" w:color="auto"/>
              <w:left w:val="single" w:sz="4" w:space="0" w:color="auto"/>
              <w:bottom w:val="single" w:sz="4" w:space="0" w:color="auto"/>
              <w:right w:val="single" w:sz="4" w:space="0" w:color="auto"/>
            </w:tcBorders>
            <w:shd w:val="clear" w:color="auto" w:fill="D9D9D9"/>
            <w:hideMark/>
          </w:tcPr>
          <w:p w:rsidR="00451DDE" w:rsidRDefault="00451DDE">
            <w:pPr>
              <w:jc w:val="center"/>
              <w:rPr>
                <w:rFonts w:ascii="Century Gothic" w:hAnsi="Century Gothic"/>
                <w:b/>
                <w:sz w:val="24"/>
                <w:szCs w:val="24"/>
              </w:rPr>
            </w:pPr>
            <w:r>
              <w:rPr>
                <w:rFonts w:ascii="Century Gothic" w:hAnsi="Century Gothic"/>
                <w:b/>
                <w:sz w:val="24"/>
                <w:szCs w:val="24"/>
              </w:rPr>
              <w:t>MODIFICACIÓN</w:t>
            </w:r>
          </w:p>
        </w:tc>
      </w:tr>
      <w:tr w:rsidR="00451DDE" w:rsidTr="00451DDE">
        <w:trPr>
          <w:trHeight w:val="643"/>
        </w:trPr>
        <w:tc>
          <w:tcPr>
            <w:tcW w:w="5246" w:type="dxa"/>
            <w:tcBorders>
              <w:top w:val="single" w:sz="4" w:space="0" w:color="auto"/>
              <w:left w:val="single" w:sz="4" w:space="0" w:color="auto"/>
              <w:bottom w:val="single" w:sz="4" w:space="0" w:color="auto"/>
              <w:right w:val="single" w:sz="4" w:space="0" w:color="auto"/>
            </w:tcBorders>
            <w:vAlign w:val="center"/>
            <w:hideMark/>
          </w:tcPr>
          <w:p w:rsidR="00451DDE" w:rsidRDefault="00451DDE">
            <w:pPr>
              <w:jc w:val="center"/>
              <w:rPr>
                <w:rFonts w:ascii="Arial Narrow" w:hAnsi="Arial Narrow"/>
                <w:sz w:val="24"/>
                <w:lang w:eastAsia="es-ES"/>
              </w:rPr>
            </w:pPr>
            <w:r>
              <w:rPr>
                <w:rFonts w:ascii="Arial Narrow" w:hAnsi="Arial Narrow"/>
              </w:rPr>
              <w:t xml:space="preserve">Integración de estructura documental al SIG </w:t>
            </w:r>
          </w:p>
        </w:tc>
        <w:tc>
          <w:tcPr>
            <w:tcW w:w="4553" w:type="dxa"/>
            <w:tcBorders>
              <w:top w:val="single" w:sz="4" w:space="0" w:color="auto"/>
              <w:left w:val="single" w:sz="4" w:space="0" w:color="auto"/>
              <w:bottom w:val="single" w:sz="4" w:space="0" w:color="auto"/>
              <w:right w:val="single" w:sz="4" w:space="0" w:color="auto"/>
            </w:tcBorders>
            <w:vAlign w:val="center"/>
            <w:hideMark/>
          </w:tcPr>
          <w:p w:rsidR="00451DDE" w:rsidRDefault="00451DDE">
            <w:pPr>
              <w:jc w:val="center"/>
              <w:rPr>
                <w:rFonts w:ascii="Arial Narrow" w:hAnsi="Arial Narrow"/>
                <w:lang w:eastAsia="en-US"/>
              </w:rPr>
            </w:pPr>
            <w:r>
              <w:rPr>
                <w:rFonts w:ascii="Arial Narrow" w:hAnsi="Arial Narrow"/>
              </w:rPr>
              <w:t xml:space="preserve">Control de Documentos </w:t>
            </w:r>
          </w:p>
        </w:tc>
      </w:tr>
    </w:tbl>
    <w:p w:rsidR="00451DDE" w:rsidRDefault="00451DDE" w:rsidP="00451DDE">
      <w:pPr>
        <w:shd w:val="clear" w:color="auto" w:fill="FFFFFF"/>
        <w:spacing w:line="240" w:lineRule="atLeast"/>
        <w:textAlignment w:val="center"/>
        <w:rPr>
          <w:rFonts w:ascii="Century Gothic" w:hAnsi="Century Gothic" w:cs="Arial"/>
          <w:sz w:val="24"/>
          <w:szCs w:val="24"/>
          <w:lang w:eastAsia="en-US"/>
        </w:rPr>
      </w:pPr>
    </w:p>
    <w:p w:rsidR="00451DDE" w:rsidRDefault="00451DDE" w:rsidP="00736511">
      <w:pPr>
        <w:jc w:val="both"/>
        <w:rPr>
          <w:rFonts w:ascii="Century Gothic" w:hAnsi="Century Gothic"/>
        </w:rPr>
      </w:pPr>
      <w:bookmarkStart w:id="0" w:name="_GoBack"/>
      <w:bookmarkEnd w:id="0"/>
    </w:p>
    <w:p w:rsidR="00736511" w:rsidRPr="00552449" w:rsidRDefault="00736511" w:rsidP="000A18A2">
      <w:pPr>
        <w:pStyle w:val="Prrafodelista"/>
        <w:autoSpaceDE w:val="0"/>
        <w:autoSpaceDN w:val="0"/>
        <w:adjustRightInd w:val="0"/>
        <w:spacing w:after="0" w:line="240" w:lineRule="auto"/>
        <w:rPr>
          <w:rFonts w:ascii="Arial" w:hAnsi="Arial" w:cs="Arial"/>
          <w:sz w:val="24"/>
          <w:szCs w:val="24"/>
        </w:rPr>
      </w:pPr>
    </w:p>
    <w:sectPr w:rsidR="00736511" w:rsidRPr="00552449" w:rsidSect="00035AF3">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8D2" w:rsidRDefault="00BE58D2" w:rsidP="00D20EBE">
      <w:pPr>
        <w:spacing w:after="0" w:line="240" w:lineRule="auto"/>
      </w:pPr>
      <w:r>
        <w:separator/>
      </w:r>
    </w:p>
  </w:endnote>
  <w:endnote w:type="continuationSeparator" w:id="0">
    <w:p w:rsidR="00BE58D2" w:rsidRDefault="00BE58D2" w:rsidP="00D20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badiMT-CondensedExtra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8D2" w:rsidRDefault="00BE58D2" w:rsidP="00D20EBE">
      <w:pPr>
        <w:spacing w:after="0" w:line="240" w:lineRule="auto"/>
      </w:pPr>
      <w:r>
        <w:separator/>
      </w:r>
    </w:p>
  </w:footnote>
  <w:footnote w:type="continuationSeparator" w:id="0">
    <w:p w:rsidR="00BE58D2" w:rsidRDefault="00BE58D2" w:rsidP="00D20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5"/>
      <w:gridCol w:w="4567"/>
      <w:gridCol w:w="1134"/>
      <w:gridCol w:w="1559"/>
    </w:tblGrid>
    <w:tr w:rsidR="003001AE" w:rsidRPr="003C713F" w:rsidTr="00EE4DED">
      <w:trPr>
        <w:cantSplit/>
        <w:trHeight w:val="274"/>
      </w:trPr>
      <w:tc>
        <w:tcPr>
          <w:tcW w:w="2805" w:type="dxa"/>
          <w:vMerge w:val="restart"/>
          <w:vAlign w:val="center"/>
        </w:tcPr>
        <w:p w:rsidR="003001AE" w:rsidRPr="00EE4DED" w:rsidRDefault="003001AE" w:rsidP="00CA0101">
          <w:pPr>
            <w:pStyle w:val="Encabezado"/>
            <w:jc w:val="center"/>
            <w:rPr>
              <w:rFonts w:ascii="Century Gothic" w:hAnsi="Century Gothic"/>
              <w:sz w:val="16"/>
              <w:szCs w:val="16"/>
            </w:rPr>
          </w:pPr>
          <w:r w:rsidRPr="00EE4DED">
            <w:rPr>
              <w:rFonts w:ascii="Century Gothic" w:hAnsi="Century Gothic"/>
              <w:noProof/>
              <w:sz w:val="16"/>
              <w:szCs w:val="16"/>
            </w:rPr>
            <w:drawing>
              <wp:inline distT="0" distB="0" distL="0" distR="0" wp14:anchorId="24081B86" wp14:editId="6614A4DE">
                <wp:extent cx="1247775" cy="571500"/>
                <wp:effectExtent l="0" t="0" r="0" b="0"/>
                <wp:docPr id="1" name="Imagen 1" descr="lotipo 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ipo U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71500"/>
                        </a:xfrm>
                        <a:prstGeom prst="rect">
                          <a:avLst/>
                        </a:prstGeom>
                        <a:noFill/>
                        <a:ln>
                          <a:noFill/>
                        </a:ln>
                      </pic:spPr>
                    </pic:pic>
                  </a:graphicData>
                </a:graphic>
              </wp:inline>
            </w:drawing>
          </w:r>
        </w:p>
      </w:tc>
      <w:tc>
        <w:tcPr>
          <w:tcW w:w="4567" w:type="dxa"/>
          <w:vMerge w:val="restart"/>
          <w:shd w:val="clear" w:color="auto" w:fill="FFFFFF"/>
          <w:vAlign w:val="center"/>
        </w:tcPr>
        <w:p w:rsidR="003001AE" w:rsidRPr="00EE4DED" w:rsidRDefault="003001AE" w:rsidP="00CA0101">
          <w:pPr>
            <w:autoSpaceDE w:val="0"/>
            <w:autoSpaceDN w:val="0"/>
            <w:adjustRightInd w:val="0"/>
            <w:spacing w:after="0" w:line="240" w:lineRule="auto"/>
            <w:jc w:val="center"/>
            <w:rPr>
              <w:rFonts w:ascii="Century Gothic" w:hAnsi="Century Gothic" w:cs="Arial"/>
              <w:b/>
              <w:bCs/>
              <w:sz w:val="16"/>
              <w:szCs w:val="16"/>
            </w:rPr>
          </w:pPr>
        </w:p>
        <w:p w:rsidR="003001AE" w:rsidRPr="00EE4DED" w:rsidRDefault="003001AE" w:rsidP="00CA0101">
          <w:pPr>
            <w:autoSpaceDE w:val="0"/>
            <w:autoSpaceDN w:val="0"/>
            <w:adjustRightInd w:val="0"/>
            <w:spacing w:after="0" w:line="240" w:lineRule="auto"/>
            <w:jc w:val="center"/>
            <w:rPr>
              <w:rFonts w:ascii="Century Gothic" w:hAnsi="Century Gothic" w:cs="Arial"/>
              <w:b/>
              <w:bCs/>
              <w:sz w:val="16"/>
              <w:szCs w:val="16"/>
            </w:rPr>
          </w:pPr>
        </w:p>
        <w:p w:rsidR="003001AE" w:rsidRPr="00EE4DED" w:rsidRDefault="003001AE" w:rsidP="00EE4DED">
          <w:pPr>
            <w:autoSpaceDE w:val="0"/>
            <w:autoSpaceDN w:val="0"/>
            <w:adjustRightInd w:val="0"/>
            <w:spacing w:after="0" w:line="240" w:lineRule="auto"/>
            <w:jc w:val="center"/>
            <w:rPr>
              <w:rFonts w:ascii="Century Gothic" w:hAnsi="Century Gothic" w:cs="Arial"/>
              <w:b/>
              <w:bCs/>
              <w:sz w:val="16"/>
              <w:szCs w:val="16"/>
            </w:rPr>
          </w:pPr>
          <w:r w:rsidRPr="00EE4DED">
            <w:rPr>
              <w:rFonts w:ascii="Century Gothic" w:hAnsi="Century Gothic" w:cs="Arial"/>
              <w:b/>
              <w:bCs/>
              <w:sz w:val="16"/>
              <w:szCs w:val="16"/>
            </w:rPr>
            <w:t>GUIA  DE ATENCIÓN ENFERMEDAD DIARREICA AGUDA EN EL ADULTO</w:t>
          </w:r>
          <w:r w:rsidR="00EE4DED" w:rsidRPr="00EE4DED">
            <w:rPr>
              <w:rFonts w:ascii="Century Gothic" w:hAnsi="Century Gothic" w:cs="Arial"/>
              <w:b/>
              <w:bCs/>
              <w:sz w:val="16"/>
              <w:szCs w:val="16"/>
            </w:rPr>
            <w:t xml:space="preserve"> SERVICIOS DE SALUD </w:t>
          </w:r>
        </w:p>
      </w:tc>
      <w:tc>
        <w:tcPr>
          <w:tcW w:w="1134" w:type="dxa"/>
          <w:vAlign w:val="center"/>
        </w:tcPr>
        <w:p w:rsidR="003001AE" w:rsidRPr="00EE4DED" w:rsidRDefault="003001AE" w:rsidP="00CA0101">
          <w:pPr>
            <w:pStyle w:val="Encabezado"/>
            <w:rPr>
              <w:rFonts w:ascii="Century Gothic" w:hAnsi="Century Gothic"/>
              <w:sz w:val="16"/>
              <w:szCs w:val="16"/>
            </w:rPr>
          </w:pPr>
          <w:r w:rsidRPr="00EE4DED">
            <w:rPr>
              <w:rFonts w:ascii="Century Gothic" w:hAnsi="Century Gothic"/>
              <w:sz w:val="16"/>
              <w:szCs w:val="16"/>
            </w:rPr>
            <w:t>Código:</w:t>
          </w:r>
        </w:p>
      </w:tc>
      <w:tc>
        <w:tcPr>
          <w:tcW w:w="1559" w:type="dxa"/>
          <w:vAlign w:val="center"/>
        </w:tcPr>
        <w:p w:rsidR="003001AE" w:rsidRPr="00EE4DED" w:rsidRDefault="003001AE" w:rsidP="00451DDE">
          <w:pPr>
            <w:pStyle w:val="Encabezado"/>
            <w:jc w:val="center"/>
            <w:rPr>
              <w:rFonts w:ascii="Century Gothic" w:hAnsi="Century Gothic"/>
              <w:sz w:val="16"/>
              <w:szCs w:val="16"/>
            </w:rPr>
          </w:pPr>
          <w:r w:rsidRPr="00EE4DED">
            <w:rPr>
              <w:rFonts w:ascii="Century Gothic" w:hAnsi="Century Gothic"/>
              <w:sz w:val="16"/>
              <w:szCs w:val="16"/>
            </w:rPr>
            <w:t xml:space="preserve">GBU - G - </w:t>
          </w:r>
          <w:r w:rsidR="00451DDE">
            <w:rPr>
              <w:rFonts w:ascii="Century Gothic" w:hAnsi="Century Gothic"/>
              <w:sz w:val="16"/>
              <w:szCs w:val="16"/>
            </w:rPr>
            <w:t>3</w:t>
          </w:r>
        </w:p>
      </w:tc>
    </w:tr>
    <w:tr w:rsidR="003001AE" w:rsidRPr="003C713F" w:rsidTr="00EE4DED">
      <w:trPr>
        <w:cantSplit/>
        <w:trHeight w:val="272"/>
      </w:trPr>
      <w:tc>
        <w:tcPr>
          <w:tcW w:w="2805" w:type="dxa"/>
          <w:vMerge/>
        </w:tcPr>
        <w:p w:rsidR="003001AE" w:rsidRPr="00EE4DED" w:rsidRDefault="003001AE" w:rsidP="00CA0101">
          <w:pPr>
            <w:pStyle w:val="Encabezado"/>
            <w:rPr>
              <w:rFonts w:ascii="Century Gothic" w:hAnsi="Century Gothic"/>
              <w:sz w:val="16"/>
              <w:szCs w:val="16"/>
            </w:rPr>
          </w:pPr>
        </w:p>
      </w:tc>
      <w:tc>
        <w:tcPr>
          <w:tcW w:w="4567" w:type="dxa"/>
          <w:vMerge/>
          <w:shd w:val="clear" w:color="auto" w:fill="FFFFFF"/>
        </w:tcPr>
        <w:p w:rsidR="003001AE" w:rsidRPr="00EE4DED" w:rsidRDefault="003001AE" w:rsidP="00CA0101">
          <w:pPr>
            <w:pStyle w:val="Encabezado"/>
            <w:rPr>
              <w:rFonts w:ascii="Century Gothic" w:hAnsi="Century Gothic"/>
              <w:sz w:val="16"/>
              <w:szCs w:val="16"/>
            </w:rPr>
          </w:pPr>
        </w:p>
      </w:tc>
      <w:tc>
        <w:tcPr>
          <w:tcW w:w="1134" w:type="dxa"/>
          <w:vAlign w:val="center"/>
        </w:tcPr>
        <w:p w:rsidR="003001AE" w:rsidRPr="00EE4DED" w:rsidRDefault="003001AE" w:rsidP="00CA0101">
          <w:pPr>
            <w:pStyle w:val="Encabezado"/>
            <w:rPr>
              <w:rFonts w:ascii="Century Gothic" w:hAnsi="Century Gothic"/>
              <w:sz w:val="16"/>
              <w:szCs w:val="16"/>
            </w:rPr>
          </w:pPr>
          <w:r w:rsidRPr="00EE4DED">
            <w:rPr>
              <w:rFonts w:ascii="Century Gothic" w:hAnsi="Century Gothic"/>
              <w:sz w:val="16"/>
              <w:szCs w:val="16"/>
            </w:rPr>
            <w:t>Versión:</w:t>
          </w:r>
        </w:p>
      </w:tc>
      <w:tc>
        <w:tcPr>
          <w:tcW w:w="1559" w:type="dxa"/>
          <w:vAlign w:val="center"/>
        </w:tcPr>
        <w:p w:rsidR="003001AE" w:rsidRPr="00EE4DED" w:rsidRDefault="003001AE" w:rsidP="00CA0101">
          <w:pPr>
            <w:pStyle w:val="Encabezado"/>
            <w:jc w:val="center"/>
            <w:rPr>
              <w:rFonts w:ascii="Century Gothic" w:hAnsi="Century Gothic"/>
              <w:sz w:val="16"/>
              <w:szCs w:val="16"/>
            </w:rPr>
          </w:pPr>
          <w:r w:rsidRPr="00EE4DED">
            <w:rPr>
              <w:rFonts w:ascii="Century Gothic" w:hAnsi="Century Gothic"/>
              <w:sz w:val="16"/>
              <w:szCs w:val="16"/>
            </w:rPr>
            <w:t>1</w:t>
          </w:r>
        </w:p>
      </w:tc>
    </w:tr>
    <w:tr w:rsidR="003001AE" w:rsidRPr="003C713F" w:rsidTr="00EE4DED">
      <w:trPr>
        <w:cantSplit/>
        <w:trHeight w:val="276"/>
      </w:trPr>
      <w:tc>
        <w:tcPr>
          <w:tcW w:w="2805" w:type="dxa"/>
          <w:vMerge/>
        </w:tcPr>
        <w:p w:rsidR="003001AE" w:rsidRPr="00EE4DED" w:rsidRDefault="003001AE" w:rsidP="00CA0101">
          <w:pPr>
            <w:pStyle w:val="Encabezado"/>
            <w:rPr>
              <w:rFonts w:ascii="Century Gothic" w:hAnsi="Century Gothic"/>
              <w:sz w:val="16"/>
              <w:szCs w:val="16"/>
            </w:rPr>
          </w:pPr>
        </w:p>
      </w:tc>
      <w:tc>
        <w:tcPr>
          <w:tcW w:w="4567" w:type="dxa"/>
          <w:vMerge/>
          <w:shd w:val="clear" w:color="auto" w:fill="FFFFFF"/>
        </w:tcPr>
        <w:p w:rsidR="003001AE" w:rsidRPr="00EE4DED" w:rsidRDefault="003001AE" w:rsidP="00CA0101">
          <w:pPr>
            <w:pStyle w:val="Encabezado"/>
            <w:rPr>
              <w:rFonts w:ascii="Century Gothic" w:hAnsi="Century Gothic"/>
              <w:sz w:val="16"/>
              <w:szCs w:val="16"/>
            </w:rPr>
          </w:pPr>
        </w:p>
      </w:tc>
      <w:tc>
        <w:tcPr>
          <w:tcW w:w="1134" w:type="dxa"/>
          <w:vAlign w:val="center"/>
        </w:tcPr>
        <w:p w:rsidR="003001AE" w:rsidRPr="00EE4DED" w:rsidRDefault="003001AE" w:rsidP="00CA0101">
          <w:pPr>
            <w:pStyle w:val="Encabezado"/>
            <w:rPr>
              <w:rFonts w:ascii="Century Gothic" w:hAnsi="Century Gothic"/>
              <w:sz w:val="16"/>
              <w:szCs w:val="16"/>
            </w:rPr>
          </w:pPr>
          <w:r w:rsidRPr="00EE4DED">
            <w:rPr>
              <w:rFonts w:ascii="Century Gothic" w:hAnsi="Century Gothic"/>
              <w:sz w:val="16"/>
              <w:szCs w:val="16"/>
            </w:rPr>
            <w:t>Página:</w:t>
          </w:r>
        </w:p>
      </w:tc>
      <w:tc>
        <w:tcPr>
          <w:tcW w:w="1559" w:type="dxa"/>
          <w:vAlign w:val="center"/>
        </w:tcPr>
        <w:p w:rsidR="003001AE" w:rsidRPr="00EE4DED" w:rsidRDefault="003001AE" w:rsidP="00CA0101">
          <w:pPr>
            <w:pStyle w:val="Encabezado"/>
            <w:jc w:val="center"/>
            <w:rPr>
              <w:rFonts w:ascii="Century Gothic" w:hAnsi="Century Gothic"/>
              <w:sz w:val="16"/>
              <w:szCs w:val="16"/>
            </w:rPr>
          </w:pPr>
          <w:r w:rsidRPr="00EE4DED">
            <w:rPr>
              <w:rFonts w:ascii="Century Gothic" w:hAnsi="Century Gothic"/>
              <w:snapToGrid w:val="0"/>
              <w:sz w:val="16"/>
              <w:szCs w:val="16"/>
            </w:rPr>
            <w:fldChar w:fldCharType="begin"/>
          </w:r>
          <w:r w:rsidRPr="00EE4DED">
            <w:rPr>
              <w:rFonts w:ascii="Century Gothic" w:hAnsi="Century Gothic"/>
              <w:snapToGrid w:val="0"/>
              <w:sz w:val="16"/>
              <w:szCs w:val="16"/>
            </w:rPr>
            <w:instrText xml:space="preserve"> PAGE </w:instrText>
          </w:r>
          <w:r w:rsidRPr="00EE4DED">
            <w:rPr>
              <w:rFonts w:ascii="Century Gothic" w:hAnsi="Century Gothic"/>
              <w:snapToGrid w:val="0"/>
              <w:sz w:val="16"/>
              <w:szCs w:val="16"/>
            </w:rPr>
            <w:fldChar w:fldCharType="separate"/>
          </w:r>
          <w:r w:rsidR="00451DDE">
            <w:rPr>
              <w:rFonts w:ascii="Century Gothic" w:hAnsi="Century Gothic"/>
              <w:noProof/>
              <w:snapToGrid w:val="0"/>
              <w:sz w:val="16"/>
              <w:szCs w:val="16"/>
            </w:rPr>
            <w:t>8</w:t>
          </w:r>
          <w:r w:rsidRPr="00EE4DED">
            <w:rPr>
              <w:rFonts w:ascii="Century Gothic" w:hAnsi="Century Gothic"/>
              <w:snapToGrid w:val="0"/>
              <w:sz w:val="16"/>
              <w:szCs w:val="16"/>
            </w:rPr>
            <w:fldChar w:fldCharType="end"/>
          </w:r>
          <w:r w:rsidRPr="00EE4DED">
            <w:rPr>
              <w:rFonts w:ascii="Century Gothic" w:hAnsi="Century Gothic"/>
              <w:snapToGrid w:val="0"/>
              <w:sz w:val="16"/>
              <w:szCs w:val="16"/>
            </w:rPr>
            <w:t xml:space="preserve"> de </w:t>
          </w:r>
          <w:r w:rsidRPr="00EE4DED">
            <w:rPr>
              <w:rFonts w:ascii="Century Gothic" w:hAnsi="Century Gothic"/>
              <w:snapToGrid w:val="0"/>
              <w:sz w:val="16"/>
              <w:szCs w:val="16"/>
            </w:rPr>
            <w:fldChar w:fldCharType="begin"/>
          </w:r>
          <w:r w:rsidRPr="00EE4DED">
            <w:rPr>
              <w:rFonts w:ascii="Century Gothic" w:hAnsi="Century Gothic"/>
              <w:snapToGrid w:val="0"/>
              <w:sz w:val="16"/>
              <w:szCs w:val="16"/>
            </w:rPr>
            <w:instrText xml:space="preserve"> NUMPAGES </w:instrText>
          </w:r>
          <w:r w:rsidRPr="00EE4DED">
            <w:rPr>
              <w:rFonts w:ascii="Century Gothic" w:hAnsi="Century Gothic"/>
              <w:snapToGrid w:val="0"/>
              <w:sz w:val="16"/>
              <w:szCs w:val="16"/>
            </w:rPr>
            <w:fldChar w:fldCharType="separate"/>
          </w:r>
          <w:r w:rsidR="00451DDE">
            <w:rPr>
              <w:rFonts w:ascii="Century Gothic" w:hAnsi="Century Gothic"/>
              <w:noProof/>
              <w:snapToGrid w:val="0"/>
              <w:sz w:val="16"/>
              <w:szCs w:val="16"/>
            </w:rPr>
            <w:t>8</w:t>
          </w:r>
          <w:r w:rsidRPr="00EE4DED">
            <w:rPr>
              <w:rFonts w:ascii="Century Gothic" w:hAnsi="Century Gothic"/>
              <w:snapToGrid w:val="0"/>
              <w:sz w:val="16"/>
              <w:szCs w:val="16"/>
            </w:rPr>
            <w:fldChar w:fldCharType="end"/>
          </w:r>
        </w:p>
      </w:tc>
    </w:tr>
  </w:tbl>
  <w:p w:rsidR="00D20EBE" w:rsidRDefault="00D20E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A2C4C"/>
    <w:multiLevelType w:val="hybridMultilevel"/>
    <w:tmpl w:val="D3AE51E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965E49"/>
    <w:multiLevelType w:val="hybridMultilevel"/>
    <w:tmpl w:val="E1541304"/>
    <w:lvl w:ilvl="0" w:tplc="FD5401EA">
      <w:start w:val="1"/>
      <w:numFmt w:val="decimal"/>
      <w:lvlText w:val="%1."/>
      <w:lvlJc w:val="left"/>
      <w:pPr>
        <w:ind w:left="720" w:hanging="360"/>
      </w:pPr>
      <w:rPr>
        <w:rFonts w:ascii="AbadiMT-CondensedExtraBold" w:hAnsi="AbadiMT-CondensedExtraBold" w:cs="AbadiMT-CondensedExtraBold"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713E88"/>
    <w:multiLevelType w:val="hybridMultilevel"/>
    <w:tmpl w:val="5AC0F0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3E57253"/>
    <w:multiLevelType w:val="hybridMultilevel"/>
    <w:tmpl w:val="5AC0F0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6574D2A"/>
    <w:multiLevelType w:val="hybridMultilevel"/>
    <w:tmpl w:val="7C903B3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C2A2B71"/>
    <w:multiLevelType w:val="hybridMultilevel"/>
    <w:tmpl w:val="CF1C04A8"/>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6" w15:restartNumberingAfterBreak="0">
    <w:nsid w:val="1F007DDB"/>
    <w:multiLevelType w:val="hybridMultilevel"/>
    <w:tmpl w:val="C6CC1F3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0A85A23"/>
    <w:multiLevelType w:val="hybridMultilevel"/>
    <w:tmpl w:val="D638DBB8"/>
    <w:lvl w:ilvl="0" w:tplc="38628DAE">
      <w:start w:val="1"/>
      <w:numFmt w:val="lowerLetter"/>
      <w:lvlText w:val="%1."/>
      <w:lvlJc w:val="left"/>
      <w:pPr>
        <w:ind w:left="720" w:hanging="360"/>
      </w:pPr>
      <w:rPr>
        <w:rFonts w:ascii="AbadiMT-CondensedExtraBold" w:hAnsi="AbadiMT-CondensedExtraBold" w:cs="AbadiMT-CondensedExtraBold"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C1D6BF9"/>
    <w:multiLevelType w:val="hybridMultilevel"/>
    <w:tmpl w:val="D3AE51E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C3B6375"/>
    <w:multiLevelType w:val="hybridMultilevel"/>
    <w:tmpl w:val="6D04943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DC0271A"/>
    <w:multiLevelType w:val="hybridMultilevel"/>
    <w:tmpl w:val="946A2C68"/>
    <w:lvl w:ilvl="0" w:tplc="240A000D">
      <w:start w:val="1"/>
      <w:numFmt w:val="bullet"/>
      <w:lvlText w:val=""/>
      <w:lvlJc w:val="left"/>
      <w:pPr>
        <w:ind w:left="1380" w:hanging="360"/>
      </w:pPr>
      <w:rPr>
        <w:rFonts w:ascii="Wingdings" w:hAnsi="Wingdings" w:hint="default"/>
      </w:rPr>
    </w:lvl>
    <w:lvl w:ilvl="1" w:tplc="240A0003" w:tentative="1">
      <w:start w:val="1"/>
      <w:numFmt w:val="bullet"/>
      <w:lvlText w:val="o"/>
      <w:lvlJc w:val="left"/>
      <w:pPr>
        <w:ind w:left="2100" w:hanging="360"/>
      </w:pPr>
      <w:rPr>
        <w:rFonts w:ascii="Courier New" w:hAnsi="Courier New" w:cs="Courier New" w:hint="default"/>
      </w:rPr>
    </w:lvl>
    <w:lvl w:ilvl="2" w:tplc="240A0005" w:tentative="1">
      <w:start w:val="1"/>
      <w:numFmt w:val="bullet"/>
      <w:lvlText w:val=""/>
      <w:lvlJc w:val="left"/>
      <w:pPr>
        <w:ind w:left="2820" w:hanging="360"/>
      </w:pPr>
      <w:rPr>
        <w:rFonts w:ascii="Wingdings" w:hAnsi="Wingdings" w:hint="default"/>
      </w:rPr>
    </w:lvl>
    <w:lvl w:ilvl="3" w:tplc="240A0001" w:tentative="1">
      <w:start w:val="1"/>
      <w:numFmt w:val="bullet"/>
      <w:lvlText w:val=""/>
      <w:lvlJc w:val="left"/>
      <w:pPr>
        <w:ind w:left="3540" w:hanging="360"/>
      </w:pPr>
      <w:rPr>
        <w:rFonts w:ascii="Symbol" w:hAnsi="Symbol" w:hint="default"/>
      </w:rPr>
    </w:lvl>
    <w:lvl w:ilvl="4" w:tplc="240A0003" w:tentative="1">
      <w:start w:val="1"/>
      <w:numFmt w:val="bullet"/>
      <w:lvlText w:val="o"/>
      <w:lvlJc w:val="left"/>
      <w:pPr>
        <w:ind w:left="4260" w:hanging="360"/>
      </w:pPr>
      <w:rPr>
        <w:rFonts w:ascii="Courier New" w:hAnsi="Courier New" w:cs="Courier New" w:hint="default"/>
      </w:rPr>
    </w:lvl>
    <w:lvl w:ilvl="5" w:tplc="240A0005" w:tentative="1">
      <w:start w:val="1"/>
      <w:numFmt w:val="bullet"/>
      <w:lvlText w:val=""/>
      <w:lvlJc w:val="left"/>
      <w:pPr>
        <w:ind w:left="4980" w:hanging="360"/>
      </w:pPr>
      <w:rPr>
        <w:rFonts w:ascii="Wingdings" w:hAnsi="Wingdings" w:hint="default"/>
      </w:rPr>
    </w:lvl>
    <w:lvl w:ilvl="6" w:tplc="240A0001" w:tentative="1">
      <w:start w:val="1"/>
      <w:numFmt w:val="bullet"/>
      <w:lvlText w:val=""/>
      <w:lvlJc w:val="left"/>
      <w:pPr>
        <w:ind w:left="5700" w:hanging="360"/>
      </w:pPr>
      <w:rPr>
        <w:rFonts w:ascii="Symbol" w:hAnsi="Symbol" w:hint="default"/>
      </w:rPr>
    </w:lvl>
    <w:lvl w:ilvl="7" w:tplc="240A0003" w:tentative="1">
      <w:start w:val="1"/>
      <w:numFmt w:val="bullet"/>
      <w:lvlText w:val="o"/>
      <w:lvlJc w:val="left"/>
      <w:pPr>
        <w:ind w:left="6420" w:hanging="360"/>
      </w:pPr>
      <w:rPr>
        <w:rFonts w:ascii="Courier New" w:hAnsi="Courier New" w:cs="Courier New" w:hint="default"/>
      </w:rPr>
    </w:lvl>
    <w:lvl w:ilvl="8" w:tplc="240A0005" w:tentative="1">
      <w:start w:val="1"/>
      <w:numFmt w:val="bullet"/>
      <w:lvlText w:val=""/>
      <w:lvlJc w:val="left"/>
      <w:pPr>
        <w:ind w:left="7140" w:hanging="360"/>
      </w:pPr>
      <w:rPr>
        <w:rFonts w:ascii="Wingdings" w:hAnsi="Wingdings" w:hint="default"/>
      </w:rPr>
    </w:lvl>
  </w:abstractNum>
  <w:abstractNum w:abstractNumId="11" w15:restartNumberingAfterBreak="0">
    <w:nsid w:val="5ED14E6C"/>
    <w:multiLevelType w:val="hybridMultilevel"/>
    <w:tmpl w:val="5AC0F0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28F66A0"/>
    <w:multiLevelType w:val="hybridMultilevel"/>
    <w:tmpl w:val="9F7249A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8EC6B44"/>
    <w:multiLevelType w:val="hybridMultilevel"/>
    <w:tmpl w:val="AE848D2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9"/>
  </w:num>
  <w:num w:numId="5">
    <w:abstractNumId w:val="7"/>
  </w:num>
  <w:num w:numId="6">
    <w:abstractNumId w:val="6"/>
  </w:num>
  <w:num w:numId="7">
    <w:abstractNumId w:val="12"/>
  </w:num>
  <w:num w:numId="8">
    <w:abstractNumId w:val="8"/>
  </w:num>
  <w:num w:numId="9">
    <w:abstractNumId w:val="1"/>
  </w:num>
  <w:num w:numId="10">
    <w:abstractNumId w:val="5"/>
  </w:num>
  <w:num w:numId="11">
    <w:abstractNumId w:val="0"/>
  </w:num>
  <w:num w:numId="12">
    <w:abstractNumId w:val="2"/>
  </w:num>
  <w:num w:numId="13">
    <w:abstractNumId w:val="10"/>
  </w:num>
  <w:num w:numId="14">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7FC"/>
    <w:rsid w:val="00035AF3"/>
    <w:rsid w:val="00044D96"/>
    <w:rsid w:val="00054832"/>
    <w:rsid w:val="00075816"/>
    <w:rsid w:val="000A18A2"/>
    <w:rsid w:val="001916B4"/>
    <w:rsid w:val="001E1568"/>
    <w:rsid w:val="001F0B6D"/>
    <w:rsid w:val="00255402"/>
    <w:rsid w:val="00263FC8"/>
    <w:rsid w:val="002978EA"/>
    <w:rsid w:val="003001AE"/>
    <w:rsid w:val="00305013"/>
    <w:rsid w:val="0033696D"/>
    <w:rsid w:val="00337EFB"/>
    <w:rsid w:val="00384B3C"/>
    <w:rsid w:val="003C4463"/>
    <w:rsid w:val="003D0E5A"/>
    <w:rsid w:val="003E6846"/>
    <w:rsid w:val="0041746C"/>
    <w:rsid w:val="004267FC"/>
    <w:rsid w:val="00451DDE"/>
    <w:rsid w:val="00466AF8"/>
    <w:rsid w:val="00473814"/>
    <w:rsid w:val="00483F21"/>
    <w:rsid w:val="004935BB"/>
    <w:rsid w:val="004F3323"/>
    <w:rsid w:val="005366B2"/>
    <w:rsid w:val="00552449"/>
    <w:rsid w:val="005D28D1"/>
    <w:rsid w:val="006A7818"/>
    <w:rsid w:val="00736511"/>
    <w:rsid w:val="00752DB0"/>
    <w:rsid w:val="008215DA"/>
    <w:rsid w:val="00857ECA"/>
    <w:rsid w:val="008800B7"/>
    <w:rsid w:val="00894301"/>
    <w:rsid w:val="008C01BB"/>
    <w:rsid w:val="00992F68"/>
    <w:rsid w:val="009962E1"/>
    <w:rsid w:val="009B749D"/>
    <w:rsid w:val="009D175E"/>
    <w:rsid w:val="009F0BDB"/>
    <w:rsid w:val="00B01960"/>
    <w:rsid w:val="00BB5FAC"/>
    <w:rsid w:val="00BC3D61"/>
    <w:rsid w:val="00BE58D2"/>
    <w:rsid w:val="00BF0728"/>
    <w:rsid w:val="00C00650"/>
    <w:rsid w:val="00C27FC3"/>
    <w:rsid w:val="00CD6081"/>
    <w:rsid w:val="00D20EBE"/>
    <w:rsid w:val="00D5320D"/>
    <w:rsid w:val="00D936BF"/>
    <w:rsid w:val="00DB4C45"/>
    <w:rsid w:val="00E17EC2"/>
    <w:rsid w:val="00E73EC3"/>
    <w:rsid w:val="00EE4D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1F3DF-BC07-459A-849E-EDDD4330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67FC"/>
    <w:pPr>
      <w:ind w:left="720"/>
      <w:contextualSpacing/>
    </w:pPr>
  </w:style>
  <w:style w:type="character" w:styleId="Hipervnculo">
    <w:name w:val="Hyperlink"/>
    <w:basedOn w:val="Fuentedeprrafopredeter"/>
    <w:uiPriority w:val="99"/>
    <w:semiHidden/>
    <w:unhideWhenUsed/>
    <w:rsid w:val="00992F68"/>
    <w:rPr>
      <w:color w:val="0000FF"/>
      <w:u w:val="single"/>
    </w:rPr>
  </w:style>
  <w:style w:type="character" w:styleId="Hipervnculovisitado">
    <w:name w:val="FollowedHyperlink"/>
    <w:basedOn w:val="Fuentedeprrafopredeter"/>
    <w:uiPriority w:val="99"/>
    <w:semiHidden/>
    <w:unhideWhenUsed/>
    <w:rsid w:val="00992F68"/>
    <w:rPr>
      <w:color w:val="800080" w:themeColor="followedHyperlink"/>
      <w:u w:val="single"/>
    </w:rPr>
  </w:style>
  <w:style w:type="character" w:styleId="CitaHTML">
    <w:name w:val="HTML Cite"/>
    <w:basedOn w:val="Fuentedeprrafopredeter"/>
    <w:uiPriority w:val="99"/>
    <w:semiHidden/>
    <w:unhideWhenUsed/>
    <w:rsid w:val="00992F68"/>
    <w:rPr>
      <w:i/>
      <w:iCs/>
    </w:rPr>
  </w:style>
  <w:style w:type="paragraph" w:styleId="Textodeglobo">
    <w:name w:val="Balloon Text"/>
    <w:basedOn w:val="Normal"/>
    <w:link w:val="TextodegloboCar"/>
    <w:uiPriority w:val="99"/>
    <w:semiHidden/>
    <w:unhideWhenUsed/>
    <w:rsid w:val="009962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62E1"/>
    <w:rPr>
      <w:rFonts w:ascii="Tahoma" w:hAnsi="Tahoma" w:cs="Tahoma"/>
      <w:sz w:val="16"/>
      <w:szCs w:val="16"/>
    </w:rPr>
  </w:style>
  <w:style w:type="table" w:styleId="Tablaconcuadrcula">
    <w:name w:val="Table Grid"/>
    <w:basedOn w:val="Tablanormal"/>
    <w:uiPriority w:val="59"/>
    <w:rsid w:val="000A18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D20E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0EBE"/>
  </w:style>
  <w:style w:type="paragraph" w:styleId="Piedepgina">
    <w:name w:val="footer"/>
    <w:basedOn w:val="Normal"/>
    <w:link w:val="PiedepginaCar"/>
    <w:uiPriority w:val="99"/>
    <w:unhideWhenUsed/>
    <w:rsid w:val="00D20E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0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46150">
      <w:bodyDiv w:val="1"/>
      <w:marLeft w:val="0"/>
      <w:marRight w:val="0"/>
      <w:marTop w:val="0"/>
      <w:marBottom w:val="0"/>
      <w:divBdr>
        <w:top w:val="none" w:sz="0" w:space="0" w:color="auto"/>
        <w:left w:val="none" w:sz="0" w:space="0" w:color="auto"/>
        <w:bottom w:val="none" w:sz="0" w:space="0" w:color="auto"/>
        <w:right w:val="none" w:sz="0" w:space="0" w:color="auto"/>
      </w:divBdr>
    </w:div>
    <w:div w:id="81553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pc.minsalud.gov.co/guias/Pages/Gu%C3%ADa-diarrea-aguda-en-ni%C3%B1o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1696</Words>
  <Characters>9334</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Calidad</cp:lastModifiedBy>
  <cp:revision>6</cp:revision>
  <dcterms:created xsi:type="dcterms:W3CDTF">2016-09-13T20:38:00Z</dcterms:created>
  <dcterms:modified xsi:type="dcterms:W3CDTF">2017-07-27T20:56:00Z</dcterms:modified>
</cp:coreProperties>
</file>