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58B" w:rsidRDefault="0048558B" w:rsidP="00365507">
      <w:pPr>
        <w:autoSpaceDE w:val="0"/>
        <w:autoSpaceDN w:val="0"/>
        <w:adjustRightInd w:val="0"/>
        <w:spacing w:after="0" w:line="240" w:lineRule="auto"/>
        <w:jc w:val="center"/>
        <w:rPr>
          <w:rFonts w:ascii="Arial" w:hAnsi="Arial" w:cs="Arial"/>
          <w:b/>
          <w:bCs/>
          <w:sz w:val="24"/>
          <w:szCs w:val="24"/>
        </w:rPr>
      </w:pPr>
    </w:p>
    <w:p w:rsidR="0048558B" w:rsidRDefault="0048558B" w:rsidP="00365507">
      <w:pPr>
        <w:autoSpaceDE w:val="0"/>
        <w:autoSpaceDN w:val="0"/>
        <w:adjustRightInd w:val="0"/>
        <w:spacing w:after="0" w:line="240" w:lineRule="auto"/>
        <w:jc w:val="center"/>
        <w:rPr>
          <w:rFonts w:ascii="Arial" w:hAnsi="Arial" w:cs="Arial"/>
          <w:b/>
          <w:bCs/>
          <w:sz w:val="24"/>
          <w:szCs w:val="24"/>
        </w:rPr>
      </w:pPr>
    </w:p>
    <w:p w:rsidR="00365507" w:rsidRPr="0002323C" w:rsidRDefault="00365507" w:rsidP="00365507">
      <w:pPr>
        <w:autoSpaceDE w:val="0"/>
        <w:autoSpaceDN w:val="0"/>
        <w:adjustRightInd w:val="0"/>
        <w:spacing w:after="0" w:line="240" w:lineRule="auto"/>
        <w:jc w:val="center"/>
        <w:rPr>
          <w:rFonts w:ascii="Arial" w:hAnsi="Arial" w:cs="Arial"/>
          <w:b/>
          <w:bCs/>
          <w:sz w:val="24"/>
          <w:szCs w:val="24"/>
        </w:rPr>
      </w:pPr>
      <w:r w:rsidRPr="0002323C">
        <w:rPr>
          <w:rFonts w:ascii="Arial" w:hAnsi="Arial" w:cs="Arial"/>
          <w:b/>
          <w:bCs/>
          <w:sz w:val="24"/>
          <w:szCs w:val="24"/>
        </w:rPr>
        <w:t>UNIVERSIDAD CATÓLICA DE MANIZALES</w:t>
      </w:r>
    </w:p>
    <w:p w:rsidR="00EB6CE9" w:rsidRDefault="00365507" w:rsidP="00365507">
      <w:pPr>
        <w:autoSpaceDE w:val="0"/>
        <w:autoSpaceDN w:val="0"/>
        <w:adjustRightInd w:val="0"/>
        <w:spacing w:after="0" w:line="240" w:lineRule="auto"/>
        <w:jc w:val="center"/>
        <w:rPr>
          <w:rFonts w:ascii="Arial" w:hAnsi="Arial" w:cs="Arial"/>
          <w:b/>
          <w:bCs/>
          <w:sz w:val="24"/>
          <w:szCs w:val="24"/>
        </w:rPr>
      </w:pPr>
      <w:r w:rsidRPr="0002323C">
        <w:rPr>
          <w:rFonts w:ascii="Arial" w:hAnsi="Arial" w:cs="Arial"/>
          <w:b/>
          <w:bCs/>
          <w:sz w:val="24"/>
          <w:szCs w:val="24"/>
        </w:rPr>
        <w:t xml:space="preserve">VICERRECTORÍA DE BIENESTAR </w:t>
      </w:r>
      <w:r w:rsidR="00EB6CE9">
        <w:rPr>
          <w:rFonts w:ascii="Arial" w:hAnsi="Arial" w:cs="Arial"/>
          <w:b/>
          <w:bCs/>
          <w:sz w:val="24"/>
          <w:szCs w:val="24"/>
        </w:rPr>
        <w:t>PASTORAL UNIVERSITARIA</w:t>
      </w:r>
    </w:p>
    <w:p w:rsidR="00365507" w:rsidRPr="0002323C" w:rsidRDefault="00365507" w:rsidP="00365507">
      <w:pPr>
        <w:autoSpaceDE w:val="0"/>
        <w:autoSpaceDN w:val="0"/>
        <w:adjustRightInd w:val="0"/>
        <w:spacing w:after="0" w:line="240" w:lineRule="auto"/>
        <w:jc w:val="center"/>
        <w:rPr>
          <w:rFonts w:ascii="Arial" w:hAnsi="Arial" w:cs="Arial"/>
          <w:b/>
          <w:bCs/>
          <w:sz w:val="24"/>
          <w:szCs w:val="24"/>
        </w:rPr>
      </w:pPr>
      <w:r w:rsidRPr="0002323C">
        <w:rPr>
          <w:rFonts w:ascii="Arial" w:hAnsi="Arial" w:cs="Arial"/>
          <w:b/>
          <w:bCs/>
          <w:sz w:val="24"/>
          <w:szCs w:val="24"/>
        </w:rPr>
        <w:t>SERVICIO MÉDICO</w:t>
      </w:r>
    </w:p>
    <w:p w:rsidR="00365507" w:rsidRDefault="00365507" w:rsidP="00365507">
      <w:pPr>
        <w:autoSpaceDE w:val="0"/>
        <w:autoSpaceDN w:val="0"/>
        <w:adjustRightInd w:val="0"/>
        <w:spacing w:after="0" w:line="240" w:lineRule="auto"/>
        <w:jc w:val="center"/>
        <w:rPr>
          <w:rFonts w:ascii="Arial" w:hAnsi="Arial" w:cs="Arial"/>
          <w:b/>
          <w:bCs/>
          <w:sz w:val="24"/>
          <w:szCs w:val="24"/>
        </w:rPr>
      </w:pPr>
    </w:p>
    <w:p w:rsidR="00EB6CE9" w:rsidRPr="0002323C" w:rsidRDefault="00EB6CE9" w:rsidP="0036550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GUÍA DE ATENCIÓN EN VULVOVAGINITIS</w:t>
      </w:r>
    </w:p>
    <w:p w:rsidR="00365507" w:rsidRPr="0002323C" w:rsidRDefault="00365507" w:rsidP="00365507">
      <w:pPr>
        <w:autoSpaceDE w:val="0"/>
        <w:autoSpaceDN w:val="0"/>
        <w:adjustRightInd w:val="0"/>
        <w:spacing w:after="0" w:line="240" w:lineRule="auto"/>
        <w:rPr>
          <w:rFonts w:ascii="Arial" w:hAnsi="Arial" w:cs="Arial"/>
          <w:b/>
          <w:bCs/>
          <w:sz w:val="24"/>
          <w:szCs w:val="24"/>
        </w:rPr>
      </w:pPr>
    </w:p>
    <w:p w:rsidR="00365507" w:rsidRDefault="00365507" w:rsidP="00365507">
      <w:pPr>
        <w:pStyle w:val="Prrafodelista"/>
        <w:numPr>
          <w:ilvl w:val="0"/>
          <w:numId w:val="1"/>
        </w:numPr>
        <w:autoSpaceDE w:val="0"/>
        <w:autoSpaceDN w:val="0"/>
        <w:adjustRightInd w:val="0"/>
        <w:spacing w:after="0" w:line="240" w:lineRule="auto"/>
        <w:rPr>
          <w:rFonts w:ascii="Arial" w:hAnsi="Arial" w:cs="Arial"/>
          <w:b/>
          <w:bCs/>
          <w:sz w:val="24"/>
          <w:szCs w:val="24"/>
        </w:rPr>
      </w:pPr>
      <w:r w:rsidRPr="0002323C">
        <w:rPr>
          <w:rFonts w:ascii="Arial" w:hAnsi="Arial" w:cs="Arial"/>
          <w:b/>
          <w:bCs/>
          <w:sz w:val="24"/>
          <w:szCs w:val="24"/>
        </w:rPr>
        <w:t>OBJETIVO DE LA GUÍA:</w:t>
      </w:r>
    </w:p>
    <w:p w:rsidR="00C3548B" w:rsidRDefault="00C3548B" w:rsidP="00C3548B">
      <w:pPr>
        <w:autoSpaceDE w:val="0"/>
        <w:autoSpaceDN w:val="0"/>
        <w:adjustRightInd w:val="0"/>
        <w:spacing w:after="0" w:line="240" w:lineRule="auto"/>
        <w:rPr>
          <w:rFonts w:ascii="Arial" w:hAnsi="Arial" w:cs="Arial"/>
          <w:b/>
          <w:bCs/>
          <w:sz w:val="24"/>
          <w:szCs w:val="24"/>
        </w:rPr>
      </w:pPr>
    </w:p>
    <w:p w:rsidR="00C3548B" w:rsidRPr="00C3548B" w:rsidRDefault="00C3548B" w:rsidP="00C3548B">
      <w:pPr>
        <w:autoSpaceDE w:val="0"/>
        <w:autoSpaceDN w:val="0"/>
        <w:adjustRightInd w:val="0"/>
        <w:spacing w:after="0" w:line="240" w:lineRule="auto"/>
        <w:rPr>
          <w:rFonts w:ascii="Arial" w:hAnsi="Arial" w:cs="Arial"/>
          <w:bCs/>
          <w:sz w:val="24"/>
          <w:szCs w:val="24"/>
        </w:rPr>
      </w:pPr>
      <w:r w:rsidRPr="00C3548B">
        <w:rPr>
          <w:rFonts w:ascii="Arial" w:hAnsi="Arial" w:cs="Arial"/>
          <w:bCs/>
          <w:sz w:val="24"/>
          <w:szCs w:val="24"/>
        </w:rPr>
        <w:t>Basada</w:t>
      </w:r>
      <w:r>
        <w:rPr>
          <w:rFonts w:ascii="Arial" w:hAnsi="Arial" w:cs="Arial"/>
          <w:bCs/>
          <w:sz w:val="24"/>
          <w:szCs w:val="24"/>
        </w:rPr>
        <w:t xml:space="preserve"> en  evidencia científica disponible esta guía pretende orientar al personal médico que presta los servicios de salud en la universidad para el abordaje </w:t>
      </w:r>
      <w:r w:rsidR="00816B85">
        <w:rPr>
          <w:rFonts w:ascii="Arial" w:hAnsi="Arial" w:cs="Arial"/>
          <w:bCs/>
          <w:sz w:val="24"/>
          <w:szCs w:val="24"/>
        </w:rPr>
        <w:t>adecuado</w:t>
      </w:r>
      <w:r w:rsidR="00307F8D">
        <w:rPr>
          <w:rFonts w:ascii="Arial" w:hAnsi="Arial" w:cs="Arial"/>
          <w:bCs/>
          <w:sz w:val="24"/>
          <w:szCs w:val="24"/>
        </w:rPr>
        <w:t xml:space="preserve"> de las infecciones vaginales</w:t>
      </w:r>
    </w:p>
    <w:p w:rsidR="008A4A26" w:rsidRPr="0002323C" w:rsidRDefault="008A4A26" w:rsidP="008A4A26">
      <w:pPr>
        <w:autoSpaceDE w:val="0"/>
        <w:autoSpaceDN w:val="0"/>
        <w:adjustRightInd w:val="0"/>
        <w:spacing w:after="0" w:line="240" w:lineRule="auto"/>
        <w:rPr>
          <w:rFonts w:ascii="Arial" w:hAnsi="Arial" w:cs="Arial"/>
          <w:sz w:val="24"/>
          <w:szCs w:val="24"/>
        </w:rPr>
      </w:pPr>
    </w:p>
    <w:p w:rsidR="008A4A26" w:rsidRDefault="008A4A26" w:rsidP="008A4A26">
      <w:pPr>
        <w:pStyle w:val="Prrafodelista"/>
        <w:numPr>
          <w:ilvl w:val="0"/>
          <w:numId w:val="1"/>
        </w:numPr>
        <w:autoSpaceDE w:val="0"/>
        <w:autoSpaceDN w:val="0"/>
        <w:adjustRightInd w:val="0"/>
        <w:spacing w:after="0" w:line="240" w:lineRule="auto"/>
        <w:rPr>
          <w:rFonts w:ascii="Arial" w:hAnsi="Arial" w:cs="Arial"/>
          <w:b/>
          <w:sz w:val="24"/>
          <w:szCs w:val="24"/>
        </w:rPr>
      </w:pPr>
      <w:r w:rsidRPr="0002323C">
        <w:rPr>
          <w:rFonts w:ascii="Arial" w:hAnsi="Arial" w:cs="Arial"/>
          <w:b/>
          <w:sz w:val="24"/>
          <w:szCs w:val="24"/>
        </w:rPr>
        <w:t>JUSTIFICACIÓN</w:t>
      </w:r>
    </w:p>
    <w:p w:rsidR="003051B1" w:rsidRDefault="003051B1" w:rsidP="003051B1">
      <w:pPr>
        <w:autoSpaceDE w:val="0"/>
        <w:autoSpaceDN w:val="0"/>
        <w:adjustRightInd w:val="0"/>
        <w:spacing w:after="0" w:line="240" w:lineRule="auto"/>
        <w:rPr>
          <w:rFonts w:ascii="Arial" w:hAnsi="Arial" w:cs="Arial"/>
          <w:b/>
          <w:sz w:val="24"/>
          <w:szCs w:val="24"/>
        </w:rPr>
      </w:pPr>
    </w:p>
    <w:p w:rsidR="008A4A26" w:rsidRDefault="003051B1" w:rsidP="003051B1">
      <w:pPr>
        <w:autoSpaceDE w:val="0"/>
        <w:autoSpaceDN w:val="0"/>
        <w:adjustRightInd w:val="0"/>
        <w:spacing w:after="0" w:line="240" w:lineRule="auto"/>
        <w:jc w:val="both"/>
        <w:rPr>
          <w:rFonts w:ascii="Arial" w:hAnsi="Arial" w:cs="Arial"/>
          <w:sz w:val="24"/>
          <w:szCs w:val="24"/>
        </w:rPr>
      </w:pPr>
      <w:r w:rsidRPr="003051B1">
        <w:rPr>
          <w:rFonts w:ascii="Arial" w:hAnsi="Arial" w:cs="Arial"/>
          <w:sz w:val="24"/>
          <w:szCs w:val="24"/>
        </w:rPr>
        <w:t xml:space="preserve">Los síntomas vaginales son el motivo de consulta más frecuente en ginecología, siendo responsables de 6 a 10millones </w:t>
      </w:r>
      <w:r>
        <w:rPr>
          <w:rFonts w:ascii="Arial" w:hAnsi="Arial" w:cs="Arial"/>
          <w:sz w:val="24"/>
          <w:szCs w:val="24"/>
        </w:rPr>
        <w:t xml:space="preserve">de visitas médicas por año </w:t>
      </w:r>
      <w:r w:rsidRPr="003051B1">
        <w:rPr>
          <w:rFonts w:ascii="Arial" w:hAnsi="Arial" w:cs="Arial"/>
          <w:sz w:val="24"/>
          <w:szCs w:val="24"/>
        </w:rPr>
        <w:t xml:space="preserve"> con un costo estimado de un billón de dólares al año en gastos</w:t>
      </w:r>
      <w:r>
        <w:rPr>
          <w:rFonts w:ascii="Arial" w:hAnsi="Arial" w:cs="Arial"/>
          <w:sz w:val="24"/>
          <w:szCs w:val="24"/>
        </w:rPr>
        <w:t xml:space="preserve"> </w:t>
      </w:r>
      <w:r w:rsidRPr="003051B1">
        <w:rPr>
          <w:rFonts w:ascii="Arial" w:hAnsi="Arial" w:cs="Arial"/>
          <w:sz w:val="24"/>
          <w:szCs w:val="24"/>
        </w:rPr>
        <w:t>relacionados con el uso de los sistemas sani</w:t>
      </w:r>
      <w:r>
        <w:rPr>
          <w:rFonts w:ascii="Arial" w:hAnsi="Arial" w:cs="Arial"/>
          <w:sz w:val="24"/>
          <w:szCs w:val="24"/>
        </w:rPr>
        <w:t>tarios</w:t>
      </w:r>
      <w:r w:rsidRPr="003051B1">
        <w:rPr>
          <w:rFonts w:ascii="Arial" w:hAnsi="Arial" w:cs="Arial"/>
          <w:sz w:val="24"/>
          <w:szCs w:val="24"/>
        </w:rPr>
        <w:t xml:space="preserve">; </w:t>
      </w:r>
      <w:r w:rsidR="00F94A85">
        <w:rPr>
          <w:rFonts w:ascii="Arial" w:hAnsi="Arial" w:cs="Arial"/>
          <w:sz w:val="24"/>
          <w:szCs w:val="24"/>
        </w:rPr>
        <w:t>el alto porcentaje de población femenina en nuestra institución  hace que  ésta sea uno de los principales motivos de consulta  en el servicio médico. Realizar un abordaje adecuado de esta patología, incluyendo desde estrategias educativas para disminuir los factores de riesgo implicados en su presentación hasta el tratamiento de el</w:t>
      </w:r>
      <w:r w:rsidR="006C32CB">
        <w:rPr>
          <w:rFonts w:ascii="Arial" w:hAnsi="Arial" w:cs="Arial"/>
          <w:sz w:val="24"/>
          <w:szCs w:val="24"/>
        </w:rPr>
        <w:t>ección según el agente causal;</w:t>
      </w:r>
      <w:r w:rsidR="00F94A85">
        <w:rPr>
          <w:rFonts w:ascii="Arial" w:hAnsi="Arial" w:cs="Arial"/>
          <w:sz w:val="24"/>
          <w:szCs w:val="24"/>
        </w:rPr>
        <w:t xml:space="preserve"> contribuirá  a la calidad de vida de nuestras usuarias y disminu</w:t>
      </w:r>
      <w:r w:rsidR="006C32CB">
        <w:rPr>
          <w:rFonts w:ascii="Arial" w:hAnsi="Arial" w:cs="Arial"/>
          <w:sz w:val="24"/>
          <w:szCs w:val="24"/>
        </w:rPr>
        <w:t xml:space="preserve">irá la posibilidad complicaciones que afecten de manera significativa su salud sexual y reproductiva </w:t>
      </w:r>
    </w:p>
    <w:p w:rsidR="00F94A85" w:rsidRPr="0002323C" w:rsidRDefault="00F94A85" w:rsidP="00F94A85">
      <w:pPr>
        <w:autoSpaceDE w:val="0"/>
        <w:autoSpaceDN w:val="0"/>
        <w:adjustRightInd w:val="0"/>
        <w:spacing w:after="0" w:line="240" w:lineRule="auto"/>
        <w:jc w:val="both"/>
        <w:rPr>
          <w:rFonts w:ascii="Arial" w:hAnsi="Arial" w:cs="Arial"/>
          <w:sz w:val="24"/>
          <w:szCs w:val="24"/>
        </w:rPr>
      </w:pPr>
    </w:p>
    <w:p w:rsidR="008A4A26" w:rsidRPr="0002323C" w:rsidRDefault="008A4A26" w:rsidP="008A4A26">
      <w:pPr>
        <w:pStyle w:val="Prrafodelista"/>
        <w:numPr>
          <w:ilvl w:val="0"/>
          <w:numId w:val="1"/>
        </w:numPr>
        <w:autoSpaceDE w:val="0"/>
        <w:autoSpaceDN w:val="0"/>
        <w:adjustRightInd w:val="0"/>
        <w:spacing w:after="0" w:line="240" w:lineRule="auto"/>
        <w:rPr>
          <w:rFonts w:ascii="Arial" w:hAnsi="Arial" w:cs="Arial"/>
          <w:b/>
          <w:sz w:val="24"/>
          <w:szCs w:val="24"/>
        </w:rPr>
      </w:pPr>
      <w:r w:rsidRPr="0002323C">
        <w:rPr>
          <w:rFonts w:ascii="Arial" w:hAnsi="Arial" w:cs="Arial"/>
          <w:b/>
          <w:sz w:val="24"/>
          <w:szCs w:val="24"/>
        </w:rPr>
        <w:t>ALCANCE:</w:t>
      </w:r>
    </w:p>
    <w:p w:rsidR="008A4A26" w:rsidRPr="0002323C" w:rsidRDefault="008A4A26" w:rsidP="008A4A26">
      <w:pPr>
        <w:autoSpaceDE w:val="0"/>
        <w:autoSpaceDN w:val="0"/>
        <w:adjustRightInd w:val="0"/>
        <w:spacing w:after="0" w:line="240" w:lineRule="auto"/>
        <w:rPr>
          <w:rFonts w:ascii="Arial" w:hAnsi="Arial" w:cs="Arial"/>
          <w:b/>
          <w:sz w:val="24"/>
          <w:szCs w:val="24"/>
        </w:rPr>
      </w:pPr>
    </w:p>
    <w:p w:rsidR="008A4A26" w:rsidRDefault="008A4A26" w:rsidP="008A4A26">
      <w:pPr>
        <w:autoSpaceDE w:val="0"/>
        <w:autoSpaceDN w:val="0"/>
        <w:adjustRightInd w:val="0"/>
        <w:spacing w:after="0" w:line="240" w:lineRule="auto"/>
        <w:jc w:val="both"/>
        <w:rPr>
          <w:rFonts w:ascii="Arial" w:hAnsi="Arial" w:cs="Arial"/>
          <w:sz w:val="24"/>
          <w:szCs w:val="24"/>
        </w:rPr>
      </w:pPr>
      <w:r w:rsidRPr="0002323C">
        <w:rPr>
          <w:rFonts w:ascii="Arial" w:hAnsi="Arial" w:cs="Arial"/>
          <w:sz w:val="24"/>
          <w:szCs w:val="24"/>
        </w:rPr>
        <w:t>Esta guía es aplicable a la población femenina adolescente, joven y adulta, usuaria del servicio médico de la universidad y las intervenciones aquí propuestas deben ser aplicadas por todos los profesionales que se encargan de su atención</w:t>
      </w:r>
    </w:p>
    <w:p w:rsidR="006C32CB" w:rsidRDefault="006C32CB" w:rsidP="008A4A26">
      <w:pPr>
        <w:autoSpaceDE w:val="0"/>
        <w:autoSpaceDN w:val="0"/>
        <w:adjustRightInd w:val="0"/>
        <w:spacing w:after="0" w:line="240" w:lineRule="auto"/>
        <w:jc w:val="both"/>
        <w:rPr>
          <w:rFonts w:ascii="Arial" w:hAnsi="Arial" w:cs="Arial"/>
          <w:sz w:val="24"/>
          <w:szCs w:val="24"/>
        </w:rPr>
      </w:pPr>
    </w:p>
    <w:p w:rsidR="006C32CB" w:rsidRDefault="006C32CB" w:rsidP="006C32CB">
      <w:pPr>
        <w:pStyle w:val="Prrafodelista"/>
        <w:numPr>
          <w:ilvl w:val="0"/>
          <w:numId w:val="1"/>
        </w:numPr>
        <w:autoSpaceDE w:val="0"/>
        <w:autoSpaceDN w:val="0"/>
        <w:adjustRightInd w:val="0"/>
        <w:spacing w:after="0" w:line="240" w:lineRule="auto"/>
        <w:jc w:val="both"/>
        <w:rPr>
          <w:rFonts w:ascii="Arial" w:hAnsi="Arial" w:cs="Arial"/>
          <w:b/>
          <w:sz w:val="24"/>
          <w:szCs w:val="24"/>
        </w:rPr>
      </w:pPr>
      <w:r w:rsidRPr="006C32CB">
        <w:rPr>
          <w:rFonts w:ascii="Arial" w:hAnsi="Arial" w:cs="Arial"/>
          <w:b/>
          <w:sz w:val="24"/>
          <w:szCs w:val="24"/>
        </w:rPr>
        <w:t>DEFINICIÓN</w:t>
      </w:r>
    </w:p>
    <w:p w:rsidR="006C32CB" w:rsidRDefault="006C32CB" w:rsidP="006C32CB">
      <w:pPr>
        <w:autoSpaceDE w:val="0"/>
        <w:autoSpaceDN w:val="0"/>
        <w:adjustRightInd w:val="0"/>
        <w:spacing w:after="0" w:line="240" w:lineRule="auto"/>
        <w:jc w:val="both"/>
        <w:rPr>
          <w:rFonts w:ascii="Arial" w:hAnsi="Arial" w:cs="Arial"/>
          <w:b/>
          <w:sz w:val="24"/>
          <w:szCs w:val="24"/>
        </w:rPr>
      </w:pPr>
    </w:p>
    <w:p w:rsidR="006C32CB" w:rsidRDefault="006C32CB" w:rsidP="006C32CB">
      <w:pPr>
        <w:autoSpaceDE w:val="0"/>
        <w:autoSpaceDN w:val="0"/>
        <w:adjustRightInd w:val="0"/>
        <w:spacing w:after="0" w:line="240" w:lineRule="auto"/>
        <w:jc w:val="both"/>
        <w:rPr>
          <w:rFonts w:ascii="Arial" w:hAnsi="Arial" w:cs="Arial"/>
          <w:sz w:val="24"/>
          <w:szCs w:val="24"/>
        </w:rPr>
      </w:pPr>
      <w:r w:rsidRPr="006C32CB">
        <w:rPr>
          <w:rFonts w:ascii="Arial" w:hAnsi="Arial" w:cs="Arial"/>
          <w:sz w:val="24"/>
          <w:szCs w:val="24"/>
        </w:rPr>
        <w:t>Se entiende por vulvovaginitis a los diferentes grados de inflamación</w:t>
      </w:r>
      <w:r>
        <w:rPr>
          <w:rFonts w:ascii="Arial" w:hAnsi="Arial" w:cs="Arial"/>
          <w:sz w:val="24"/>
          <w:szCs w:val="24"/>
        </w:rPr>
        <w:t xml:space="preserve"> de la vulva y la vagina, puede acompañarse de leucorrea anormal e irritante, en ocasiones fétida que produce malestar local (quemazón, prurito o escozor), disuria y/o </w:t>
      </w:r>
      <w:r w:rsidR="00645C29">
        <w:rPr>
          <w:rFonts w:ascii="Arial" w:hAnsi="Arial" w:cs="Arial"/>
          <w:sz w:val="24"/>
          <w:szCs w:val="24"/>
        </w:rPr>
        <w:t>Dispareunia</w:t>
      </w:r>
    </w:p>
    <w:p w:rsidR="00645C29" w:rsidRDefault="00645C29" w:rsidP="006C32CB">
      <w:pPr>
        <w:autoSpaceDE w:val="0"/>
        <w:autoSpaceDN w:val="0"/>
        <w:adjustRightInd w:val="0"/>
        <w:spacing w:after="0" w:line="240" w:lineRule="auto"/>
        <w:jc w:val="both"/>
        <w:rPr>
          <w:rFonts w:ascii="Arial" w:hAnsi="Arial" w:cs="Arial"/>
          <w:sz w:val="24"/>
          <w:szCs w:val="24"/>
        </w:rPr>
      </w:pPr>
    </w:p>
    <w:p w:rsidR="00645C29" w:rsidRDefault="00645C29" w:rsidP="00645C29">
      <w:pPr>
        <w:pStyle w:val="Prrafodelista"/>
        <w:numPr>
          <w:ilvl w:val="0"/>
          <w:numId w:val="1"/>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CLASIFICACIÓN</w:t>
      </w:r>
    </w:p>
    <w:p w:rsidR="00645C29" w:rsidRDefault="00645C29" w:rsidP="00645C29">
      <w:pPr>
        <w:autoSpaceDE w:val="0"/>
        <w:autoSpaceDN w:val="0"/>
        <w:adjustRightInd w:val="0"/>
        <w:spacing w:after="0" w:line="240" w:lineRule="auto"/>
        <w:jc w:val="both"/>
        <w:rPr>
          <w:rFonts w:ascii="Arial" w:hAnsi="Arial" w:cs="Arial"/>
          <w:b/>
          <w:sz w:val="24"/>
          <w:szCs w:val="24"/>
        </w:rPr>
      </w:pPr>
    </w:p>
    <w:p w:rsidR="00645C29" w:rsidRPr="00645C29" w:rsidRDefault="00645C29" w:rsidP="00645C2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Su clasificaci</w:t>
      </w:r>
      <w:r w:rsidR="003051B1">
        <w:rPr>
          <w:rFonts w:ascii="Arial" w:hAnsi="Arial" w:cs="Arial"/>
          <w:sz w:val="24"/>
          <w:szCs w:val="24"/>
        </w:rPr>
        <w:t>ón se basa primordialmente en el</w:t>
      </w:r>
      <w:r>
        <w:rPr>
          <w:rFonts w:ascii="Arial" w:hAnsi="Arial" w:cs="Arial"/>
          <w:sz w:val="24"/>
          <w:szCs w:val="24"/>
        </w:rPr>
        <w:t xml:space="preserve"> agente causal:</w:t>
      </w:r>
    </w:p>
    <w:p w:rsidR="00645C29" w:rsidRDefault="00645C29">
      <w:pPr>
        <w:rPr>
          <w:rFonts w:ascii="Arial" w:hAnsi="Arial" w:cs="Arial"/>
          <w:sz w:val="24"/>
          <w:szCs w:val="24"/>
        </w:rPr>
      </w:pPr>
    </w:p>
    <w:p w:rsidR="00645C29" w:rsidRDefault="00A91768">
      <w:pPr>
        <w:rPr>
          <w:rFonts w:ascii="Arial" w:hAnsi="Arial" w:cs="Arial"/>
          <w:color w:val="000000"/>
          <w:sz w:val="24"/>
          <w:szCs w:val="24"/>
        </w:rPr>
      </w:pPr>
      <w:r w:rsidRPr="0002323C">
        <w:rPr>
          <w:rFonts w:ascii="Arial" w:hAnsi="Arial" w:cs="Arial"/>
          <w:color w:val="000000"/>
          <w:sz w:val="24"/>
          <w:szCs w:val="24"/>
        </w:rPr>
        <w:lastRenderedPageBreak/>
        <w:t xml:space="preserve">El síndrome de flujo vaginal incluye principalmente las infecciones por: </w:t>
      </w:r>
    </w:p>
    <w:p w:rsidR="00645C29" w:rsidRPr="00645C29" w:rsidRDefault="00645C29" w:rsidP="00645C29">
      <w:pPr>
        <w:pStyle w:val="Prrafodelista"/>
        <w:numPr>
          <w:ilvl w:val="0"/>
          <w:numId w:val="3"/>
        </w:numPr>
        <w:rPr>
          <w:rFonts w:ascii="Arial" w:hAnsi="Arial" w:cs="Arial"/>
          <w:sz w:val="24"/>
          <w:szCs w:val="24"/>
        </w:rPr>
      </w:pPr>
      <w:r>
        <w:rPr>
          <w:rFonts w:ascii="Arial" w:hAnsi="Arial" w:cs="Arial"/>
          <w:color w:val="000000"/>
          <w:sz w:val="24"/>
          <w:szCs w:val="24"/>
        </w:rPr>
        <w:t>Vagino</w:t>
      </w:r>
      <w:r>
        <w:rPr>
          <w:rFonts w:ascii="Arial" w:hAnsi="Arial" w:cs="Arial"/>
          <w:color w:val="000000"/>
          <w:sz w:val="24"/>
          <w:szCs w:val="24"/>
        </w:rPr>
        <w:softHyphen/>
        <w:t>sis bacteriana</w:t>
      </w:r>
    </w:p>
    <w:p w:rsidR="00645C29" w:rsidRPr="00296432" w:rsidRDefault="00645C29" w:rsidP="00645C29">
      <w:pPr>
        <w:pStyle w:val="Prrafodelista"/>
        <w:numPr>
          <w:ilvl w:val="0"/>
          <w:numId w:val="3"/>
        </w:numPr>
        <w:rPr>
          <w:rFonts w:ascii="Arial" w:hAnsi="Arial" w:cs="Arial"/>
          <w:sz w:val="24"/>
          <w:szCs w:val="24"/>
        </w:rPr>
      </w:pPr>
      <w:r>
        <w:rPr>
          <w:rFonts w:ascii="Arial" w:hAnsi="Arial" w:cs="Arial"/>
          <w:color w:val="000000"/>
          <w:sz w:val="24"/>
          <w:szCs w:val="24"/>
        </w:rPr>
        <w:t xml:space="preserve"> I</w:t>
      </w:r>
      <w:r w:rsidR="00A91768" w:rsidRPr="00645C29">
        <w:rPr>
          <w:rFonts w:ascii="Arial" w:hAnsi="Arial" w:cs="Arial"/>
          <w:color w:val="000000"/>
          <w:sz w:val="24"/>
          <w:szCs w:val="24"/>
        </w:rPr>
        <w:t xml:space="preserve">nfección por </w:t>
      </w:r>
      <w:r w:rsidRPr="00296432">
        <w:rPr>
          <w:rFonts w:ascii="Arial" w:hAnsi="Arial" w:cs="Arial"/>
          <w:iCs/>
          <w:color w:val="000000"/>
          <w:sz w:val="24"/>
          <w:szCs w:val="24"/>
        </w:rPr>
        <w:t>Cándida</w:t>
      </w:r>
      <w:r w:rsidR="00A91768" w:rsidRPr="00296432">
        <w:rPr>
          <w:rFonts w:ascii="Arial" w:hAnsi="Arial" w:cs="Arial"/>
          <w:iCs/>
          <w:color w:val="000000"/>
          <w:sz w:val="24"/>
          <w:szCs w:val="24"/>
        </w:rPr>
        <w:t xml:space="preserve"> albicans </w:t>
      </w:r>
    </w:p>
    <w:p w:rsidR="009B4CBD" w:rsidRPr="00296432" w:rsidRDefault="00645C29" w:rsidP="00645C29">
      <w:pPr>
        <w:pStyle w:val="Prrafodelista"/>
        <w:numPr>
          <w:ilvl w:val="0"/>
          <w:numId w:val="3"/>
        </w:numPr>
        <w:rPr>
          <w:rFonts w:ascii="Arial" w:hAnsi="Arial" w:cs="Arial"/>
          <w:sz w:val="24"/>
          <w:szCs w:val="24"/>
        </w:rPr>
      </w:pPr>
      <w:r w:rsidRPr="00296432">
        <w:rPr>
          <w:rFonts w:ascii="Arial" w:hAnsi="Arial" w:cs="Arial"/>
          <w:color w:val="000000"/>
          <w:sz w:val="24"/>
          <w:szCs w:val="24"/>
        </w:rPr>
        <w:t xml:space="preserve"> I</w:t>
      </w:r>
      <w:r w:rsidR="00A91768" w:rsidRPr="00296432">
        <w:rPr>
          <w:rFonts w:ascii="Arial" w:hAnsi="Arial" w:cs="Arial"/>
          <w:color w:val="000000"/>
          <w:sz w:val="24"/>
          <w:szCs w:val="24"/>
        </w:rPr>
        <w:t xml:space="preserve">nfección por </w:t>
      </w:r>
      <w:r w:rsidR="00A91768" w:rsidRPr="00296432">
        <w:rPr>
          <w:rFonts w:ascii="Arial" w:hAnsi="Arial" w:cs="Arial"/>
          <w:iCs/>
          <w:color w:val="000000"/>
          <w:sz w:val="24"/>
          <w:szCs w:val="24"/>
        </w:rPr>
        <w:t>Trichomonas vagi</w:t>
      </w:r>
      <w:r w:rsidR="00A91768" w:rsidRPr="00296432">
        <w:rPr>
          <w:rFonts w:ascii="Arial" w:hAnsi="Arial" w:cs="Arial"/>
          <w:iCs/>
          <w:color w:val="000000"/>
          <w:sz w:val="24"/>
          <w:szCs w:val="24"/>
        </w:rPr>
        <w:softHyphen/>
        <w:t>nalis</w:t>
      </w:r>
    </w:p>
    <w:p w:rsidR="00645C29" w:rsidRDefault="00645C29" w:rsidP="00645C29">
      <w:pPr>
        <w:rPr>
          <w:rFonts w:ascii="Arial" w:hAnsi="Arial" w:cs="Arial"/>
          <w:sz w:val="24"/>
          <w:szCs w:val="24"/>
        </w:rPr>
      </w:pPr>
      <w:r>
        <w:rPr>
          <w:rFonts w:ascii="Arial" w:hAnsi="Arial" w:cs="Arial"/>
          <w:sz w:val="24"/>
          <w:szCs w:val="24"/>
        </w:rPr>
        <w:t>Las cuales corresponden al 90% de los casos</w:t>
      </w:r>
      <w:r w:rsidR="008429E0">
        <w:rPr>
          <w:rFonts w:ascii="Arial" w:hAnsi="Arial" w:cs="Arial"/>
          <w:sz w:val="24"/>
          <w:szCs w:val="24"/>
        </w:rPr>
        <w:t>.</w:t>
      </w:r>
    </w:p>
    <w:p w:rsidR="008429E0" w:rsidRDefault="008429E0" w:rsidP="00645C29">
      <w:pPr>
        <w:rPr>
          <w:rFonts w:ascii="Arial" w:hAnsi="Arial" w:cs="Arial"/>
          <w:sz w:val="24"/>
          <w:szCs w:val="24"/>
        </w:rPr>
      </w:pPr>
      <w:r>
        <w:rPr>
          <w:rFonts w:ascii="Arial" w:hAnsi="Arial" w:cs="Arial"/>
          <w:sz w:val="24"/>
          <w:szCs w:val="24"/>
        </w:rPr>
        <w:t>El 10% restante corresponde a enfermedades de transmisión sexual, atrofia vaginal, alergias e irritación química</w:t>
      </w:r>
    </w:p>
    <w:p w:rsidR="003051B1" w:rsidRDefault="003051B1" w:rsidP="003051B1">
      <w:pPr>
        <w:autoSpaceDE w:val="0"/>
        <w:autoSpaceDN w:val="0"/>
        <w:adjustRightInd w:val="0"/>
        <w:spacing w:after="0" w:line="240" w:lineRule="auto"/>
        <w:jc w:val="both"/>
        <w:rPr>
          <w:rFonts w:ascii="Arial" w:hAnsi="Arial" w:cs="Arial"/>
          <w:sz w:val="24"/>
          <w:szCs w:val="24"/>
        </w:rPr>
      </w:pPr>
      <w:r w:rsidRPr="003051B1">
        <w:rPr>
          <w:rFonts w:ascii="Arial" w:hAnsi="Arial" w:cs="Arial"/>
          <w:sz w:val="24"/>
          <w:szCs w:val="24"/>
        </w:rPr>
        <w:t>En la vaginosis bacteriana existen cuatr</w:t>
      </w:r>
      <w:r>
        <w:rPr>
          <w:rFonts w:ascii="Arial" w:hAnsi="Arial" w:cs="Arial"/>
          <w:sz w:val="24"/>
          <w:szCs w:val="24"/>
        </w:rPr>
        <w:t xml:space="preserve">o organismos relacionados: </w:t>
      </w:r>
    </w:p>
    <w:p w:rsidR="003051B1" w:rsidRPr="003051B1" w:rsidRDefault="003051B1" w:rsidP="003051B1">
      <w:pPr>
        <w:pStyle w:val="Prrafodelista"/>
        <w:numPr>
          <w:ilvl w:val="0"/>
          <w:numId w:val="4"/>
        </w:numPr>
        <w:autoSpaceDE w:val="0"/>
        <w:autoSpaceDN w:val="0"/>
        <w:adjustRightInd w:val="0"/>
        <w:spacing w:after="0" w:line="240" w:lineRule="auto"/>
        <w:jc w:val="both"/>
        <w:rPr>
          <w:rFonts w:ascii="Arial" w:hAnsi="Arial" w:cs="Arial"/>
          <w:sz w:val="24"/>
          <w:szCs w:val="24"/>
        </w:rPr>
      </w:pPr>
      <w:r w:rsidRPr="003051B1">
        <w:rPr>
          <w:rFonts w:ascii="Arial" w:hAnsi="Arial" w:cs="Arial"/>
          <w:sz w:val="24"/>
          <w:szCs w:val="24"/>
        </w:rPr>
        <w:t>Gardnerella vaginalis, que es anaerobio facultativo y fermentativo que aparece en un 40% de las mujeres normales, y la más frecuentemente asociada a esta patología (95%)</w:t>
      </w:r>
    </w:p>
    <w:p w:rsidR="003051B1" w:rsidRPr="003051B1" w:rsidRDefault="003051B1" w:rsidP="003051B1">
      <w:pPr>
        <w:pStyle w:val="Prrafodelista"/>
        <w:numPr>
          <w:ilvl w:val="0"/>
          <w:numId w:val="4"/>
        </w:numPr>
        <w:autoSpaceDE w:val="0"/>
        <w:autoSpaceDN w:val="0"/>
        <w:adjustRightInd w:val="0"/>
        <w:spacing w:after="0" w:line="240" w:lineRule="auto"/>
        <w:jc w:val="both"/>
        <w:rPr>
          <w:rFonts w:ascii="Arial" w:hAnsi="Arial" w:cs="Arial"/>
          <w:sz w:val="24"/>
          <w:szCs w:val="24"/>
        </w:rPr>
      </w:pPr>
      <w:r w:rsidRPr="003051B1">
        <w:rPr>
          <w:rFonts w:ascii="Arial" w:hAnsi="Arial" w:cs="Arial"/>
          <w:sz w:val="24"/>
          <w:szCs w:val="24"/>
        </w:rPr>
        <w:t>Mobiluncus y Mycoplasma hominis como bacilos gram negativos anaerobios</w:t>
      </w:r>
      <w:r>
        <w:rPr>
          <w:rFonts w:ascii="Arial" w:hAnsi="Arial" w:cs="Arial"/>
          <w:sz w:val="24"/>
          <w:szCs w:val="24"/>
        </w:rPr>
        <w:t xml:space="preserve"> y</w:t>
      </w:r>
    </w:p>
    <w:p w:rsidR="003051B1" w:rsidRDefault="003051B1" w:rsidP="003051B1">
      <w:pPr>
        <w:pStyle w:val="Prrafodelista"/>
        <w:numPr>
          <w:ilvl w:val="0"/>
          <w:numId w:val="4"/>
        </w:numPr>
        <w:autoSpaceDE w:val="0"/>
        <w:autoSpaceDN w:val="0"/>
        <w:adjustRightInd w:val="0"/>
        <w:spacing w:after="0" w:line="240" w:lineRule="auto"/>
        <w:jc w:val="both"/>
        <w:rPr>
          <w:rFonts w:ascii="Arial" w:hAnsi="Arial" w:cs="Arial"/>
          <w:sz w:val="24"/>
          <w:szCs w:val="24"/>
        </w:rPr>
      </w:pPr>
      <w:r w:rsidRPr="003051B1">
        <w:rPr>
          <w:rFonts w:ascii="Arial" w:hAnsi="Arial" w:cs="Arial"/>
          <w:sz w:val="24"/>
          <w:szCs w:val="24"/>
        </w:rPr>
        <w:t>Peptostreptococcus.</w:t>
      </w:r>
    </w:p>
    <w:p w:rsidR="003051B1" w:rsidRDefault="003051B1" w:rsidP="003051B1">
      <w:pPr>
        <w:autoSpaceDE w:val="0"/>
        <w:autoSpaceDN w:val="0"/>
        <w:adjustRightInd w:val="0"/>
        <w:spacing w:after="0" w:line="240" w:lineRule="auto"/>
        <w:jc w:val="both"/>
        <w:rPr>
          <w:rFonts w:ascii="Arial" w:hAnsi="Arial" w:cs="Arial"/>
          <w:sz w:val="24"/>
          <w:szCs w:val="24"/>
        </w:rPr>
      </w:pPr>
    </w:p>
    <w:p w:rsidR="003051B1" w:rsidRPr="003051B1" w:rsidRDefault="003051B1" w:rsidP="003051B1">
      <w:pPr>
        <w:pStyle w:val="Prrafodelista"/>
        <w:numPr>
          <w:ilvl w:val="0"/>
          <w:numId w:val="1"/>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SINTOMATOLOGÍA</w:t>
      </w:r>
    </w:p>
    <w:p w:rsidR="003051B1" w:rsidRDefault="003051B1" w:rsidP="003051B1">
      <w:pPr>
        <w:autoSpaceDE w:val="0"/>
        <w:autoSpaceDN w:val="0"/>
        <w:adjustRightInd w:val="0"/>
        <w:spacing w:after="0" w:line="240" w:lineRule="auto"/>
        <w:rPr>
          <w:rFonts w:ascii="Humanst521BT" w:hAnsi="Humanst521BT" w:cs="Humanst521BT"/>
        </w:rPr>
      </w:pPr>
    </w:p>
    <w:p w:rsidR="002C4868" w:rsidRDefault="003051B1" w:rsidP="003051B1">
      <w:pPr>
        <w:autoSpaceDE w:val="0"/>
        <w:autoSpaceDN w:val="0"/>
        <w:adjustRightInd w:val="0"/>
        <w:spacing w:after="0" w:line="240" w:lineRule="auto"/>
        <w:rPr>
          <w:rFonts w:ascii="Arial" w:hAnsi="Arial" w:cs="Arial"/>
          <w:sz w:val="24"/>
          <w:szCs w:val="24"/>
        </w:rPr>
      </w:pPr>
      <w:r>
        <w:rPr>
          <w:rFonts w:ascii="Arial" w:hAnsi="Arial" w:cs="Arial"/>
          <w:sz w:val="24"/>
          <w:szCs w:val="24"/>
        </w:rPr>
        <w:t>S</w:t>
      </w:r>
      <w:r w:rsidRPr="003051B1">
        <w:rPr>
          <w:rFonts w:ascii="Arial" w:hAnsi="Arial" w:cs="Arial"/>
          <w:sz w:val="24"/>
          <w:szCs w:val="24"/>
        </w:rPr>
        <w:t>e han descrito</w:t>
      </w:r>
      <w:r w:rsidR="002C4868">
        <w:rPr>
          <w:rFonts w:ascii="Arial" w:hAnsi="Arial" w:cs="Arial"/>
          <w:sz w:val="24"/>
          <w:szCs w:val="24"/>
        </w:rPr>
        <w:t xml:space="preserve"> </w:t>
      </w:r>
      <w:r w:rsidRPr="003051B1">
        <w:rPr>
          <w:rFonts w:ascii="Arial" w:hAnsi="Arial" w:cs="Arial"/>
          <w:sz w:val="24"/>
          <w:szCs w:val="24"/>
        </w:rPr>
        <w:t>varios signos y síntomas que incluyen</w:t>
      </w:r>
      <w:r w:rsidR="002C4868">
        <w:rPr>
          <w:rFonts w:ascii="Arial" w:hAnsi="Arial" w:cs="Arial"/>
          <w:sz w:val="24"/>
          <w:szCs w:val="24"/>
        </w:rPr>
        <w:t>:</w:t>
      </w:r>
    </w:p>
    <w:p w:rsidR="002C4868" w:rsidRDefault="002C4868" w:rsidP="002C4868">
      <w:pPr>
        <w:pStyle w:val="Prrafodelista"/>
        <w:numPr>
          <w:ilvl w:val="0"/>
          <w:numId w:val="5"/>
        </w:numPr>
        <w:autoSpaceDE w:val="0"/>
        <w:autoSpaceDN w:val="0"/>
        <w:adjustRightInd w:val="0"/>
        <w:spacing w:after="0" w:line="240" w:lineRule="auto"/>
        <w:rPr>
          <w:rFonts w:ascii="Arial" w:hAnsi="Arial" w:cs="Arial"/>
          <w:sz w:val="24"/>
          <w:szCs w:val="24"/>
        </w:rPr>
      </w:pPr>
      <w:r w:rsidRPr="002C4868">
        <w:rPr>
          <w:rFonts w:ascii="Arial" w:hAnsi="Arial" w:cs="Arial"/>
          <w:sz w:val="24"/>
          <w:szCs w:val="24"/>
        </w:rPr>
        <w:t>D</w:t>
      </w:r>
      <w:r w:rsidR="003051B1" w:rsidRPr="002C4868">
        <w:rPr>
          <w:rFonts w:ascii="Arial" w:hAnsi="Arial" w:cs="Arial"/>
          <w:sz w:val="24"/>
          <w:szCs w:val="24"/>
        </w:rPr>
        <w:t>escarga vaginal fétida el cual es más frecuente en la vaginosis</w:t>
      </w:r>
      <w:r>
        <w:rPr>
          <w:rFonts w:ascii="Arial" w:hAnsi="Arial" w:cs="Arial"/>
          <w:sz w:val="24"/>
          <w:szCs w:val="24"/>
        </w:rPr>
        <w:t xml:space="preserve"> bacteriana</w:t>
      </w:r>
    </w:p>
    <w:p w:rsidR="002C4868" w:rsidRDefault="002C4868" w:rsidP="002C4868">
      <w:pPr>
        <w:pStyle w:val="Prrafodelista"/>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P</w:t>
      </w:r>
      <w:r w:rsidR="003051B1" w:rsidRPr="002C4868">
        <w:rPr>
          <w:rFonts w:ascii="Arial" w:hAnsi="Arial" w:cs="Arial"/>
          <w:sz w:val="24"/>
          <w:szCs w:val="24"/>
        </w:rPr>
        <w:t>rurito v</w:t>
      </w:r>
      <w:r>
        <w:rPr>
          <w:rFonts w:ascii="Arial" w:hAnsi="Arial" w:cs="Arial"/>
          <w:sz w:val="24"/>
          <w:szCs w:val="24"/>
        </w:rPr>
        <w:t>aginal y/o vulvar</w:t>
      </w:r>
      <w:r w:rsidR="003051B1" w:rsidRPr="002C4868">
        <w:rPr>
          <w:rFonts w:ascii="Arial" w:hAnsi="Arial" w:cs="Arial"/>
          <w:sz w:val="24"/>
          <w:szCs w:val="24"/>
        </w:rPr>
        <w:t xml:space="preserve"> </w:t>
      </w:r>
    </w:p>
    <w:p w:rsidR="002C4868" w:rsidRDefault="002C4868" w:rsidP="002C4868">
      <w:pPr>
        <w:pStyle w:val="Prrafodelista"/>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Eritema vaginal y/o vulvar </w:t>
      </w:r>
    </w:p>
    <w:p w:rsidR="003051B1" w:rsidRDefault="002C4868" w:rsidP="003051B1">
      <w:pPr>
        <w:pStyle w:val="Prrafodelista"/>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3051B1" w:rsidRPr="002C4868">
        <w:rPr>
          <w:rFonts w:ascii="Arial" w:hAnsi="Arial" w:cs="Arial"/>
          <w:sz w:val="24"/>
          <w:szCs w:val="24"/>
        </w:rPr>
        <w:t>isuria</w:t>
      </w:r>
    </w:p>
    <w:p w:rsidR="002C4868" w:rsidRDefault="002C4868" w:rsidP="002C4868">
      <w:pPr>
        <w:autoSpaceDE w:val="0"/>
        <w:autoSpaceDN w:val="0"/>
        <w:adjustRightInd w:val="0"/>
        <w:spacing w:after="0" w:line="240" w:lineRule="auto"/>
        <w:rPr>
          <w:rFonts w:ascii="Arial" w:hAnsi="Arial" w:cs="Arial"/>
          <w:sz w:val="24"/>
          <w:szCs w:val="24"/>
        </w:rPr>
      </w:pPr>
    </w:p>
    <w:p w:rsidR="002C4868" w:rsidRDefault="002C4868" w:rsidP="002C4868">
      <w:pPr>
        <w:autoSpaceDE w:val="0"/>
        <w:autoSpaceDN w:val="0"/>
        <w:adjustRightInd w:val="0"/>
        <w:spacing w:after="0" w:line="240" w:lineRule="auto"/>
        <w:rPr>
          <w:rFonts w:ascii="Arial" w:hAnsi="Arial" w:cs="Arial"/>
          <w:sz w:val="24"/>
          <w:szCs w:val="24"/>
        </w:rPr>
      </w:pPr>
      <w:r>
        <w:rPr>
          <w:rFonts w:ascii="Arial" w:hAnsi="Arial" w:cs="Arial"/>
          <w:sz w:val="24"/>
          <w:szCs w:val="24"/>
        </w:rPr>
        <w:t>Los últimos más frecuentes en candidiasis</w:t>
      </w:r>
    </w:p>
    <w:p w:rsidR="002C4868" w:rsidRDefault="002C4868" w:rsidP="002C4868">
      <w:pPr>
        <w:autoSpaceDE w:val="0"/>
        <w:autoSpaceDN w:val="0"/>
        <w:adjustRightInd w:val="0"/>
        <w:spacing w:after="0" w:line="240" w:lineRule="auto"/>
        <w:rPr>
          <w:rFonts w:ascii="Arial" w:hAnsi="Arial" w:cs="Arial"/>
          <w:sz w:val="24"/>
          <w:szCs w:val="24"/>
        </w:rPr>
      </w:pPr>
    </w:p>
    <w:p w:rsidR="002C4868" w:rsidRPr="002C4868" w:rsidRDefault="002C4868" w:rsidP="002C4868">
      <w:pPr>
        <w:autoSpaceDE w:val="0"/>
        <w:autoSpaceDN w:val="0"/>
        <w:adjustRightInd w:val="0"/>
        <w:spacing w:after="0" w:line="240" w:lineRule="auto"/>
        <w:rPr>
          <w:rFonts w:ascii="Arial" w:hAnsi="Arial" w:cs="Arial"/>
          <w:sz w:val="24"/>
          <w:szCs w:val="24"/>
        </w:rPr>
      </w:pPr>
      <w:r w:rsidRPr="002C4868">
        <w:rPr>
          <w:rFonts w:ascii="Arial" w:hAnsi="Arial" w:cs="Arial"/>
          <w:sz w:val="24"/>
          <w:szCs w:val="24"/>
        </w:rPr>
        <w:t>Se han descrito criterios clínicos diagnósticos para la pa</w:t>
      </w:r>
      <w:r>
        <w:rPr>
          <w:rFonts w:ascii="Arial" w:hAnsi="Arial" w:cs="Arial"/>
          <w:sz w:val="24"/>
          <w:szCs w:val="24"/>
        </w:rPr>
        <w:t xml:space="preserve">tología más frecuente </w:t>
      </w:r>
      <w:r w:rsidRPr="002C4868">
        <w:rPr>
          <w:rFonts w:ascii="Arial" w:hAnsi="Arial" w:cs="Arial"/>
          <w:sz w:val="24"/>
          <w:szCs w:val="24"/>
        </w:rPr>
        <w:t>dentro del flujo vaginal, los cuales</w:t>
      </w:r>
      <w:r>
        <w:rPr>
          <w:rFonts w:ascii="Arial" w:hAnsi="Arial" w:cs="Arial"/>
          <w:sz w:val="24"/>
          <w:szCs w:val="24"/>
        </w:rPr>
        <w:t xml:space="preserve"> </w:t>
      </w:r>
      <w:r w:rsidRPr="002C4868">
        <w:rPr>
          <w:rFonts w:ascii="Arial" w:hAnsi="Arial" w:cs="Arial"/>
          <w:sz w:val="24"/>
          <w:szCs w:val="24"/>
        </w:rPr>
        <w:t>son a saber:</w:t>
      </w:r>
    </w:p>
    <w:p w:rsidR="002C4868" w:rsidRDefault="002C4868" w:rsidP="003051B1">
      <w:pPr>
        <w:rPr>
          <w:rFonts w:ascii="Arial" w:hAnsi="Arial" w:cs="Arial"/>
          <w:sz w:val="24"/>
          <w:szCs w:val="24"/>
        </w:rPr>
      </w:pPr>
    </w:p>
    <w:p w:rsidR="002C4868" w:rsidRDefault="002C4868" w:rsidP="00B10904">
      <w:pPr>
        <w:pStyle w:val="Prrafodelista"/>
        <w:numPr>
          <w:ilvl w:val="0"/>
          <w:numId w:val="6"/>
        </w:numPr>
        <w:jc w:val="both"/>
        <w:rPr>
          <w:rFonts w:ascii="Arial" w:hAnsi="Arial" w:cs="Arial"/>
          <w:sz w:val="24"/>
          <w:szCs w:val="24"/>
        </w:rPr>
      </w:pPr>
      <w:r>
        <w:rPr>
          <w:rFonts w:ascii="Arial" w:hAnsi="Arial" w:cs="Arial"/>
          <w:sz w:val="24"/>
          <w:szCs w:val="24"/>
        </w:rPr>
        <w:t>PARA VAGINOSIS BACTERIANA:</w:t>
      </w:r>
    </w:p>
    <w:p w:rsidR="002C4868" w:rsidRDefault="002C4868" w:rsidP="00B10904">
      <w:pPr>
        <w:pStyle w:val="Prrafodelista"/>
        <w:jc w:val="both"/>
        <w:rPr>
          <w:rFonts w:ascii="Arial" w:hAnsi="Arial" w:cs="Arial"/>
          <w:sz w:val="24"/>
          <w:szCs w:val="24"/>
        </w:rPr>
      </w:pPr>
    </w:p>
    <w:p w:rsidR="002C4868" w:rsidRDefault="002C4868" w:rsidP="00B10904">
      <w:pPr>
        <w:pStyle w:val="Prrafodelista"/>
        <w:jc w:val="both"/>
        <w:rPr>
          <w:rFonts w:ascii="Arial" w:hAnsi="Arial" w:cs="Arial"/>
          <w:sz w:val="24"/>
          <w:szCs w:val="24"/>
        </w:rPr>
      </w:pPr>
      <w:r>
        <w:rPr>
          <w:rFonts w:ascii="Arial" w:hAnsi="Arial" w:cs="Arial"/>
          <w:sz w:val="24"/>
          <w:szCs w:val="24"/>
        </w:rPr>
        <w:t>La detección de tres de los siguientes criterios diagnostica  esta patología:</w:t>
      </w:r>
    </w:p>
    <w:p w:rsidR="00B10904" w:rsidRDefault="00B10904" w:rsidP="00B10904">
      <w:pPr>
        <w:pStyle w:val="Prrafodelista"/>
        <w:jc w:val="both"/>
        <w:rPr>
          <w:rFonts w:ascii="Arial" w:hAnsi="Arial" w:cs="Arial"/>
          <w:sz w:val="24"/>
          <w:szCs w:val="24"/>
        </w:rPr>
      </w:pPr>
    </w:p>
    <w:p w:rsidR="002C4868" w:rsidRDefault="00B10904" w:rsidP="00B10904">
      <w:pPr>
        <w:pStyle w:val="Prrafodelista"/>
        <w:numPr>
          <w:ilvl w:val="0"/>
          <w:numId w:val="7"/>
        </w:numPr>
        <w:jc w:val="both"/>
        <w:rPr>
          <w:rFonts w:ascii="Arial" w:hAnsi="Arial" w:cs="Arial"/>
          <w:sz w:val="24"/>
          <w:szCs w:val="24"/>
        </w:rPr>
      </w:pPr>
      <w:r>
        <w:rPr>
          <w:rFonts w:ascii="Arial" w:hAnsi="Arial" w:cs="Arial"/>
          <w:sz w:val="24"/>
          <w:szCs w:val="24"/>
        </w:rPr>
        <w:t>Flujo vaginal homogéneo, blanco, adherido a paredes vaginales.</w:t>
      </w:r>
    </w:p>
    <w:p w:rsidR="00B10904" w:rsidRDefault="00B10904" w:rsidP="00B10904">
      <w:pPr>
        <w:pStyle w:val="Prrafodelista"/>
        <w:numPr>
          <w:ilvl w:val="0"/>
          <w:numId w:val="7"/>
        </w:numPr>
        <w:jc w:val="both"/>
        <w:rPr>
          <w:rFonts w:ascii="Arial" w:hAnsi="Arial" w:cs="Arial"/>
          <w:sz w:val="24"/>
          <w:szCs w:val="24"/>
        </w:rPr>
      </w:pPr>
      <w:r>
        <w:rPr>
          <w:rFonts w:ascii="Arial" w:hAnsi="Arial" w:cs="Arial"/>
          <w:sz w:val="24"/>
          <w:szCs w:val="24"/>
        </w:rPr>
        <w:t>O</w:t>
      </w:r>
      <w:r w:rsidRPr="00B10904">
        <w:rPr>
          <w:rFonts w:ascii="Arial" w:hAnsi="Arial" w:cs="Arial"/>
          <w:sz w:val="24"/>
          <w:szCs w:val="24"/>
        </w:rPr>
        <w:t>lor a aminas (pescado)</w:t>
      </w:r>
      <w:r>
        <w:rPr>
          <w:rFonts w:ascii="Arial" w:hAnsi="Arial" w:cs="Arial"/>
          <w:sz w:val="24"/>
          <w:szCs w:val="24"/>
        </w:rPr>
        <w:t xml:space="preserve"> </w:t>
      </w:r>
      <w:r w:rsidRPr="00B10904">
        <w:rPr>
          <w:rFonts w:ascii="Arial" w:hAnsi="Arial" w:cs="Arial"/>
          <w:sz w:val="24"/>
          <w:szCs w:val="24"/>
        </w:rPr>
        <w:t xml:space="preserve">cuando se agrega solución de hidróxido de potasio al </w:t>
      </w:r>
      <w:r>
        <w:rPr>
          <w:rFonts w:ascii="Arial" w:hAnsi="Arial" w:cs="Arial"/>
          <w:sz w:val="24"/>
          <w:szCs w:val="24"/>
        </w:rPr>
        <w:t>10% a las secreciones vaginales.</w:t>
      </w:r>
    </w:p>
    <w:p w:rsidR="00B10904" w:rsidRDefault="00B10904" w:rsidP="00B10904">
      <w:pPr>
        <w:pStyle w:val="Prrafodelista"/>
        <w:numPr>
          <w:ilvl w:val="0"/>
          <w:numId w:val="7"/>
        </w:numPr>
        <w:jc w:val="both"/>
        <w:rPr>
          <w:rFonts w:ascii="Arial" w:hAnsi="Arial" w:cs="Arial"/>
          <w:sz w:val="24"/>
          <w:szCs w:val="24"/>
        </w:rPr>
      </w:pPr>
      <w:r>
        <w:rPr>
          <w:rFonts w:ascii="Arial" w:hAnsi="Arial" w:cs="Arial"/>
          <w:sz w:val="24"/>
          <w:szCs w:val="24"/>
        </w:rPr>
        <w:t>P</w:t>
      </w:r>
      <w:r w:rsidRPr="00B10904">
        <w:rPr>
          <w:rFonts w:ascii="Arial" w:hAnsi="Arial" w:cs="Arial"/>
          <w:sz w:val="24"/>
          <w:szCs w:val="24"/>
        </w:rPr>
        <w:t>resencia de cé</w:t>
      </w:r>
      <w:r>
        <w:rPr>
          <w:rFonts w:ascii="Arial" w:hAnsi="Arial" w:cs="Arial"/>
          <w:sz w:val="24"/>
          <w:szCs w:val="24"/>
        </w:rPr>
        <w:t xml:space="preserve">lulas guía o clave </w:t>
      </w:r>
      <w:r w:rsidRPr="00B10904">
        <w:rPr>
          <w:rFonts w:ascii="Arial" w:hAnsi="Arial" w:cs="Arial"/>
          <w:sz w:val="24"/>
          <w:szCs w:val="24"/>
        </w:rPr>
        <w:t>al examen microscópico del flujo</w:t>
      </w:r>
      <w:r>
        <w:rPr>
          <w:rFonts w:ascii="Arial" w:hAnsi="Arial" w:cs="Arial"/>
          <w:sz w:val="24"/>
          <w:szCs w:val="24"/>
        </w:rPr>
        <w:t>.</w:t>
      </w:r>
    </w:p>
    <w:p w:rsidR="00B10904" w:rsidRDefault="00B10904" w:rsidP="00B10904">
      <w:pPr>
        <w:pStyle w:val="Prrafodelista"/>
        <w:numPr>
          <w:ilvl w:val="0"/>
          <w:numId w:val="7"/>
        </w:numPr>
        <w:jc w:val="both"/>
        <w:rPr>
          <w:rFonts w:ascii="Arial" w:hAnsi="Arial" w:cs="Arial"/>
          <w:sz w:val="24"/>
          <w:szCs w:val="24"/>
        </w:rPr>
      </w:pPr>
      <w:r w:rsidRPr="00B10904">
        <w:rPr>
          <w:rFonts w:ascii="Arial" w:hAnsi="Arial" w:cs="Arial"/>
          <w:sz w:val="24"/>
          <w:szCs w:val="24"/>
        </w:rPr>
        <w:t>pH de flujo</w:t>
      </w:r>
      <w:r>
        <w:rPr>
          <w:rFonts w:ascii="Arial" w:hAnsi="Arial" w:cs="Arial"/>
          <w:sz w:val="24"/>
          <w:szCs w:val="24"/>
        </w:rPr>
        <w:t xml:space="preserve"> </w:t>
      </w:r>
      <w:r w:rsidRPr="00B10904">
        <w:rPr>
          <w:rFonts w:ascii="Arial" w:hAnsi="Arial" w:cs="Arial"/>
          <w:sz w:val="24"/>
          <w:szCs w:val="24"/>
        </w:rPr>
        <w:t>vaginal mayor a 4,5</w:t>
      </w:r>
    </w:p>
    <w:p w:rsidR="00B10904" w:rsidRDefault="00B10904" w:rsidP="00B10904">
      <w:pPr>
        <w:jc w:val="both"/>
        <w:rPr>
          <w:rFonts w:ascii="Arial" w:hAnsi="Arial" w:cs="Arial"/>
          <w:sz w:val="24"/>
          <w:szCs w:val="24"/>
        </w:rPr>
      </w:pPr>
    </w:p>
    <w:p w:rsidR="00B10904" w:rsidRDefault="00B10904" w:rsidP="00B10904">
      <w:pPr>
        <w:pStyle w:val="Prrafodelista"/>
        <w:numPr>
          <w:ilvl w:val="0"/>
          <w:numId w:val="6"/>
        </w:numPr>
        <w:jc w:val="both"/>
        <w:rPr>
          <w:rFonts w:ascii="Arial" w:hAnsi="Arial" w:cs="Arial"/>
          <w:sz w:val="24"/>
          <w:szCs w:val="24"/>
        </w:rPr>
      </w:pPr>
      <w:r>
        <w:rPr>
          <w:rFonts w:ascii="Arial" w:hAnsi="Arial" w:cs="Arial"/>
          <w:sz w:val="24"/>
          <w:szCs w:val="24"/>
        </w:rPr>
        <w:t>PARA INFECCIÓN POR TRICHOMONA VAGINALIS:</w:t>
      </w:r>
    </w:p>
    <w:p w:rsidR="00B10904" w:rsidRDefault="00B10904" w:rsidP="00B10904">
      <w:pPr>
        <w:pStyle w:val="Prrafodelista"/>
        <w:jc w:val="both"/>
        <w:rPr>
          <w:rFonts w:ascii="Arial" w:hAnsi="Arial" w:cs="Arial"/>
          <w:sz w:val="24"/>
          <w:szCs w:val="24"/>
        </w:rPr>
      </w:pPr>
    </w:p>
    <w:p w:rsidR="00B10904" w:rsidRDefault="00B10904" w:rsidP="00B10904">
      <w:pPr>
        <w:pStyle w:val="Prrafodelista"/>
        <w:jc w:val="both"/>
        <w:rPr>
          <w:rFonts w:ascii="Arial" w:hAnsi="Arial" w:cs="Arial"/>
          <w:sz w:val="24"/>
          <w:szCs w:val="24"/>
        </w:rPr>
      </w:pPr>
      <w:r>
        <w:rPr>
          <w:rFonts w:ascii="Arial" w:hAnsi="Arial" w:cs="Arial"/>
          <w:sz w:val="24"/>
          <w:szCs w:val="24"/>
        </w:rPr>
        <w:t>Suele ser asintomática.</w:t>
      </w:r>
    </w:p>
    <w:p w:rsidR="00B10904" w:rsidRDefault="00B10904" w:rsidP="00CD70E4">
      <w:pPr>
        <w:pStyle w:val="Prrafodelista"/>
        <w:jc w:val="both"/>
        <w:rPr>
          <w:rFonts w:ascii="Arial" w:hAnsi="Arial" w:cs="Arial"/>
          <w:sz w:val="24"/>
          <w:szCs w:val="24"/>
        </w:rPr>
      </w:pPr>
      <w:r>
        <w:rPr>
          <w:rFonts w:ascii="Arial" w:hAnsi="Arial" w:cs="Arial"/>
          <w:sz w:val="24"/>
          <w:szCs w:val="24"/>
        </w:rPr>
        <w:t>Cuando existen las manifestaciones clínicas más frecuentes son:</w:t>
      </w:r>
    </w:p>
    <w:p w:rsidR="00CD70E4" w:rsidRPr="00CD70E4" w:rsidRDefault="00CD70E4" w:rsidP="00CD70E4">
      <w:pPr>
        <w:pStyle w:val="Prrafodelista"/>
        <w:jc w:val="both"/>
        <w:rPr>
          <w:rFonts w:ascii="Arial" w:hAnsi="Arial" w:cs="Arial"/>
          <w:sz w:val="24"/>
          <w:szCs w:val="24"/>
        </w:rPr>
      </w:pPr>
    </w:p>
    <w:p w:rsidR="00B10904" w:rsidRDefault="00B10904" w:rsidP="00B10904">
      <w:pPr>
        <w:pStyle w:val="Prrafodelista"/>
        <w:numPr>
          <w:ilvl w:val="0"/>
          <w:numId w:val="10"/>
        </w:numPr>
        <w:jc w:val="both"/>
        <w:rPr>
          <w:rFonts w:ascii="Arial" w:hAnsi="Arial" w:cs="Arial"/>
          <w:sz w:val="24"/>
          <w:szCs w:val="24"/>
        </w:rPr>
      </w:pPr>
      <w:r>
        <w:rPr>
          <w:rFonts w:ascii="Arial" w:hAnsi="Arial" w:cs="Arial"/>
          <w:sz w:val="24"/>
          <w:szCs w:val="24"/>
        </w:rPr>
        <w:t>Descarga vaginal amarilla</w:t>
      </w:r>
    </w:p>
    <w:p w:rsidR="000016C1" w:rsidRDefault="00B10904" w:rsidP="000016C1">
      <w:pPr>
        <w:pStyle w:val="Prrafodelista"/>
        <w:numPr>
          <w:ilvl w:val="0"/>
          <w:numId w:val="10"/>
        </w:numPr>
        <w:jc w:val="both"/>
        <w:rPr>
          <w:rFonts w:ascii="Arial" w:hAnsi="Arial" w:cs="Arial"/>
          <w:sz w:val="24"/>
          <w:szCs w:val="24"/>
        </w:rPr>
      </w:pPr>
      <w:r>
        <w:rPr>
          <w:rFonts w:ascii="Arial" w:hAnsi="Arial" w:cs="Arial"/>
          <w:sz w:val="24"/>
          <w:szCs w:val="24"/>
        </w:rPr>
        <w:t>Prurito vulvar</w:t>
      </w:r>
    </w:p>
    <w:p w:rsidR="000016C1" w:rsidRDefault="000016C1" w:rsidP="00CD70E4">
      <w:pPr>
        <w:pStyle w:val="Prrafodelista"/>
        <w:numPr>
          <w:ilvl w:val="0"/>
          <w:numId w:val="10"/>
        </w:numPr>
        <w:jc w:val="both"/>
        <w:rPr>
          <w:rFonts w:ascii="Arial" w:hAnsi="Arial" w:cs="Arial"/>
          <w:sz w:val="24"/>
          <w:szCs w:val="24"/>
        </w:rPr>
      </w:pPr>
      <w:r w:rsidRPr="00CD70E4">
        <w:rPr>
          <w:rFonts w:ascii="Arial" w:hAnsi="Arial" w:cs="Arial"/>
          <w:sz w:val="24"/>
          <w:szCs w:val="24"/>
        </w:rPr>
        <w:t>Colpitis macularis (</w:t>
      </w:r>
      <w:r w:rsidR="00DE5AA9">
        <w:rPr>
          <w:rFonts w:ascii="Arial" w:hAnsi="Arial" w:cs="Arial"/>
          <w:sz w:val="24"/>
          <w:szCs w:val="24"/>
        </w:rPr>
        <w:t>cérvix en fresa</w:t>
      </w:r>
      <w:r w:rsidRPr="00CD70E4">
        <w:rPr>
          <w:rFonts w:ascii="Arial" w:hAnsi="Arial" w:cs="Arial"/>
          <w:sz w:val="24"/>
          <w:szCs w:val="24"/>
        </w:rPr>
        <w:t>)</w:t>
      </w:r>
    </w:p>
    <w:p w:rsidR="000016C1" w:rsidRDefault="000016C1" w:rsidP="00CD70E4">
      <w:pPr>
        <w:pStyle w:val="Prrafodelista"/>
        <w:numPr>
          <w:ilvl w:val="0"/>
          <w:numId w:val="10"/>
        </w:numPr>
        <w:jc w:val="both"/>
        <w:rPr>
          <w:rFonts w:ascii="Arial" w:hAnsi="Arial" w:cs="Arial"/>
          <w:sz w:val="24"/>
          <w:szCs w:val="24"/>
        </w:rPr>
      </w:pPr>
      <w:r w:rsidRPr="00CD70E4">
        <w:rPr>
          <w:rFonts w:ascii="Arial" w:hAnsi="Arial" w:cs="Arial"/>
          <w:sz w:val="24"/>
          <w:szCs w:val="24"/>
        </w:rPr>
        <w:t>Flujo espumoso</w:t>
      </w:r>
    </w:p>
    <w:p w:rsidR="000016C1" w:rsidRPr="00CD70E4" w:rsidRDefault="000016C1" w:rsidP="00CD70E4">
      <w:pPr>
        <w:pStyle w:val="Prrafodelista"/>
        <w:numPr>
          <w:ilvl w:val="0"/>
          <w:numId w:val="10"/>
        </w:numPr>
        <w:jc w:val="both"/>
        <w:rPr>
          <w:rFonts w:ascii="Arial" w:hAnsi="Arial" w:cs="Arial"/>
          <w:sz w:val="24"/>
          <w:szCs w:val="24"/>
        </w:rPr>
      </w:pPr>
      <w:r w:rsidRPr="00CD70E4">
        <w:rPr>
          <w:rFonts w:ascii="Arial" w:hAnsi="Arial" w:cs="Arial"/>
          <w:sz w:val="24"/>
          <w:szCs w:val="24"/>
        </w:rPr>
        <w:t>Eritema vaginal o vulvar</w:t>
      </w:r>
    </w:p>
    <w:p w:rsidR="000016C1" w:rsidRDefault="000016C1" w:rsidP="000016C1">
      <w:pPr>
        <w:pStyle w:val="Prrafodelista"/>
        <w:ind w:left="945"/>
        <w:jc w:val="both"/>
        <w:rPr>
          <w:rFonts w:ascii="Arial" w:hAnsi="Arial" w:cs="Arial"/>
          <w:sz w:val="24"/>
          <w:szCs w:val="24"/>
        </w:rPr>
      </w:pPr>
    </w:p>
    <w:p w:rsidR="000016C1" w:rsidRDefault="000016C1" w:rsidP="000016C1">
      <w:pPr>
        <w:pStyle w:val="Prrafodelista"/>
        <w:numPr>
          <w:ilvl w:val="0"/>
          <w:numId w:val="6"/>
        </w:numPr>
        <w:jc w:val="both"/>
        <w:rPr>
          <w:rFonts w:ascii="Arial" w:hAnsi="Arial" w:cs="Arial"/>
          <w:sz w:val="24"/>
          <w:szCs w:val="24"/>
        </w:rPr>
      </w:pPr>
      <w:r>
        <w:rPr>
          <w:rFonts w:ascii="Arial" w:hAnsi="Arial" w:cs="Arial"/>
          <w:sz w:val="24"/>
          <w:szCs w:val="24"/>
        </w:rPr>
        <w:t>PARA INFECCIÓN POR CÁNDIDA ALBICANS:</w:t>
      </w:r>
    </w:p>
    <w:p w:rsidR="000016C1" w:rsidRDefault="000016C1" w:rsidP="000016C1">
      <w:pPr>
        <w:autoSpaceDE w:val="0"/>
        <w:autoSpaceDN w:val="0"/>
        <w:adjustRightInd w:val="0"/>
        <w:spacing w:after="0" w:line="240" w:lineRule="auto"/>
        <w:jc w:val="both"/>
        <w:rPr>
          <w:rFonts w:ascii="Arial" w:hAnsi="Arial" w:cs="Arial"/>
          <w:i/>
          <w:iCs/>
          <w:sz w:val="24"/>
          <w:szCs w:val="24"/>
        </w:rPr>
      </w:pPr>
      <w:r w:rsidRPr="000016C1">
        <w:rPr>
          <w:rFonts w:ascii="Arial" w:hAnsi="Arial" w:cs="Arial"/>
          <w:sz w:val="24"/>
          <w:szCs w:val="24"/>
        </w:rPr>
        <w:t>Con respecto a la Cándida, esta suele ser parte de la flora vaginal como agente comensal hasta en el 25% de</w:t>
      </w:r>
      <w:r>
        <w:rPr>
          <w:rFonts w:ascii="Arial" w:hAnsi="Arial" w:cs="Arial"/>
          <w:sz w:val="24"/>
          <w:szCs w:val="24"/>
        </w:rPr>
        <w:t xml:space="preserve"> las mujeres asintomáticas </w:t>
      </w:r>
      <w:r w:rsidRPr="000016C1">
        <w:rPr>
          <w:rFonts w:ascii="Arial" w:hAnsi="Arial" w:cs="Arial"/>
          <w:sz w:val="24"/>
          <w:szCs w:val="24"/>
        </w:rPr>
        <w:t>y es responsable hasta del 30% de los casos de vaginitis aguda. Se estima que</w:t>
      </w:r>
      <w:r>
        <w:rPr>
          <w:rFonts w:ascii="Arial" w:hAnsi="Arial" w:cs="Arial"/>
          <w:sz w:val="24"/>
          <w:szCs w:val="24"/>
        </w:rPr>
        <w:t xml:space="preserve"> </w:t>
      </w:r>
      <w:r w:rsidRPr="000016C1">
        <w:rPr>
          <w:rFonts w:ascii="Arial" w:hAnsi="Arial" w:cs="Arial"/>
          <w:sz w:val="24"/>
          <w:szCs w:val="24"/>
        </w:rPr>
        <w:t>el 75% de las mujeres tendrán un episodio de candidiasis vulvovaginal en algún momento de su vida, y de ellas,</w:t>
      </w:r>
      <w:r>
        <w:rPr>
          <w:rFonts w:ascii="Arial" w:hAnsi="Arial" w:cs="Arial"/>
          <w:sz w:val="24"/>
          <w:szCs w:val="24"/>
        </w:rPr>
        <w:t xml:space="preserve"> </w:t>
      </w:r>
      <w:r w:rsidRPr="000016C1">
        <w:rPr>
          <w:rFonts w:ascii="Arial" w:hAnsi="Arial" w:cs="Arial"/>
          <w:sz w:val="24"/>
          <w:szCs w:val="24"/>
        </w:rPr>
        <w:t>el 50% experimentarán un episodio de recurrencia. Del 80 al 90% de las infecciones por Cándida son</w:t>
      </w:r>
      <w:r>
        <w:rPr>
          <w:rFonts w:ascii="Arial" w:hAnsi="Arial" w:cs="Arial"/>
          <w:sz w:val="24"/>
          <w:szCs w:val="24"/>
        </w:rPr>
        <w:t xml:space="preserve"> </w:t>
      </w:r>
      <w:r w:rsidRPr="000016C1">
        <w:rPr>
          <w:rFonts w:ascii="Arial" w:hAnsi="Arial" w:cs="Arial"/>
          <w:sz w:val="24"/>
          <w:szCs w:val="24"/>
        </w:rPr>
        <w:t>causados por la especie albicans, en tanto que 10 al 20 % son causadas por Candida no albicans (C. tropicalis, Cglabrata, C krusei o C. parapsilosis)</w:t>
      </w:r>
      <w:r>
        <w:rPr>
          <w:rFonts w:ascii="Arial" w:hAnsi="Arial" w:cs="Arial"/>
          <w:sz w:val="24"/>
          <w:szCs w:val="24"/>
        </w:rPr>
        <w:t xml:space="preserve">. Los síntomas se presentan mas </w:t>
      </w:r>
      <w:r w:rsidRPr="000016C1">
        <w:rPr>
          <w:rFonts w:ascii="Arial" w:hAnsi="Arial" w:cs="Arial"/>
          <w:sz w:val="24"/>
          <w:szCs w:val="24"/>
        </w:rPr>
        <w:t>frecuentemente en mujeres con aislamiento</w:t>
      </w:r>
      <w:r>
        <w:rPr>
          <w:rFonts w:ascii="Arial" w:hAnsi="Arial" w:cs="Arial"/>
          <w:sz w:val="24"/>
          <w:szCs w:val="24"/>
        </w:rPr>
        <w:t xml:space="preserve"> </w:t>
      </w:r>
      <w:r w:rsidRPr="000016C1">
        <w:rPr>
          <w:rFonts w:ascii="Arial" w:hAnsi="Arial" w:cs="Arial"/>
          <w:sz w:val="24"/>
          <w:szCs w:val="24"/>
        </w:rPr>
        <w:t xml:space="preserve">positivo de </w:t>
      </w:r>
      <w:r w:rsidRPr="000016C1">
        <w:rPr>
          <w:rFonts w:ascii="Arial" w:hAnsi="Arial" w:cs="Arial"/>
          <w:i/>
          <w:iCs/>
          <w:sz w:val="24"/>
          <w:szCs w:val="24"/>
        </w:rPr>
        <w:t xml:space="preserve">C albicans </w:t>
      </w:r>
    </w:p>
    <w:p w:rsidR="00CD70E4" w:rsidRDefault="00CD70E4" w:rsidP="000016C1">
      <w:pPr>
        <w:autoSpaceDE w:val="0"/>
        <w:autoSpaceDN w:val="0"/>
        <w:adjustRightInd w:val="0"/>
        <w:spacing w:after="0" w:line="240" w:lineRule="auto"/>
        <w:jc w:val="both"/>
        <w:rPr>
          <w:rFonts w:ascii="Arial" w:hAnsi="Arial" w:cs="Arial"/>
          <w:i/>
          <w:iCs/>
          <w:sz w:val="24"/>
          <w:szCs w:val="24"/>
        </w:rPr>
      </w:pPr>
    </w:p>
    <w:p w:rsidR="00FA64AD" w:rsidRDefault="00CD70E4" w:rsidP="000016C1">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 </w:t>
      </w:r>
      <w:r w:rsidR="00FA64AD">
        <w:rPr>
          <w:rFonts w:ascii="Arial" w:hAnsi="Arial" w:cs="Arial"/>
          <w:iCs/>
          <w:sz w:val="24"/>
          <w:szCs w:val="24"/>
        </w:rPr>
        <w:t>Las manifestaciones clínicas más frecuentes de candidiasis son:</w:t>
      </w:r>
    </w:p>
    <w:p w:rsidR="00CD70E4" w:rsidRDefault="00CD70E4" w:rsidP="000016C1">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    </w:t>
      </w:r>
    </w:p>
    <w:p w:rsidR="00CD70E4" w:rsidRDefault="00CD70E4" w:rsidP="00CD70E4">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Disuria</w:t>
      </w:r>
    </w:p>
    <w:p w:rsidR="00CD70E4" w:rsidRDefault="00CD70E4" w:rsidP="00CD70E4">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Eritema vulvar o vaginal</w:t>
      </w:r>
    </w:p>
    <w:p w:rsidR="00CD70E4" w:rsidRDefault="00CD70E4" w:rsidP="00CD70E4">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Dolor urente</w:t>
      </w:r>
    </w:p>
    <w:p w:rsidR="00CD70E4" w:rsidRDefault="00CD70E4" w:rsidP="00CD70E4">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Edema vaginal</w:t>
      </w:r>
    </w:p>
    <w:p w:rsidR="00CD70E4" w:rsidRDefault="00CD70E4" w:rsidP="00CD70E4">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Prurito vulvar o vaginal</w:t>
      </w:r>
    </w:p>
    <w:p w:rsidR="00CD70E4" w:rsidRDefault="00CD70E4" w:rsidP="00CD70E4">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Escoriaciones vulvares</w:t>
      </w:r>
    </w:p>
    <w:p w:rsidR="00AF23F7" w:rsidRDefault="00CD70E4" w:rsidP="00AF23F7">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Presencia de descarga vaginal espesa y grumosa</w:t>
      </w:r>
    </w:p>
    <w:p w:rsidR="00AF23F7" w:rsidRDefault="00AF23F7" w:rsidP="00AF23F7">
      <w:pPr>
        <w:autoSpaceDE w:val="0"/>
        <w:autoSpaceDN w:val="0"/>
        <w:adjustRightInd w:val="0"/>
        <w:spacing w:after="0" w:line="240" w:lineRule="auto"/>
        <w:ind w:left="60"/>
        <w:jc w:val="both"/>
        <w:rPr>
          <w:rFonts w:ascii="Arial" w:hAnsi="Arial" w:cs="Arial"/>
          <w:sz w:val="24"/>
          <w:szCs w:val="24"/>
        </w:rPr>
      </w:pPr>
    </w:p>
    <w:p w:rsidR="00AF23F7" w:rsidRDefault="00AF23F7" w:rsidP="00AF23F7">
      <w:pPr>
        <w:autoSpaceDE w:val="0"/>
        <w:autoSpaceDN w:val="0"/>
        <w:adjustRightInd w:val="0"/>
        <w:spacing w:after="0" w:line="240" w:lineRule="auto"/>
        <w:ind w:left="60"/>
        <w:jc w:val="both"/>
        <w:rPr>
          <w:rFonts w:ascii="Arial" w:hAnsi="Arial" w:cs="Arial"/>
          <w:sz w:val="24"/>
          <w:szCs w:val="24"/>
        </w:rPr>
      </w:pPr>
    </w:p>
    <w:p w:rsidR="00AF23F7" w:rsidRDefault="00AF23F7" w:rsidP="00AF23F7">
      <w:pPr>
        <w:pStyle w:val="Prrafodelista"/>
        <w:numPr>
          <w:ilvl w:val="0"/>
          <w:numId w:val="12"/>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ABORDAJE DIAGNÓSTICO:</w:t>
      </w:r>
    </w:p>
    <w:p w:rsidR="00DE5AA9" w:rsidRDefault="00DE5AA9" w:rsidP="00DE5AA9">
      <w:pPr>
        <w:autoSpaceDE w:val="0"/>
        <w:autoSpaceDN w:val="0"/>
        <w:adjustRightInd w:val="0"/>
        <w:spacing w:after="0" w:line="240" w:lineRule="auto"/>
        <w:ind w:left="60"/>
        <w:jc w:val="both"/>
        <w:rPr>
          <w:rFonts w:ascii="Arial" w:hAnsi="Arial" w:cs="Arial"/>
          <w:b/>
          <w:sz w:val="24"/>
          <w:szCs w:val="24"/>
        </w:rPr>
      </w:pPr>
    </w:p>
    <w:p w:rsidR="00DE5AA9" w:rsidRPr="00DE5AA9" w:rsidRDefault="00DE5AA9" w:rsidP="00DE5AA9">
      <w:pPr>
        <w:autoSpaceDE w:val="0"/>
        <w:autoSpaceDN w:val="0"/>
        <w:adjustRightInd w:val="0"/>
        <w:spacing w:after="0" w:line="240" w:lineRule="auto"/>
        <w:jc w:val="both"/>
        <w:rPr>
          <w:rFonts w:ascii="Arial" w:hAnsi="Arial" w:cs="Arial"/>
          <w:sz w:val="24"/>
          <w:szCs w:val="24"/>
        </w:rPr>
      </w:pPr>
      <w:r w:rsidRPr="00DE5AA9">
        <w:rPr>
          <w:rFonts w:ascii="Arial" w:hAnsi="Arial" w:cs="Arial"/>
          <w:sz w:val="24"/>
          <w:szCs w:val="24"/>
        </w:rPr>
        <w:t>El diagnostico se realiza generalmente basado en la clínica y los hallazgos realizados durante el</w:t>
      </w:r>
      <w:r>
        <w:rPr>
          <w:rFonts w:ascii="Arial" w:hAnsi="Arial" w:cs="Arial"/>
          <w:sz w:val="24"/>
          <w:szCs w:val="24"/>
        </w:rPr>
        <w:t xml:space="preserve"> </w:t>
      </w:r>
      <w:r w:rsidRPr="00DE5AA9">
        <w:rPr>
          <w:rFonts w:ascii="Arial" w:hAnsi="Arial" w:cs="Arial"/>
          <w:sz w:val="24"/>
          <w:szCs w:val="24"/>
        </w:rPr>
        <w:t>examen físico</w:t>
      </w:r>
    </w:p>
    <w:p w:rsidR="00AF23F7" w:rsidRPr="00DE5AA9" w:rsidRDefault="00AF23F7" w:rsidP="00DE5AA9">
      <w:pPr>
        <w:autoSpaceDE w:val="0"/>
        <w:autoSpaceDN w:val="0"/>
        <w:adjustRightInd w:val="0"/>
        <w:spacing w:after="0" w:line="240" w:lineRule="auto"/>
        <w:ind w:left="60"/>
        <w:jc w:val="both"/>
        <w:rPr>
          <w:rFonts w:ascii="Arial" w:hAnsi="Arial" w:cs="Arial"/>
          <w:b/>
          <w:sz w:val="24"/>
          <w:szCs w:val="24"/>
        </w:rPr>
      </w:pPr>
    </w:p>
    <w:p w:rsidR="00AF23F7" w:rsidRDefault="00AF23F7" w:rsidP="00DE5AA9">
      <w:pPr>
        <w:autoSpaceDE w:val="0"/>
        <w:autoSpaceDN w:val="0"/>
        <w:adjustRightInd w:val="0"/>
        <w:spacing w:after="0" w:line="240" w:lineRule="auto"/>
        <w:jc w:val="both"/>
        <w:rPr>
          <w:rFonts w:ascii="Arial" w:hAnsi="Arial" w:cs="Arial"/>
          <w:sz w:val="24"/>
          <w:szCs w:val="24"/>
        </w:rPr>
      </w:pPr>
      <w:r w:rsidRPr="00AF23F7">
        <w:rPr>
          <w:rFonts w:ascii="Arial" w:hAnsi="Arial" w:cs="Arial"/>
          <w:sz w:val="24"/>
          <w:szCs w:val="24"/>
        </w:rPr>
        <w:t>Ante una mujer que refiere leucorrea y molestias vulvovaginales debemos realizar una</w:t>
      </w:r>
      <w:r>
        <w:rPr>
          <w:rFonts w:ascii="Arial" w:hAnsi="Arial" w:cs="Arial"/>
          <w:sz w:val="24"/>
          <w:szCs w:val="24"/>
        </w:rPr>
        <w:t xml:space="preserve"> </w:t>
      </w:r>
      <w:r w:rsidRPr="00AF23F7">
        <w:rPr>
          <w:rFonts w:ascii="Arial" w:hAnsi="Arial" w:cs="Arial"/>
          <w:sz w:val="24"/>
          <w:szCs w:val="24"/>
        </w:rPr>
        <w:t>anamnesis sistemática de la patología:</w:t>
      </w:r>
    </w:p>
    <w:p w:rsidR="00AF23F7" w:rsidRPr="00AF23F7" w:rsidRDefault="00AF23F7" w:rsidP="00DE5AA9">
      <w:pPr>
        <w:autoSpaceDE w:val="0"/>
        <w:autoSpaceDN w:val="0"/>
        <w:adjustRightInd w:val="0"/>
        <w:spacing w:after="0" w:line="240" w:lineRule="auto"/>
        <w:jc w:val="both"/>
        <w:rPr>
          <w:rFonts w:ascii="Arial" w:hAnsi="Arial" w:cs="Arial"/>
          <w:sz w:val="24"/>
          <w:szCs w:val="24"/>
        </w:rPr>
      </w:pPr>
    </w:p>
    <w:p w:rsidR="00AF23F7" w:rsidRDefault="00AF23F7" w:rsidP="00DE5AA9">
      <w:pPr>
        <w:autoSpaceDE w:val="0"/>
        <w:autoSpaceDN w:val="0"/>
        <w:adjustRightInd w:val="0"/>
        <w:spacing w:after="0" w:line="240" w:lineRule="auto"/>
        <w:jc w:val="both"/>
        <w:rPr>
          <w:rFonts w:ascii="Arial" w:hAnsi="Arial" w:cs="Arial"/>
          <w:sz w:val="24"/>
          <w:szCs w:val="24"/>
        </w:rPr>
      </w:pPr>
      <w:r w:rsidRPr="00AF23F7">
        <w:rPr>
          <w:rFonts w:ascii="Arial" w:hAnsi="Arial" w:cs="Arial"/>
          <w:sz w:val="24"/>
          <w:szCs w:val="24"/>
        </w:rPr>
        <w:t>Se debe indagar por: escozor o prurito, cambios del flujo: aspecto, color, cantidad, y olor.</w:t>
      </w:r>
      <w:r>
        <w:rPr>
          <w:rFonts w:ascii="Arial" w:hAnsi="Arial" w:cs="Arial"/>
          <w:sz w:val="24"/>
          <w:szCs w:val="24"/>
        </w:rPr>
        <w:t xml:space="preserve"> </w:t>
      </w:r>
      <w:r w:rsidRPr="00AF23F7">
        <w:rPr>
          <w:rFonts w:ascii="Arial" w:hAnsi="Arial" w:cs="Arial"/>
          <w:sz w:val="24"/>
          <w:szCs w:val="24"/>
        </w:rPr>
        <w:t>Lugar de ubicación de los síntomas: vulva, vagina, y estab</w:t>
      </w:r>
      <w:r>
        <w:rPr>
          <w:rFonts w:ascii="Arial" w:hAnsi="Arial" w:cs="Arial"/>
          <w:sz w:val="24"/>
          <w:szCs w:val="24"/>
        </w:rPr>
        <w:t xml:space="preserve">lecer desde </w:t>
      </w:r>
      <w:r w:rsidRPr="00AF23F7">
        <w:rPr>
          <w:rFonts w:ascii="Arial" w:hAnsi="Arial" w:cs="Arial"/>
          <w:sz w:val="24"/>
          <w:szCs w:val="24"/>
        </w:rPr>
        <w:t>cuándo comenzaron.</w:t>
      </w:r>
    </w:p>
    <w:p w:rsidR="00AF23F7" w:rsidRDefault="00AF23F7" w:rsidP="00DE5AA9">
      <w:pPr>
        <w:autoSpaceDE w:val="0"/>
        <w:autoSpaceDN w:val="0"/>
        <w:adjustRightInd w:val="0"/>
        <w:spacing w:after="0" w:line="240" w:lineRule="auto"/>
        <w:jc w:val="both"/>
        <w:rPr>
          <w:rFonts w:ascii="Arial" w:hAnsi="Arial" w:cs="Arial"/>
          <w:sz w:val="24"/>
          <w:szCs w:val="24"/>
        </w:rPr>
      </w:pPr>
    </w:p>
    <w:p w:rsidR="00AF23F7" w:rsidRDefault="00AF23F7" w:rsidP="00DE5AA9">
      <w:pPr>
        <w:autoSpaceDE w:val="0"/>
        <w:autoSpaceDN w:val="0"/>
        <w:adjustRightInd w:val="0"/>
        <w:spacing w:after="0" w:line="240" w:lineRule="auto"/>
        <w:jc w:val="both"/>
        <w:rPr>
          <w:rFonts w:ascii="Arial" w:hAnsi="Arial" w:cs="Arial"/>
          <w:sz w:val="24"/>
          <w:szCs w:val="24"/>
        </w:rPr>
      </w:pPr>
      <w:r w:rsidRPr="00AF23F7">
        <w:rPr>
          <w:rFonts w:ascii="Arial" w:hAnsi="Arial" w:cs="Arial"/>
          <w:sz w:val="24"/>
          <w:szCs w:val="24"/>
        </w:rPr>
        <w:t>Relación con algún hecho concreto (fases del ciclo, coito, cambio del tipo de protector o toalla</w:t>
      </w:r>
      <w:r>
        <w:rPr>
          <w:rFonts w:ascii="Arial" w:hAnsi="Arial" w:cs="Arial"/>
          <w:sz w:val="24"/>
          <w:szCs w:val="24"/>
        </w:rPr>
        <w:t xml:space="preserve"> </w:t>
      </w:r>
      <w:r w:rsidRPr="00AF23F7">
        <w:rPr>
          <w:rFonts w:ascii="Arial" w:hAnsi="Arial" w:cs="Arial"/>
          <w:sz w:val="24"/>
          <w:szCs w:val="24"/>
        </w:rPr>
        <w:t xml:space="preserve">higiénica). </w:t>
      </w:r>
    </w:p>
    <w:p w:rsidR="00AF23F7" w:rsidRPr="00AF23F7" w:rsidRDefault="00AF23F7" w:rsidP="00DE5AA9">
      <w:pPr>
        <w:autoSpaceDE w:val="0"/>
        <w:autoSpaceDN w:val="0"/>
        <w:adjustRightInd w:val="0"/>
        <w:spacing w:after="0" w:line="240" w:lineRule="auto"/>
        <w:jc w:val="both"/>
        <w:rPr>
          <w:rFonts w:ascii="Arial" w:hAnsi="Arial" w:cs="Arial"/>
          <w:sz w:val="24"/>
          <w:szCs w:val="24"/>
        </w:rPr>
      </w:pPr>
      <w:r w:rsidRPr="00AF23F7">
        <w:rPr>
          <w:rFonts w:ascii="Arial" w:hAnsi="Arial" w:cs="Arial"/>
          <w:sz w:val="24"/>
          <w:szCs w:val="24"/>
        </w:rPr>
        <w:t xml:space="preserve">Edad: las mujeres jóvenes son </w:t>
      </w:r>
      <w:r w:rsidR="00296432">
        <w:rPr>
          <w:rFonts w:ascii="Arial" w:hAnsi="Arial" w:cs="Arial"/>
          <w:sz w:val="24"/>
          <w:szCs w:val="24"/>
        </w:rPr>
        <w:t>más vulnerables</w:t>
      </w:r>
      <w:r w:rsidRPr="00AF23F7">
        <w:rPr>
          <w:rFonts w:ascii="Arial" w:hAnsi="Arial" w:cs="Arial"/>
          <w:sz w:val="24"/>
          <w:szCs w:val="24"/>
        </w:rPr>
        <w:t>.</w:t>
      </w:r>
      <w:r w:rsidR="00296432">
        <w:rPr>
          <w:rFonts w:ascii="Arial" w:hAnsi="Arial" w:cs="Arial"/>
          <w:sz w:val="24"/>
          <w:szCs w:val="24"/>
        </w:rPr>
        <w:t xml:space="preserve"> En las posmenopáusicas pensar en atrofia genital</w:t>
      </w:r>
    </w:p>
    <w:p w:rsidR="00AF23F7" w:rsidRPr="00AF23F7" w:rsidRDefault="00AF23F7" w:rsidP="00DE5AA9">
      <w:pPr>
        <w:autoSpaceDE w:val="0"/>
        <w:autoSpaceDN w:val="0"/>
        <w:adjustRightInd w:val="0"/>
        <w:spacing w:after="0" w:line="240" w:lineRule="auto"/>
        <w:jc w:val="both"/>
        <w:rPr>
          <w:rFonts w:ascii="Arial" w:hAnsi="Arial" w:cs="Arial"/>
          <w:sz w:val="24"/>
          <w:szCs w:val="24"/>
        </w:rPr>
      </w:pPr>
      <w:r w:rsidRPr="00AF23F7">
        <w:rPr>
          <w:rFonts w:ascii="Arial" w:hAnsi="Arial" w:cs="Arial"/>
          <w:sz w:val="24"/>
          <w:szCs w:val="24"/>
        </w:rPr>
        <w:t>Uso de Anticonceptivos y DIU.</w:t>
      </w:r>
    </w:p>
    <w:p w:rsidR="00AF23F7" w:rsidRPr="00AF23F7" w:rsidRDefault="00AF23F7" w:rsidP="00DE5AA9">
      <w:pPr>
        <w:autoSpaceDE w:val="0"/>
        <w:autoSpaceDN w:val="0"/>
        <w:adjustRightInd w:val="0"/>
        <w:spacing w:after="0" w:line="240" w:lineRule="auto"/>
        <w:jc w:val="both"/>
        <w:rPr>
          <w:rFonts w:ascii="Arial" w:hAnsi="Arial" w:cs="Arial"/>
          <w:sz w:val="24"/>
          <w:szCs w:val="24"/>
        </w:rPr>
      </w:pPr>
      <w:r w:rsidRPr="00AF23F7">
        <w:rPr>
          <w:rFonts w:ascii="Arial" w:hAnsi="Arial" w:cs="Arial"/>
          <w:sz w:val="24"/>
          <w:szCs w:val="24"/>
        </w:rPr>
        <w:t>Patología concomitante: Uretrocele, cistocele, prolapso uterino, rectocele, prolapso vaginal,</w:t>
      </w:r>
      <w:r>
        <w:rPr>
          <w:rFonts w:ascii="Arial" w:hAnsi="Arial" w:cs="Arial"/>
          <w:sz w:val="24"/>
          <w:szCs w:val="24"/>
        </w:rPr>
        <w:t xml:space="preserve"> </w:t>
      </w:r>
      <w:r w:rsidRPr="00AF23F7">
        <w:rPr>
          <w:rFonts w:ascii="Arial" w:hAnsi="Arial" w:cs="Arial"/>
          <w:sz w:val="24"/>
          <w:szCs w:val="24"/>
        </w:rPr>
        <w:t>desgarros perineales crónicos, fístul</w:t>
      </w:r>
      <w:r w:rsidR="00296432">
        <w:rPr>
          <w:rFonts w:ascii="Arial" w:hAnsi="Arial" w:cs="Arial"/>
          <w:sz w:val="24"/>
          <w:szCs w:val="24"/>
        </w:rPr>
        <w:t>as, neoplasias, diabetes mellitu</w:t>
      </w:r>
      <w:r w:rsidRPr="00AF23F7">
        <w:rPr>
          <w:rFonts w:ascii="Arial" w:hAnsi="Arial" w:cs="Arial"/>
          <w:sz w:val="24"/>
          <w:szCs w:val="24"/>
        </w:rPr>
        <w:t>s, anemia.</w:t>
      </w:r>
    </w:p>
    <w:p w:rsidR="00AF23F7" w:rsidRPr="00AF23F7" w:rsidRDefault="00AF23F7" w:rsidP="00DE5AA9">
      <w:pPr>
        <w:autoSpaceDE w:val="0"/>
        <w:autoSpaceDN w:val="0"/>
        <w:adjustRightInd w:val="0"/>
        <w:spacing w:after="0" w:line="240" w:lineRule="auto"/>
        <w:jc w:val="both"/>
        <w:rPr>
          <w:rFonts w:ascii="Arial" w:hAnsi="Arial" w:cs="Arial"/>
          <w:sz w:val="24"/>
          <w:szCs w:val="24"/>
        </w:rPr>
      </w:pPr>
      <w:r w:rsidRPr="00AF23F7">
        <w:rPr>
          <w:rFonts w:ascii="Arial" w:hAnsi="Arial" w:cs="Arial"/>
          <w:sz w:val="24"/>
          <w:szCs w:val="24"/>
        </w:rPr>
        <w:t>Uso de antibióticos (tetraciclinas, ampicilina y cefalosporinas) o fármacos inmunosupresores.</w:t>
      </w:r>
    </w:p>
    <w:p w:rsidR="00AF23F7" w:rsidRPr="00AF23F7" w:rsidRDefault="00AF23F7" w:rsidP="00DE5AA9">
      <w:pPr>
        <w:autoSpaceDE w:val="0"/>
        <w:autoSpaceDN w:val="0"/>
        <w:adjustRightInd w:val="0"/>
        <w:spacing w:after="0" w:line="240" w:lineRule="auto"/>
        <w:jc w:val="both"/>
        <w:rPr>
          <w:rFonts w:ascii="Arial" w:hAnsi="Arial" w:cs="Arial"/>
          <w:sz w:val="24"/>
          <w:szCs w:val="24"/>
        </w:rPr>
      </w:pPr>
      <w:r w:rsidRPr="00AF23F7">
        <w:rPr>
          <w:rFonts w:ascii="Arial" w:hAnsi="Arial" w:cs="Arial"/>
          <w:sz w:val="24"/>
          <w:szCs w:val="24"/>
        </w:rPr>
        <w:t>Factores iatrogenicos por quimioterapia.</w:t>
      </w:r>
    </w:p>
    <w:p w:rsidR="00AF23F7" w:rsidRPr="00AF23F7" w:rsidRDefault="00AF23F7" w:rsidP="00DE5AA9">
      <w:pPr>
        <w:autoSpaceDE w:val="0"/>
        <w:autoSpaceDN w:val="0"/>
        <w:adjustRightInd w:val="0"/>
        <w:spacing w:after="0" w:line="240" w:lineRule="auto"/>
        <w:jc w:val="both"/>
        <w:rPr>
          <w:rFonts w:ascii="Arial" w:hAnsi="Arial" w:cs="Arial"/>
          <w:sz w:val="24"/>
          <w:szCs w:val="24"/>
        </w:rPr>
      </w:pPr>
      <w:r w:rsidRPr="00AF23F7">
        <w:rPr>
          <w:rFonts w:ascii="Arial" w:hAnsi="Arial" w:cs="Arial"/>
          <w:sz w:val="24"/>
          <w:szCs w:val="24"/>
        </w:rPr>
        <w:t>Embarazo.</w:t>
      </w:r>
    </w:p>
    <w:p w:rsidR="00AF23F7" w:rsidRPr="00AF23F7" w:rsidRDefault="00AF23F7" w:rsidP="00DE5AA9">
      <w:pPr>
        <w:autoSpaceDE w:val="0"/>
        <w:autoSpaceDN w:val="0"/>
        <w:adjustRightInd w:val="0"/>
        <w:spacing w:after="0" w:line="240" w:lineRule="auto"/>
        <w:jc w:val="both"/>
        <w:rPr>
          <w:rFonts w:ascii="Arial" w:hAnsi="Arial" w:cs="Arial"/>
          <w:sz w:val="24"/>
          <w:szCs w:val="24"/>
        </w:rPr>
      </w:pPr>
      <w:r w:rsidRPr="00AF23F7">
        <w:rPr>
          <w:rFonts w:ascii="Arial" w:hAnsi="Arial" w:cs="Arial"/>
          <w:sz w:val="24"/>
          <w:szCs w:val="24"/>
        </w:rPr>
        <w:t>Hábitos higiénicos: lavados vaginales o duchas, malos hábitos dietéticos.</w:t>
      </w:r>
    </w:p>
    <w:p w:rsidR="00AF23F7" w:rsidRDefault="00AF23F7" w:rsidP="00DE5AA9">
      <w:pPr>
        <w:autoSpaceDE w:val="0"/>
        <w:autoSpaceDN w:val="0"/>
        <w:adjustRightInd w:val="0"/>
        <w:spacing w:after="0" w:line="240" w:lineRule="auto"/>
        <w:jc w:val="both"/>
        <w:rPr>
          <w:rFonts w:ascii="Arial" w:hAnsi="Arial" w:cs="Arial"/>
          <w:sz w:val="24"/>
          <w:szCs w:val="24"/>
        </w:rPr>
      </w:pPr>
      <w:r w:rsidRPr="00AF23F7">
        <w:rPr>
          <w:rFonts w:ascii="Arial" w:hAnsi="Arial" w:cs="Arial"/>
          <w:sz w:val="24"/>
          <w:szCs w:val="24"/>
        </w:rPr>
        <w:t>Stress.</w:t>
      </w:r>
    </w:p>
    <w:p w:rsidR="00AF23F7" w:rsidRPr="00AF23F7" w:rsidRDefault="00AF23F7" w:rsidP="00DE5AA9">
      <w:pPr>
        <w:autoSpaceDE w:val="0"/>
        <w:autoSpaceDN w:val="0"/>
        <w:adjustRightInd w:val="0"/>
        <w:spacing w:after="0" w:line="240" w:lineRule="auto"/>
        <w:jc w:val="both"/>
        <w:rPr>
          <w:rFonts w:ascii="Arial" w:hAnsi="Arial" w:cs="Arial"/>
          <w:sz w:val="24"/>
          <w:szCs w:val="24"/>
        </w:rPr>
      </w:pPr>
    </w:p>
    <w:p w:rsidR="00AF23F7" w:rsidRDefault="00DE5AA9" w:rsidP="00DE5AA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Después debe realizarse una </w:t>
      </w:r>
      <w:r w:rsidRPr="00AF23F7">
        <w:rPr>
          <w:rFonts w:ascii="Arial" w:hAnsi="Arial" w:cs="Arial"/>
          <w:sz w:val="24"/>
          <w:szCs w:val="24"/>
        </w:rPr>
        <w:t xml:space="preserve"> </w:t>
      </w:r>
      <w:r w:rsidR="00AF23F7" w:rsidRPr="00AF23F7">
        <w:rPr>
          <w:rFonts w:ascii="Arial" w:hAnsi="Arial" w:cs="Arial"/>
          <w:sz w:val="24"/>
          <w:szCs w:val="24"/>
        </w:rPr>
        <w:t>exploración detallada:</w:t>
      </w:r>
    </w:p>
    <w:p w:rsidR="00DE5AA9" w:rsidRPr="00AF23F7" w:rsidRDefault="00DE5AA9" w:rsidP="00DE5AA9">
      <w:pPr>
        <w:autoSpaceDE w:val="0"/>
        <w:autoSpaceDN w:val="0"/>
        <w:adjustRightInd w:val="0"/>
        <w:spacing w:after="0" w:line="240" w:lineRule="auto"/>
        <w:jc w:val="both"/>
        <w:rPr>
          <w:rFonts w:ascii="Arial" w:hAnsi="Arial" w:cs="Arial"/>
          <w:sz w:val="24"/>
          <w:szCs w:val="24"/>
        </w:rPr>
      </w:pPr>
    </w:p>
    <w:p w:rsidR="00AF23F7" w:rsidRPr="00AF23F7" w:rsidRDefault="00AF23F7" w:rsidP="00DE5AA9">
      <w:pPr>
        <w:autoSpaceDE w:val="0"/>
        <w:autoSpaceDN w:val="0"/>
        <w:adjustRightInd w:val="0"/>
        <w:spacing w:after="0" w:line="240" w:lineRule="auto"/>
        <w:jc w:val="both"/>
        <w:rPr>
          <w:rFonts w:ascii="Arial" w:hAnsi="Arial" w:cs="Arial"/>
          <w:sz w:val="24"/>
          <w:szCs w:val="24"/>
        </w:rPr>
      </w:pPr>
      <w:r w:rsidRPr="00AF23F7">
        <w:rPr>
          <w:rFonts w:ascii="Arial" w:hAnsi="Arial" w:cs="Arial"/>
          <w:sz w:val="24"/>
          <w:szCs w:val="24"/>
        </w:rPr>
        <w:t>• Palpación de ganglios inguinales.</w:t>
      </w:r>
    </w:p>
    <w:p w:rsidR="00AF23F7" w:rsidRPr="00AF23F7" w:rsidRDefault="00AF23F7" w:rsidP="00DE5AA9">
      <w:pPr>
        <w:autoSpaceDE w:val="0"/>
        <w:autoSpaceDN w:val="0"/>
        <w:adjustRightInd w:val="0"/>
        <w:spacing w:after="0" w:line="240" w:lineRule="auto"/>
        <w:jc w:val="both"/>
        <w:rPr>
          <w:rFonts w:ascii="Arial" w:hAnsi="Arial" w:cs="Arial"/>
          <w:sz w:val="24"/>
          <w:szCs w:val="24"/>
        </w:rPr>
      </w:pPr>
      <w:r w:rsidRPr="00AF23F7">
        <w:rPr>
          <w:rFonts w:ascii="Arial" w:hAnsi="Arial" w:cs="Arial"/>
          <w:sz w:val="24"/>
          <w:szCs w:val="24"/>
        </w:rPr>
        <w:t>• Inspección de la vulva y vello.</w:t>
      </w:r>
    </w:p>
    <w:p w:rsidR="00AF23F7" w:rsidRPr="00AF23F7" w:rsidRDefault="00AF23F7" w:rsidP="00DE5AA9">
      <w:pPr>
        <w:autoSpaceDE w:val="0"/>
        <w:autoSpaceDN w:val="0"/>
        <w:adjustRightInd w:val="0"/>
        <w:spacing w:after="0" w:line="240" w:lineRule="auto"/>
        <w:jc w:val="both"/>
        <w:rPr>
          <w:rFonts w:ascii="Arial" w:hAnsi="Arial" w:cs="Arial"/>
          <w:sz w:val="24"/>
          <w:szCs w:val="24"/>
        </w:rPr>
      </w:pPr>
      <w:r w:rsidRPr="00AF23F7">
        <w:rPr>
          <w:rFonts w:ascii="Arial" w:hAnsi="Arial" w:cs="Arial"/>
          <w:sz w:val="24"/>
          <w:szCs w:val="24"/>
        </w:rPr>
        <w:t>• Palpación glándulas de Bartholino.</w:t>
      </w:r>
    </w:p>
    <w:p w:rsidR="00AF23F7" w:rsidRPr="00AF23F7" w:rsidRDefault="00AF23F7" w:rsidP="00DE5AA9">
      <w:pPr>
        <w:autoSpaceDE w:val="0"/>
        <w:autoSpaceDN w:val="0"/>
        <w:adjustRightInd w:val="0"/>
        <w:spacing w:after="0" w:line="240" w:lineRule="auto"/>
        <w:jc w:val="both"/>
        <w:rPr>
          <w:rFonts w:ascii="Arial" w:hAnsi="Arial" w:cs="Arial"/>
          <w:sz w:val="24"/>
          <w:szCs w:val="24"/>
        </w:rPr>
      </w:pPr>
      <w:r w:rsidRPr="00AF23F7">
        <w:rPr>
          <w:rFonts w:ascii="Arial" w:hAnsi="Arial" w:cs="Arial"/>
          <w:sz w:val="24"/>
          <w:szCs w:val="24"/>
        </w:rPr>
        <w:t>• Inspección de la uretra.</w:t>
      </w:r>
    </w:p>
    <w:p w:rsidR="00DE5AA9" w:rsidRDefault="00AF23F7" w:rsidP="00DE5AA9">
      <w:pPr>
        <w:autoSpaceDE w:val="0"/>
        <w:autoSpaceDN w:val="0"/>
        <w:adjustRightInd w:val="0"/>
        <w:spacing w:after="0" w:line="240" w:lineRule="auto"/>
        <w:jc w:val="both"/>
        <w:rPr>
          <w:rFonts w:ascii="Arial" w:hAnsi="Arial" w:cs="Arial"/>
          <w:sz w:val="24"/>
          <w:szCs w:val="24"/>
        </w:rPr>
      </w:pPr>
      <w:r w:rsidRPr="00AF23F7">
        <w:rPr>
          <w:rFonts w:ascii="Arial" w:hAnsi="Arial" w:cs="Arial"/>
          <w:sz w:val="24"/>
          <w:szCs w:val="24"/>
        </w:rPr>
        <w:t>• Observación del introito vulvar: si existe eritema, irritación en labios menores</w:t>
      </w:r>
    </w:p>
    <w:p w:rsidR="00AF23F7" w:rsidRPr="00AF23F7" w:rsidRDefault="00DE5AA9" w:rsidP="00DE5AA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AF23F7" w:rsidRPr="00AF23F7">
        <w:rPr>
          <w:rFonts w:ascii="Arial" w:hAnsi="Arial" w:cs="Arial"/>
          <w:sz w:val="24"/>
          <w:szCs w:val="24"/>
        </w:rPr>
        <w:t xml:space="preserve"> puede ser</w:t>
      </w:r>
      <w:r>
        <w:rPr>
          <w:rFonts w:ascii="Arial" w:hAnsi="Arial" w:cs="Arial"/>
          <w:sz w:val="24"/>
          <w:szCs w:val="24"/>
        </w:rPr>
        <w:t xml:space="preserve"> </w:t>
      </w:r>
      <w:r w:rsidR="00AF23F7" w:rsidRPr="00AF23F7">
        <w:rPr>
          <w:rFonts w:ascii="Arial" w:hAnsi="Arial" w:cs="Arial"/>
          <w:sz w:val="24"/>
          <w:szCs w:val="24"/>
        </w:rPr>
        <w:t>por hongos, bacterias, virus o protozoos.</w:t>
      </w:r>
    </w:p>
    <w:p w:rsidR="00AF23F7" w:rsidRPr="00AF23F7" w:rsidRDefault="00AF23F7" w:rsidP="00DE5AA9">
      <w:pPr>
        <w:autoSpaceDE w:val="0"/>
        <w:autoSpaceDN w:val="0"/>
        <w:adjustRightInd w:val="0"/>
        <w:spacing w:after="0" w:line="240" w:lineRule="auto"/>
        <w:jc w:val="both"/>
        <w:rPr>
          <w:rFonts w:ascii="Arial" w:hAnsi="Arial" w:cs="Arial"/>
          <w:sz w:val="24"/>
          <w:szCs w:val="24"/>
        </w:rPr>
      </w:pPr>
      <w:r w:rsidRPr="00AF23F7">
        <w:rPr>
          <w:rFonts w:ascii="Arial" w:hAnsi="Arial" w:cs="Arial"/>
          <w:sz w:val="24"/>
          <w:szCs w:val="24"/>
        </w:rPr>
        <w:t>• Observar el flujo.</w:t>
      </w:r>
    </w:p>
    <w:p w:rsidR="00DE5AA9" w:rsidRDefault="00AF23F7" w:rsidP="00DE5AA9">
      <w:pPr>
        <w:autoSpaceDE w:val="0"/>
        <w:autoSpaceDN w:val="0"/>
        <w:adjustRightInd w:val="0"/>
        <w:spacing w:after="0" w:line="240" w:lineRule="auto"/>
        <w:jc w:val="both"/>
        <w:rPr>
          <w:rFonts w:ascii="Arial" w:hAnsi="Arial" w:cs="Arial"/>
          <w:sz w:val="24"/>
          <w:szCs w:val="24"/>
        </w:rPr>
      </w:pPr>
      <w:r w:rsidRPr="00AF23F7">
        <w:rPr>
          <w:rFonts w:ascii="Arial" w:hAnsi="Arial" w:cs="Arial"/>
          <w:sz w:val="24"/>
          <w:szCs w:val="24"/>
        </w:rPr>
        <w:t>• Si se cree necesario tacto vaginal bimanual.</w:t>
      </w:r>
    </w:p>
    <w:p w:rsidR="00DE5AA9" w:rsidRDefault="00DE5AA9" w:rsidP="00DE5AA9">
      <w:pPr>
        <w:autoSpaceDE w:val="0"/>
        <w:autoSpaceDN w:val="0"/>
        <w:adjustRightInd w:val="0"/>
        <w:spacing w:after="0" w:line="240" w:lineRule="auto"/>
        <w:jc w:val="both"/>
        <w:rPr>
          <w:rFonts w:ascii="Arial" w:hAnsi="Arial" w:cs="Arial"/>
          <w:sz w:val="24"/>
          <w:szCs w:val="24"/>
        </w:rPr>
      </w:pPr>
    </w:p>
    <w:p w:rsidR="00DE5AA9" w:rsidRDefault="00DE5AA9" w:rsidP="00DE5AA9">
      <w:pPr>
        <w:autoSpaceDE w:val="0"/>
        <w:autoSpaceDN w:val="0"/>
        <w:adjustRightInd w:val="0"/>
        <w:spacing w:after="0" w:line="240" w:lineRule="auto"/>
        <w:jc w:val="both"/>
        <w:rPr>
          <w:rFonts w:ascii="Arial" w:hAnsi="Arial" w:cs="Arial"/>
          <w:sz w:val="24"/>
          <w:szCs w:val="24"/>
        </w:rPr>
      </w:pPr>
    </w:p>
    <w:p w:rsidR="00DE5AA9" w:rsidRDefault="00DE5AA9" w:rsidP="00DE5AA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caso de que existan dudas sobre la etiología se realiza examen directo del flujo vaginal</w:t>
      </w:r>
      <w:r w:rsidR="009E4E94">
        <w:rPr>
          <w:rFonts w:ascii="Arial" w:hAnsi="Arial" w:cs="Arial"/>
          <w:sz w:val="24"/>
          <w:szCs w:val="24"/>
        </w:rPr>
        <w:t>:</w:t>
      </w:r>
    </w:p>
    <w:p w:rsidR="009E4E94" w:rsidRDefault="009E4E94" w:rsidP="00DE5AA9">
      <w:pPr>
        <w:autoSpaceDE w:val="0"/>
        <w:autoSpaceDN w:val="0"/>
        <w:adjustRightInd w:val="0"/>
        <w:spacing w:after="0" w:line="240" w:lineRule="auto"/>
        <w:jc w:val="both"/>
        <w:rPr>
          <w:rFonts w:ascii="Arial" w:hAnsi="Arial" w:cs="Arial"/>
          <w:sz w:val="24"/>
          <w:szCs w:val="24"/>
        </w:rPr>
      </w:pPr>
    </w:p>
    <w:p w:rsidR="009E4E94" w:rsidRPr="009E4E94" w:rsidRDefault="009E4E94" w:rsidP="009E4E94">
      <w:pPr>
        <w:pStyle w:val="Prrafodelista"/>
        <w:numPr>
          <w:ilvl w:val="0"/>
          <w:numId w:val="6"/>
        </w:numPr>
        <w:autoSpaceDE w:val="0"/>
        <w:autoSpaceDN w:val="0"/>
        <w:adjustRightInd w:val="0"/>
        <w:spacing w:after="0" w:line="240" w:lineRule="auto"/>
        <w:jc w:val="both"/>
        <w:rPr>
          <w:rFonts w:ascii="Arial" w:hAnsi="Arial" w:cs="Arial"/>
          <w:sz w:val="24"/>
          <w:szCs w:val="24"/>
        </w:rPr>
      </w:pPr>
      <w:r w:rsidRPr="009E4E94">
        <w:rPr>
          <w:rFonts w:ascii="Arial" w:hAnsi="Arial" w:cs="Arial"/>
          <w:sz w:val="24"/>
          <w:szCs w:val="24"/>
        </w:rPr>
        <w:t>En  candidiasis se visualizan las levaduras en fase de esporas e hifas (70% sensibilidad). El pH es acido &lt;4.5, no es necesario hacer cultivo</w:t>
      </w:r>
    </w:p>
    <w:p w:rsidR="00DE5AA9" w:rsidRPr="009E4E94" w:rsidRDefault="009E4E94" w:rsidP="009E4E94">
      <w:pPr>
        <w:pStyle w:val="Prrafodelista"/>
        <w:numPr>
          <w:ilvl w:val="0"/>
          <w:numId w:val="6"/>
        </w:numPr>
        <w:autoSpaceDE w:val="0"/>
        <w:autoSpaceDN w:val="0"/>
        <w:adjustRightInd w:val="0"/>
        <w:spacing w:after="0" w:line="240" w:lineRule="auto"/>
        <w:jc w:val="both"/>
        <w:rPr>
          <w:rFonts w:ascii="Arial" w:hAnsi="Arial" w:cs="Arial"/>
          <w:sz w:val="24"/>
          <w:szCs w:val="24"/>
        </w:rPr>
      </w:pPr>
      <w:r w:rsidRPr="009E4E94">
        <w:rPr>
          <w:rFonts w:ascii="Arial" w:hAnsi="Arial" w:cs="Arial"/>
          <w:sz w:val="24"/>
          <w:szCs w:val="24"/>
        </w:rPr>
        <w:t xml:space="preserve">En Trichomoniasis el diagnostico se realiza por frotis de flujo vaginal   en el cual se observa el protozoario, el pH es mayor de 4,5. </w:t>
      </w:r>
    </w:p>
    <w:p w:rsidR="006503C7" w:rsidRDefault="009E4E94" w:rsidP="006503C7">
      <w:pPr>
        <w:pStyle w:val="Prrafodelista"/>
        <w:numPr>
          <w:ilvl w:val="0"/>
          <w:numId w:val="6"/>
        </w:numPr>
        <w:autoSpaceDE w:val="0"/>
        <w:autoSpaceDN w:val="0"/>
        <w:adjustRightInd w:val="0"/>
        <w:spacing w:after="0" w:line="240" w:lineRule="auto"/>
        <w:jc w:val="both"/>
        <w:rPr>
          <w:rFonts w:ascii="Arial" w:hAnsi="Arial" w:cs="Arial"/>
          <w:sz w:val="24"/>
          <w:szCs w:val="24"/>
        </w:rPr>
      </w:pPr>
      <w:r w:rsidRPr="009E4E94">
        <w:rPr>
          <w:rFonts w:ascii="Arial" w:hAnsi="Arial" w:cs="Arial"/>
          <w:sz w:val="24"/>
          <w:szCs w:val="24"/>
        </w:rPr>
        <w:t xml:space="preserve">En vaginosis bacteriana </w:t>
      </w:r>
      <w:r>
        <w:rPr>
          <w:rFonts w:ascii="Arial" w:hAnsi="Arial" w:cs="Arial"/>
          <w:sz w:val="24"/>
          <w:szCs w:val="24"/>
        </w:rPr>
        <w:t>e</w:t>
      </w:r>
      <w:r w:rsidRPr="009E4E94">
        <w:rPr>
          <w:rFonts w:ascii="Arial" w:hAnsi="Arial" w:cs="Arial"/>
          <w:sz w:val="24"/>
          <w:szCs w:val="24"/>
        </w:rPr>
        <w:t>n el Frotis se observan células clave (guía) que son células del epitelio vaginal que aparecen recubiertas de bacterias. Si apareciese gran cantidad de leucocitos habría que sospechar una infección mix</w:t>
      </w:r>
      <w:r w:rsidR="006503C7">
        <w:rPr>
          <w:rFonts w:ascii="Arial" w:hAnsi="Arial" w:cs="Arial"/>
          <w:sz w:val="24"/>
          <w:szCs w:val="24"/>
        </w:rPr>
        <w:t>ta</w:t>
      </w:r>
    </w:p>
    <w:p w:rsidR="006503C7" w:rsidRDefault="006503C7" w:rsidP="006503C7">
      <w:pPr>
        <w:autoSpaceDE w:val="0"/>
        <w:autoSpaceDN w:val="0"/>
        <w:adjustRightInd w:val="0"/>
        <w:spacing w:after="0" w:line="240" w:lineRule="auto"/>
        <w:ind w:left="360"/>
        <w:jc w:val="both"/>
        <w:rPr>
          <w:rFonts w:ascii="Arial" w:hAnsi="Arial" w:cs="Arial"/>
          <w:sz w:val="24"/>
          <w:szCs w:val="24"/>
        </w:rPr>
      </w:pPr>
    </w:p>
    <w:p w:rsidR="006503C7" w:rsidRDefault="006503C7" w:rsidP="006503C7">
      <w:pPr>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Es frecuente encontrar vaginosis bacteriana asociada a candidiasis</w:t>
      </w:r>
      <w:r w:rsidR="007A7DCF">
        <w:rPr>
          <w:rFonts w:ascii="Arial" w:hAnsi="Arial" w:cs="Arial"/>
          <w:sz w:val="24"/>
          <w:szCs w:val="24"/>
        </w:rPr>
        <w:t xml:space="preserve"> (7,5%)</w:t>
      </w:r>
    </w:p>
    <w:p w:rsidR="007A7DCF" w:rsidRDefault="007A7DCF" w:rsidP="006503C7">
      <w:pPr>
        <w:autoSpaceDE w:val="0"/>
        <w:autoSpaceDN w:val="0"/>
        <w:adjustRightInd w:val="0"/>
        <w:spacing w:after="0" w:line="240" w:lineRule="auto"/>
        <w:ind w:left="360"/>
        <w:jc w:val="both"/>
        <w:rPr>
          <w:rFonts w:ascii="Arial" w:hAnsi="Arial" w:cs="Arial"/>
          <w:sz w:val="24"/>
          <w:szCs w:val="24"/>
        </w:rPr>
      </w:pPr>
    </w:p>
    <w:p w:rsidR="007A7DCF" w:rsidRDefault="007A7DCF" w:rsidP="007A7DCF">
      <w:pPr>
        <w:pStyle w:val="Prrafodelista"/>
        <w:numPr>
          <w:ilvl w:val="0"/>
          <w:numId w:val="12"/>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TRATAMIENTO:</w:t>
      </w:r>
    </w:p>
    <w:p w:rsidR="007A7DCF" w:rsidRDefault="007A7DCF" w:rsidP="007A7DCF">
      <w:pPr>
        <w:autoSpaceDE w:val="0"/>
        <w:autoSpaceDN w:val="0"/>
        <w:adjustRightInd w:val="0"/>
        <w:spacing w:after="0" w:line="240" w:lineRule="auto"/>
        <w:ind w:left="60"/>
        <w:jc w:val="both"/>
        <w:rPr>
          <w:rFonts w:ascii="Arial" w:hAnsi="Arial" w:cs="Arial"/>
          <w:b/>
          <w:sz w:val="24"/>
          <w:szCs w:val="24"/>
        </w:rPr>
      </w:pPr>
    </w:p>
    <w:p w:rsidR="00C62CA3" w:rsidRPr="00C62CA3" w:rsidRDefault="00C62CA3" w:rsidP="00C62CA3">
      <w:pPr>
        <w:pStyle w:val="Prrafodelista"/>
        <w:numPr>
          <w:ilvl w:val="0"/>
          <w:numId w:val="13"/>
        </w:numPr>
        <w:autoSpaceDE w:val="0"/>
        <w:autoSpaceDN w:val="0"/>
        <w:adjustRightInd w:val="0"/>
        <w:spacing w:after="0" w:line="240" w:lineRule="auto"/>
        <w:jc w:val="both"/>
        <w:rPr>
          <w:rFonts w:ascii="Arial" w:hAnsi="Arial" w:cs="Arial"/>
          <w:sz w:val="24"/>
          <w:szCs w:val="24"/>
        </w:rPr>
      </w:pPr>
      <w:r w:rsidRPr="00C62CA3">
        <w:rPr>
          <w:rFonts w:ascii="Arial" w:hAnsi="Arial" w:cs="Arial"/>
          <w:sz w:val="24"/>
          <w:szCs w:val="24"/>
        </w:rPr>
        <w:t>En pacientes no embarazadas</w:t>
      </w:r>
      <w:r>
        <w:rPr>
          <w:rFonts w:ascii="Arial" w:hAnsi="Arial" w:cs="Arial"/>
          <w:sz w:val="24"/>
          <w:szCs w:val="24"/>
        </w:rPr>
        <w:t>:</w:t>
      </w:r>
    </w:p>
    <w:p w:rsidR="007A7DCF" w:rsidRPr="00C62CA3" w:rsidRDefault="00C62CA3" w:rsidP="00C62CA3">
      <w:pPr>
        <w:pStyle w:val="Prrafodelista"/>
        <w:numPr>
          <w:ilvl w:val="0"/>
          <w:numId w:val="15"/>
        </w:numPr>
        <w:autoSpaceDE w:val="0"/>
        <w:autoSpaceDN w:val="0"/>
        <w:adjustRightInd w:val="0"/>
        <w:spacing w:after="0" w:line="240" w:lineRule="auto"/>
        <w:jc w:val="both"/>
        <w:rPr>
          <w:rFonts w:ascii="Arial" w:hAnsi="Arial" w:cs="Arial"/>
          <w:sz w:val="24"/>
          <w:szCs w:val="24"/>
        </w:rPr>
      </w:pPr>
      <w:r w:rsidRPr="00B46947">
        <w:rPr>
          <w:rFonts w:ascii="Arial" w:hAnsi="Arial" w:cs="Arial"/>
          <w:i/>
          <w:sz w:val="24"/>
          <w:szCs w:val="24"/>
        </w:rPr>
        <w:t>Para el manejo sindrómico</w:t>
      </w:r>
      <w:r w:rsidRPr="00C62CA3">
        <w:rPr>
          <w:rFonts w:ascii="Arial" w:hAnsi="Arial" w:cs="Arial"/>
          <w:sz w:val="24"/>
          <w:szCs w:val="24"/>
        </w:rPr>
        <w:t xml:space="preserve"> se prescribirá Tinidazol 2 gr vía oral dosis única. Si se sospecha cándida concomitante se prescribirá fluconazol 150mg vía oral única dosis</w:t>
      </w:r>
    </w:p>
    <w:p w:rsidR="00C62CA3" w:rsidRPr="00C62CA3" w:rsidRDefault="00C62CA3" w:rsidP="007A7DCF">
      <w:pPr>
        <w:autoSpaceDE w:val="0"/>
        <w:autoSpaceDN w:val="0"/>
        <w:adjustRightInd w:val="0"/>
        <w:spacing w:after="0" w:line="240" w:lineRule="auto"/>
        <w:ind w:left="60"/>
        <w:jc w:val="both"/>
        <w:rPr>
          <w:rFonts w:ascii="Arial" w:hAnsi="Arial" w:cs="Arial"/>
          <w:sz w:val="24"/>
          <w:szCs w:val="24"/>
        </w:rPr>
      </w:pPr>
    </w:p>
    <w:p w:rsidR="00C62CA3" w:rsidRDefault="00C62CA3" w:rsidP="00C62CA3">
      <w:pPr>
        <w:pStyle w:val="Prrafodelista"/>
        <w:numPr>
          <w:ilvl w:val="0"/>
          <w:numId w:val="15"/>
        </w:numPr>
        <w:autoSpaceDE w:val="0"/>
        <w:autoSpaceDN w:val="0"/>
        <w:adjustRightInd w:val="0"/>
        <w:spacing w:after="0" w:line="240" w:lineRule="auto"/>
        <w:jc w:val="both"/>
        <w:rPr>
          <w:rFonts w:ascii="Arial" w:hAnsi="Arial" w:cs="Arial"/>
          <w:bCs/>
          <w:sz w:val="24"/>
          <w:szCs w:val="24"/>
        </w:rPr>
      </w:pPr>
      <w:r w:rsidRPr="00B46947">
        <w:rPr>
          <w:rFonts w:ascii="Arial" w:hAnsi="Arial" w:cs="Arial"/>
          <w:bCs/>
          <w:i/>
          <w:sz w:val="24"/>
          <w:szCs w:val="24"/>
        </w:rPr>
        <w:t>Para el tratamiento de pacientes con síndrome de flujo vaginal asociado a vaginosis bacteriana</w:t>
      </w:r>
      <w:r w:rsidRPr="00C62CA3">
        <w:rPr>
          <w:rFonts w:ascii="Arial" w:hAnsi="Arial" w:cs="Arial"/>
          <w:bCs/>
          <w:sz w:val="24"/>
          <w:szCs w:val="24"/>
        </w:rPr>
        <w:t xml:space="preserve"> se utilizará como primer</w:t>
      </w:r>
      <w:r w:rsidR="00732204">
        <w:rPr>
          <w:rFonts w:ascii="Arial" w:hAnsi="Arial" w:cs="Arial"/>
          <w:bCs/>
          <w:sz w:val="24"/>
          <w:szCs w:val="24"/>
        </w:rPr>
        <w:t>a opción el uso de Tinidazol 2</w:t>
      </w:r>
      <w:r w:rsidRPr="00C62CA3">
        <w:rPr>
          <w:rFonts w:ascii="Arial" w:hAnsi="Arial" w:cs="Arial"/>
          <w:bCs/>
          <w:sz w:val="24"/>
          <w:szCs w:val="24"/>
        </w:rPr>
        <w:t xml:space="preserve"> gr dosis única</w:t>
      </w:r>
      <w:r>
        <w:rPr>
          <w:rFonts w:ascii="Arial" w:hAnsi="Arial" w:cs="Arial"/>
          <w:bCs/>
          <w:sz w:val="24"/>
          <w:szCs w:val="24"/>
        </w:rPr>
        <w:t xml:space="preserve"> </w:t>
      </w:r>
      <w:r w:rsidRPr="00C62CA3">
        <w:rPr>
          <w:rFonts w:ascii="Arial" w:hAnsi="Arial" w:cs="Arial"/>
          <w:bCs/>
          <w:sz w:val="24"/>
          <w:szCs w:val="24"/>
        </w:rPr>
        <w:t>vía oral. En caso de no disponer de Tinidazol se utilizará como segundo opción Secnidazol 2</w:t>
      </w:r>
      <w:r>
        <w:rPr>
          <w:rFonts w:ascii="Arial" w:hAnsi="Arial" w:cs="Arial"/>
          <w:bCs/>
          <w:sz w:val="24"/>
          <w:szCs w:val="24"/>
        </w:rPr>
        <w:t xml:space="preserve"> </w:t>
      </w:r>
      <w:r w:rsidRPr="00C62CA3">
        <w:rPr>
          <w:rFonts w:ascii="Arial" w:hAnsi="Arial" w:cs="Arial"/>
          <w:bCs/>
          <w:sz w:val="24"/>
          <w:szCs w:val="24"/>
        </w:rPr>
        <w:t>gr dosis única vía oral. En caso de contraindicación a los imidazoles o no disponibilidad de</w:t>
      </w:r>
      <w:r>
        <w:rPr>
          <w:rFonts w:ascii="Arial" w:hAnsi="Arial" w:cs="Arial"/>
          <w:bCs/>
          <w:sz w:val="24"/>
          <w:szCs w:val="24"/>
        </w:rPr>
        <w:t xml:space="preserve"> </w:t>
      </w:r>
      <w:r w:rsidRPr="00C62CA3">
        <w:rPr>
          <w:rFonts w:ascii="Arial" w:hAnsi="Arial" w:cs="Arial"/>
          <w:bCs/>
          <w:sz w:val="24"/>
          <w:szCs w:val="24"/>
        </w:rPr>
        <w:t xml:space="preserve">Secnidazol, como tercera opción se utilizará Clindamicina </w:t>
      </w:r>
      <w:r w:rsidR="00732204">
        <w:rPr>
          <w:rFonts w:ascii="Arial" w:hAnsi="Arial" w:cs="Arial"/>
          <w:bCs/>
          <w:sz w:val="24"/>
          <w:szCs w:val="24"/>
        </w:rPr>
        <w:t xml:space="preserve">óvulos </w:t>
      </w:r>
      <w:r w:rsidRPr="00C62CA3">
        <w:rPr>
          <w:rFonts w:ascii="Arial" w:hAnsi="Arial" w:cs="Arial"/>
          <w:bCs/>
          <w:sz w:val="24"/>
          <w:szCs w:val="24"/>
        </w:rPr>
        <w:t>una vez al</w:t>
      </w:r>
      <w:r>
        <w:rPr>
          <w:rFonts w:ascii="Arial" w:hAnsi="Arial" w:cs="Arial"/>
          <w:bCs/>
          <w:sz w:val="24"/>
          <w:szCs w:val="24"/>
        </w:rPr>
        <w:t xml:space="preserve"> </w:t>
      </w:r>
      <w:r w:rsidRPr="00C62CA3">
        <w:rPr>
          <w:rFonts w:ascii="Arial" w:hAnsi="Arial" w:cs="Arial"/>
          <w:bCs/>
          <w:sz w:val="24"/>
          <w:szCs w:val="24"/>
        </w:rPr>
        <w:t>día intravaginal por</w:t>
      </w:r>
      <w:r w:rsidR="00732204">
        <w:rPr>
          <w:rFonts w:ascii="Arial" w:hAnsi="Arial" w:cs="Arial"/>
          <w:bCs/>
          <w:sz w:val="24"/>
          <w:szCs w:val="24"/>
        </w:rPr>
        <w:t xml:space="preserve"> 3 a </w:t>
      </w:r>
      <w:r w:rsidRPr="00C62CA3">
        <w:rPr>
          <w:rFonts w:ascii="Arial" w:hAnsi="Arial" w:cs="Arial"/>
          <w:bCs/>
          <w:sz w:val="24"/>
          <w:szCs w:val="24"/>
        </w:rPr>
        <w:t xml:space="preserve"> siete días</w:t>
      </w:r>
    </w:p>
    <w:p w:rsidR="00B46947" w:rsidRPr="00B46947" w:rsidRDefault="00B46947" w:rsidP="00B46947">
      <w:pPr>
        <w:pStyle w:val="Prrafodelista"/>
        <w:rPr>
          <w:rFonts w:ascii="Arial" w:hAnsi="Arial" w:cs="Arial"/>
          <w:bCs/>
          <w:sz w:val="24"/>
          <w:szCs w:val="24"/>
        </w:rPr>
      </w:pPr>
    </w:p>
    <w:p w:rsidR="00B46947" w:rsidRPr="00B46947" w:rsidRDefault="00B46947" w:rsidP="00B46947">
      <w:pPr>
        <w:pStyle w:val="Prrafodelista"/>
        <w:numPr>
          <w:ilvl w:val="0"/>
          <w:numId w:val="15"/>
        </w:numPr>
        <w:autoSpaceDE w:val="0"/>
        <w:autoSpaceDN w:val="0"/>
        <w:adjustRightInd w:val="0"/>
        <w:spacing w:after="0" w:line="240" w:lineRule="auto"/>
        <w:jc w:val="both"/>
        <w:rPr>
          <w:rFonts w:ascii="Arial" w:hAnsi="Arial" w:cs="Arial"/>
          <w:bCs/>
          <w:i/>
          <w:sz w:val="24"/>
          <w:szCs w:val="24"/>
        </w:rPr>
      </w:pPr>
      <w:r w:rsidRPr="00B46947">
        <w:rPr>
          <w:rFonts w:ascii="Arial" w:hAnsi="Arial" w:cs="Arial"/>
          <w:bCs/>
          <w:i/>
          <w:sz w:val="24"/>
          <w:szCs w:val="24"/>
        </w:rPr>
        <w:t>Para el tratamiento de pacientes con síndrome de flujo vaginal asociado</w:t>
      </w:r>
      <w:r>
        <w:rPr>
          <w:rFonts w:ascii="Arial" w:hAnsi="Arial" w:cs="Arial"/>
          <w:bCs/>
          <w:i/>
          <w:sz w:val="24"/>
          <w:szCs w:val="24"/>
        </w:rPr>
        <w:t xml:space="preserve"> </w:t>
      </w:r>
      <w:r w:rsidRPr="00B46947">
        <w:rPr>
          <w:rFonts w:ascii="Arial" w:hAnsi="Arial" w:cs="Arial"/>
          <w:bCs/>
          <w:i/>
          <w:sz w:val="24"/>
          <w:szCs w:val="24"/>
        </w:rPr>
        <w:t xml:space="preserve">a </w:t>
      </w:r>
      <w:r w:rsidRPr="00B46947">
        <w:rPr>
          <w:rFonts w:ascii="Arial" w:hAnsi="Arial" w:cs="Arial"/>
          <w:bCs/>
          <w:i/>
          <w:iCs/>
          <w:sz w:val="24"/>
          <w:szCs w:val="24"/>
        </w:rPr>
        <w:t xml:space="preserve">Trichomona vaginalis </w:t>
      </w:r>
      <w:r w:rsidRPr="00B46947">
        <w:rPr>
          <w:rFonts w:ascii="Arial" w:hAnsi="Arial" w:cs="Arial"/>
          <w:bCs/>
          <w:sz w:val="24"/>
          <w:szCs w:val="24"/>
        </w:rPr>
        <w:t>se utilizará como primera opción Tinidazol 2 gramos vía oral dosis</w:t>
      </w:r>
      <w:r>
        <w:rPr>
          <w:rFonts w:ascii="Arial" w:hAnsi="Arial" w:cs="Arial"/>
          <w:bCs/>
          <w:sz w:val="24"/>
          <w:szCs w:val="24"/>
        </w:rPr>
        <w:t xml:space="preserve"> </w:t>
      </w:r>
      <w:r w:rsidRPr="00B46947">
        <w:rPr>
          <w:rFonts w:ascii="Arial" w:hAnsi="Arial" w:cs="Arial"/>
          <w:bCs/>
          <w:sz w:val="24"/>
          <w:szCs w:val="24"/>
        </w:rPr>
        <w:t>única. Si no hay disponibilidad de Tinidazol, se utilizará como segunda opción Metronidazol</w:t>
      </w:r>
      <w:r>
        <w:rPr>
          <w:rFonts w:ascii="Arial" w:hAnsi="Arial" w:cs="Arial"/>
          <w:bCs/>
          <w:sz w:val="24"/>
          <w:szCs w:val="24"/>
        </w:rPr>
        <w:t xml:space="preserve"> </w:t>
      </w:r>
      <w:r w:rsidRPr="00B46947">
        <w:rPr>
          <w:rFonts w:ascii="Arial" w:hAnsi="Arial" w:cs="Arial"/>
          <w:bCs/>
          <w:sz w:val="24"/>
          <w:szCs w:val="24"/>
        </w:rPr>
        <w:t>2gr vía oral dosis única.</w:t>
      </w:r>
    </w:p>
    <w:p w:rsidR="00B46947" w:rsidRPr="00B46947" w:rsidRDefault="00B46947" w:rsidP="00B46947">
      <w:pPr>
        <w:pStyle w:val="Prrafodelista"/>
        <w:rPr>
          <w:rFonts w:ascii="Arial" w:hAnsi="Arial" w:cs="Arial"/>
          <w:bCs/>
          <w:i/>
          <w:sz w:val="24"/>
          <w:szCs w:val="24"/>
        </w:rPr>
      </w:pPr>
    </w:p>
    <w:p w:rsidR="00B46947" w:rsidRPr="00B46947" w:rsidRDefault="00B46947" w:rsidP="00B46947">
      <w:pPr>
        <w:pStyle w:val="Prrafodelista"/>
        <w:numPr>
          <w:ilvl w:val="0"/>
          <w:numId w:val="15"/>
        </w:numPr>
        <w:autoSpaceDE w:val="0"/>
        <w:autoSpaceDN w:val="0"/>
        <w:adjustRightInd w:val="0"/>
        <w:spacing w:after="0" w:line="240" w:lineRule="auto"/>
        <w:jc w:val="both"/>
        <w:rPr>
          <w:rFonts w:ascii="Arial" w:hAnsi="Arial" w:cs="Arial"/>
          <w:bCs/>
          <w:i/>
          <w:sz w:val="24"/>
          <w:szCs w:val="24"/>
        </w:rPr>
      </w:pPr>
      <w:r w:rsidRPr="00B46947">
        <w:rPr>
          <w:rFonts w:ascii="Arial" w:hAnsi="Arial" w:cs="Arial"/>
          <w:bCs/>
          <w:i/>
          <w:sz w:val="24"/>
          <w:szCs w:val="24"/>
        </w:rPr>
        <w:t>Para el tratamiento de pacientes con síndrome de flujo vaginal en que se</w:t>
      </w:r>
    </w:p>
    <w:p w:rsidR="00B46947" w:rsidRDefault="00B46947" w:rsidP="00B46947">
      <w:pPr>
        <w:autoSpaceDE w:val="0"/>
        <w:autoSpaceDN w:val="0"/>
        <w:adjustRightInd w:val="0"/>
        <w:spacing w:after="0" w:line="240" w:lineRule="auto"/>
        <w:rPr>
          <w:rFonts w:ascii="Arial" w:hAnsi="Arial" w:cs="Arial"/>
          <w:bCs/>
          <w:sz w:val="24"/>
          <w:szCs w:val="24"/>
        </w:rPr>
      </w:pPr>
      <w:r>
        <w:rPr>
          <w:rFonts w:ascii="Arial" w:hAnsi="Arial" w:cs="Arial"/>
          <w:bCs/>
          <w:i/>
          <w:sz w:val="24"/>
          <w:szCs w:val="24"/>
        </w:rPr>
        <w:t xml:space="preserve">      </w:t>
      </w:r>
      <w:r w:rsidRPr="00B46947">
        <w:rPr>
          <w:rFonts w:ascii="Arial" w:hAnsi="Arial" w:cs="Arial"/>
          <w:bCs/>
          <w:i/>
          <w:sz w:val="24"/>
          <w:szCs w:val="24"/>
        </w:rPr>
        <w:t xml:space="preserve">sospeche como agente causal </w:t>
      </w:r>
      <w:r w:rsidRPr="00B46947">
        <w:rPr>
          <w:rFonts w:ascii="Arial" w:hAnsi="Arial" w:cs="Arial"/>
          <w:bCs/>
          <w:i/>
          <w:iCs/>
          <w:sz w:val="24"/>
          <w:szCs w:val="24"/>
        </w:rPr>
        <w:t xml:space="preserve">Cándida albicans </w:t>
      </w:r>
      <w:r w:rsidRPr="00B46947">
        <w:rPr>
          <w:rFonts w:ascii="Arial" w:hAnsi="Arial" w:cs="Arial"/>
          <w:bCs/>
          <w:sz w:val="24"/>
          <w:szCs w:val="24"/>
        </w:rPr>
        <w:t>se utilizará como primera</w:t>
      </w:r>
    </w:p>
    <w:p w:rsidR="00C62CA3" w:rsidRDefault="00B46947" w:rsidP="00B46947">
      <w:pPr>
        <w:autoSpaceDE w:val="0"/>
        <w:autoSpaceDN w:val="0"/>
        <w:adjustRightInd w:val="0"/>
        <w:spacing w:after="0" w:line="240" w:lineRule="auto"/>
        <w:rPr>
          <w:rFonts w:ascii="Arial" w:hAnsi="Arial" w:cs="Arial"/>
          <w:bCs/>
          <w:sz w:val="24"/>
          <w:szCs w:val="24"/>
        </w:rPr>
      </w:pPr>
      <w:r w:rsidRPr="00B46947">
        <w:rPr>
          <w:rFonts w:ascii="Arial" w:hAnsi="Arial" w:cs="Arial"/>
          <w:bCs/>
          <w:sz w:val="24"/>
          <w:szCs w:val="24"/>
        </w:rPr>
        <w:t xml:space="preserve"> </w:t>
      </w:r>
      <w:r>
        <w:rPr>
          <w:rFonts w:ascii="Arial" w:hAnsi="Arial" w:cs="Arial"/>
          <w:bCs/>
          <w:sz w:val="24"/>
          <w:szCs w:val="24"/>
        </w:rPr>
        <w:t xml:space="preserve">     </w:t>
      </w:r>
      <w:r w:rsidRPr="00B46947">
        <w:rPr>
          <w:rFonts w:ascii="Arial" w:hAnsi="Arial" w:cs="Arial"/>
          <w:bCs/>
          <w:sz w:val="24"/>
          <w:szCs w:val="24"/>
        </w:rPr>
        <w:t>Opción Fluconazol</w:t>
      </w:r>
      <w:r>
        <w:rPr>
          <w:rFonts w:ascii="Arial" w:hAnsi="Arial" w:cs="Arial"/>
          <w:bCs/>
          <w:sz w:val="24"/>
          <w:szCs w:val="24"/>
        </w:rPr>
        <w:t xml:space="preserve"> </w:t>
      </w:r>
      <w:r w:rsidRPr="00B46947">
        <w:rPr>
          <w:rFonts w:ascii="Arial" w:hAnsi="Arial" w:cs="Arial"/>
          <w:bCs/>
          <w:sz w:val="24"/>
          <w:szCs w:val="24"/>
        </w:rPr>
        <w:t xml:space="preserve">150 mg vía oral dosis única. </w:t>
      </w:r>
    </w:p>
    <w:p w:rsidR="00B46947" w:rsidRDefault="00B46947" w:rsidP="00B46947">
      <w:pPr>
        <w:autoSpaceDE w:val="0"/>
        <w:autoSpaceDN w:val="0"/>
        <w:adjustRightInd w:val="0"/>
        <w:spacing w:after="0" w:line="240" w:lineRule="auto"/>
        <w:rPr>
          <w:rFonts w:ascii="Arial" w:hAnsi="Arial" w:cs="Arial"/>
          <w:bCs/>
          <w:sz w:val="24"/>
          <w:szCs w:val="24"/>
        </w:rPr>
      </w:pPr>
    </w:p>
    <w:p w:rsidR="00B46947" w:rsidRDefault="00B46947" w:rsidP="00B46947">
      <w:pPr>
        <w:pStyle w:val="Prrafodelista"/>
        <w:numPr>
          <w:ilvl w:val="0"/>
          <w:numId w:val="13"/>
        </w:numPr>
        <w:autoSpaceDE w:val="0"/>
        <w:autoSpaceDN w:val="0"/>
        <w:adjustRightInd w:val="0"/>
        <w:spacing w:after="0" w:line="240" w:lineRule="auto"/>
        <w:rPr>
          <w:rFonts w:ascii="Arial" w:hAnsi="Arial" w:cs="Arial"/>
          <w:bCs/>
          <w:sz w:val="24"/>
          <w:szCs w:val="24"/>
        </w:rPr>
      </w:pPr>
      <w:r>
        <w:rPr>
          <w:rFonts w:ascii="Arial" w:hAnsi="Arial" w:cs="Arial"/>
          <w:bCs/>
          <w:sz w:val="24"/>
          <w:szCs w:val="24"/>
        </w:rPr>
        <w:t>En pacientes embarazadas o que estén lactando:</w:t>
      </w:r>
    </w:p>
    <w:p w:rsidR="00B46947" w:rsidRDefault="00B46947" w:rsidP="00B46947">
      <w:pPr>
        <w:autoSpaceDE w:val="0"/>
        <w:autoSpaceDN w:val="0"/>
        <w:adjustRightInd w:val="0"/>
        <w:spacing w:after="0" w:line="240" w:lineRule="auto"/>
        <w:rPr>
          <w:rFonts w:ascii="Arial" w:hAnsi="Arial" w:cs="Arial"/>
          <w:bCs/>
          <w:sz w:val="24"/>
          <w:szCs w:val="24"/>
        </w:rPr>
      </w:pPr>
    </w:p>
    <w:p w:rsidR="00B46947" w:rsidRPr="0082166D" w:rsidRDefault="00B46947" w:rsidP="0082166D">
      <w:pPr>
        <w:pStyle w:val="Prrafodelista"/>
        <w:numPr>
          <w:ilvl w:val="0"/>
          <w:numId w:val="20"/>
        </w:numPr>
        <w:autoSpaceDE w:val="0"/>
        <w:autoSpaceDN w:val="0"/>
        <w:adjustRightInd w:val="0"/>
        <w:spacing w:after="0" w:line="240" w:lineRule="auto"/>
        <w:jc w:val="both"/>
        <w:rPr>
          <w:rFonts w:ascii="Arial" w:hAnsi="Arial" w:cs="Arial"/>
          <w:bCs/>
          <w:i/>
          <w:sz w:val="24"/>
          <w:szCs w:val="24"/>
        </w:rPr>
      </w:pPr>
      <w:r w:rsidRPr="0082166D">
        <w:rPr>
          <w:rFonts w:ascii="Arial" w:hAnsi="Arial" w:cs="Arial"/>
          <w:bCs/>
          <w:i/>
          <w:sz w:val="24"/>
          <w:szCs w:val="24"/>
        </w:rPr>
        <w:t>Para el manejo sindrómico de la paciente embarazada o en lactancia con</w:t>
      </w:r>
    </w:p>
    <w:p w:rsidR="0082166D" w:rsidRDefault="0082166D" w:rsidP="0082166D">
      <w:pPr>
        <w:autoSpaceDE w:val="0"/>
        <w:autoSpaceDN w:val="0"/>
        <w:adjustRightInd w:val="0"/>
        <w:spacing w:after="0" w:line="240" w:lineRule="auto"/>
        <w:jc w:val="both"/>
        <w:rPr>
          <w:rFonts w:ascii="Arial" w:hAnsi="Arial" w:cs="Arial"/>
          <w:bCs/>
          <w:sz w:val="24"/>
          <w:szCs w:val="24"/>
        </w:rPr>
      </w:pPr>
      <w:r w:rsidRPr="0082166D">
        <w:rPr>
          <w:rFonts w:ascii="Arial" w:hAnsi="Arial" w:cs="Arial"/>
          <w:bCs/>
          <w:i/>
          <w:sz w:val="24"/>
          <w:szCs w:val="24"/>
        </w:rPr>
        <w:t xml:space="preserve">           </w:t>
      </w:r>
      <w:r w:rsidR="00B46947" w:rsidRPr="0082166D">
        <w:rPr>
          <w:rFonts w:ascii="Arial" w:hAnsi="Arial" w:cs="Arial"/>
          <w:bCs/>
          <w:i/>
          <w:sz w:val="24"/>
          <w:szCs w:val="24"/>
        </w:rPr>
        <w:t>flujo vaginal</w:t>
      </w:r>
      <w:r w:rsidR="00B46947" w:rsidRPr="00B46947">
        <w:rPr>
          <w:rFonts w:ascii="Arial" w:hAnsi="Arial" w:cs="Arial"/>
          <w:bCs/>
          <w:sz w:val="24"/>
          <w:szCs w:val="24"/>
        </w:rPr>
        <w:t xml:space="preserve"> se utilizará Metronidazol 500 mg vía oral cada 12 horas por 7</w:t>
      </w:r>
    </w:p>
    <w:p w:rsidR="0082166D" w:rsidRDefault="0082166D" w:rsidP="0082166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w:t>
      </w:r>
      <w:r w:rsidR="00B46947" w:rsidRPr="00B46947">
        <w:rPr>
          <w:rFonts w:ascii="Arial" w:hAnsi="Arial" w:cs="Arial"/>
          <w:bCs/>
          <w:sz w:val="24"/>
          <w:szCs w:val="24"/>
        </w:rPr>
        <w:t xml:space="preserve"> </w:t>
      </w:r>
      <w:r>
        <w:rPr>
          <w:rFonts w:ascii="Arial" w:hAnsi="Arial" w:cs="Arial"/>
          <w:bCs/>
          <w:sz w:val="24"/>
          <w:szCs w:val="24"/>
        </w:rPr>
        <w:t xml:space="preserve"> </w:t>
      </w:r>
      <w:r w:rsidR="00B46947" w:rsidRPr="00B46947">
        <w:rPr>
          <w:rFonts w:ascii="Arial" w:hAnsi="Arial" w:cs="Arial"/>
          <w:bCs/>
          <w:sz w:val="24"/>
          <w:szCs w:val="24"/>
        </w:rPr>
        <w:t>días. Si se sospech</w:t>
      </w:r>
      <w:r>
        <w:rPr>
          <w:rFonts w:ascii="Arial" w:hAnsi="Arial" w:cs="Arial"/>
          <w:bCs/>
          <w:sz w:val="24"/>
          <w:szCs w:val="24"/>
        </w:rPr>
        <w:t xml:space="preserve">a </w:t>
      </w:r>
      <w:r w:rsidR="00B46947" w:rsidRPr="00B46947">
        <w:rPr>
          <w:rFonts w:ascii="Arial" w:hAnsi="Arial" w:cs="Arial"/>
          <w:bCs/>
          <w:sz w:val="24"/>
          <w:szCs w:val="24"/>
        </w:rPr>
        <w:t xml:space="preserve">infección concomitante de </w:t>
      </w:r>
      <w:r w:rsidRPr="00B46947">
        <w:rPr>
          <w:rFonts w:ascii="Arial" w:hAnsi="Arial" w:cs="Arial"/>
          <w:bCs/>
          <w:sz w:val="24"/>
          <w:szCs w:val="24"/>
        </w:rPr>
        <w:t>Cándida</w:t>
      </w:r>
      <w:r w:rsidR="00B46947" w:rsidRPr="00B46947">
        <w:rPr>
          <w:rFonts w:ascii="Arial" w:hAnsi="Arial" w:cs="Arial"/>
          <w:bCs/>
          <w:sz w:val="24"/>
          <w:szCs w:val="24"/>
        </w:rPr>
        <w:t xml:space="preserve"> albicans se</w:t>
      </w:r>
    </w:p>
    <w:p w:rsidR="00B46947" w:rsidRDefault="0082166D" w:rsidP="0082166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w:t>
      </w:r>
      <w:r w:rsidR="00B46947" w:rsidRPr="00B46947">
        <w:rPr>
          <w:rFonts w:ascii="Arial" w:hAnsi="Arial" w:cs="Arial"/>
          <w:bCs/>
          <w:sz w:val="24"/>
          <w:szCs w:val="24"/>
        </w:rPr>
        <w:t>añadirá</w:t>
      </w:r>
      <w:r>
        <w:rPr>
          <w:rFonts w:ascii="Arial" w:hAnsi="Arial" w:cs="Arial"/>
          <w:bCs/>
          <w:sz w:val="24"/>
          <w:szCs w:val="24"/>
        </w:rPr>
        <w:t xml:space="preserve"> </w:t>
      </w:r>
      <w:r w:rsidR="00B46947" w:rsidRPr="00B46947">
        <w:rPr>
          <w:rFonts w:ascii="Arial" w:hAnsi="Arial" w:cs="Arial"/>
          <w:bCs/>
          <w:sz w:val="24"/>
          <w:szCs w:val="24"/>
        </w:rPr>
        <w:t>Clotrimazol 100 mg una tableta vaginal</w:t>
      </w:r>
      <w:r>
        <w:rPr>
          <w:rFonts w:ascii="Arial" w:hAnsi="Arial" w:cs="Arial"/>
          <w:bCs/>
          <w:sz w:val="24"/>
          <w:szCs w:val="24"/>
        </w:rPr>
        <w:t xml:space="preserve"> </w:t>
      </w:r>
      <w:r w:rsidR="00B46947" w:rsidRPr="0082166D">
        <w:rPr>
          <w:rFonts w:ascii="Arial" w:hAnsi="Arial" w:cs="Arial"/>
          <w:bCs/>
          <w:sz w:val="24"/>
          <w:szCs w:val="24"/>
        </w:rPr>
        <w:t>por día durante 7 días</w:t>
      </w:r>
    </w:p>
    <w:p w:rsidR="0082166D" w:rsidRDefault="0082166D" w:rsidP="0082166D">
      <w:pPr>
        <w:autoSpaceDE w:val="0"/>
        <w:autoSpaceDN w:val="0"/>
        <w:adjustRightInd w:val="0"/>
        <w:spacing w:after="0" w:line="240" w:lineRule="auto"/>
        <w:jc w:val="both"/>
        <w:rPr>
          <w:rFonts w:ascii="Arial" w:hAnsi="Arial" w:cs="Arial"/>
          <w:bCs/>
          <w:sz w:val="24"/>
          <w:szCs w:val="24"/>
        </w:rPr>
      </w:pPr>
    </w:p>
    <w:p w:rsidR="0082166D" w:rsidRDefault="0082166D" w:rsidP="0082166D">
      <w:pPr>
        <w:pStyle w:val="Prrafodelista"/>
        <w:numPr>
          <w:ilvl w:val="0"/>
          <w:numId w:val="20"/>
        </w:numPr>
        <w:autoSpaceDE w:val="0"/>
        <w:autoSpaceDN w:val="0"/>
        <w:adjustRightInd w:val="0"/>
        <w:spacing w:after="0" w:line="240" w:lineRule="auto"/>
        <w:jc w:val="both"/>
        <w:rPr>
          <w:rFonts w:ascii="Arial" w:hAnsi="Arial" w:cs="Arial"/>
          <w:bCs/>
          <w:sz w:val="24"/>
          <w:szCs w:val="24"/>
        </w:rPr>
      </w:pPr>
      <w:r w:rsidRPr="0082166D">
        <w:rPr>
          <w:rFonts w:ascii="Arial" w:hAnsi="Arial" w:cs="Arial"/>
          <w:bCs/>
          <w:i/>
          <w:sz w:val="24"/>
          <w:szCs w:val="24"/>
        </w:rPr>
        <w:t>Para el tratamiento en pacientes embarazadas o en lactancia con sospecha de vaginosis bacteriana</w:t>
      </w:r>
      <w:r w:rsidRPr="0082166D">
        <w:rPr>
          <w:rFonts w:ascii="Arial" w:hAnsi="Arial" w:cs="Arial"/>
          <w:bCs/>
          <w:sz w:val="24"/>
          <w:szCs w:val="24"/>
        </w:rPr>
        <w:t xml:space="preserve"> se utilizará como primera opción Metronidazol 500 mg cada</w:t>
      </w:r>
      <w:r>
        <w:rPr>
          <w:rFonts w:ascii="Arial" w:hAnsi="Arial" w:cs="Arial"/>
          <w:bCs/>
          <w:sz w:val="24"/>
          <w:szCs w:val="24"/>
        </w:rPr>
        <w:t xml:space="preserve"> </w:t>
      </w:r>
      <w:r w:rsidRPr="0082166D">
        <w:rPr>
          <w:rFonts w:ascii="Arial" w:hAnsi="Arial" w:cs="Arial"/>
          <w:bCs/>
          <w:sz w:val="24"/>
          <w:szCs w:val="24"/>
        </w:rPr>
        <w:t>12 horas vía oral por 7 días. En caso de no disponer de Metronidazol o que éste se encontrara</w:t>
      </w:r>
      <w:r>
        <w:rPr>
          <w:rFonts w:ascii="Arial" w:hAnsi="Arial" w:cs="Arial"/>
          <w:bCs/>
          <w:sz w:val="24"/>
          <w:szCs w:val="24"/>
        </w:rPr>
        <w:t xml:space="preserve"> </w:t>
      </w:r>
      <w:r w:rsidRPr="0082166D">
        <w:rPr>
          <w:rFonts w:ascii="Arial" w:hAnsi="Arial" w:cs="Arial"/>
          <w:bCs/>
          <w:sz w:val="24"/>
          <w:szCs w:val="24"/>
        </w:rPr>
        <w:t>contraindicado se utilizará como segunda opción Clindamicina 300 mg cada 12 horas vía oral</w:t>
      </w:r>
      <w:r>
        <w:rPr>
          <w:rFonts w:ascii="Arial" w:hAnsi="Arial" w:cs="Arial"/>
          <w:bCs/>
          <w:sz w:val="24"/>
          <w:szCs w:val="24"/>
        </w:rPr>
        <w:t xml:space="preserve"> </w:t>
      </w:r>
      <w:r w:rsidRPr="0082166D">
        <w:rPr>
          <w:rFonts w:ascii="Arial" w:hAnsi="Arial" w:cs="Arial"/>
          <w:bCs/>
          <w:sz w:val="24"/>
          <w:szCs w:val="24"/>
        </w:rPr>
        <w:t>por 7 días.</w:t>
      </w:r>
    </w:p>
    <w:p w:rsidR="0082166D" w:rsidRDefault="0082166D" w:rsidP="0082166D">
      <w:pPr>
        <w:pStyle w:val="Prrafodelista"/>
        <w:autoSpaceDE w:val="0"/>
        <w:autoSpaceDN w:val="0"/>
        <w:adjustRightInd w:val="0"/>
        <w:spacing w:after="0" w:line="240" w:lineRule="auto"/>
        <w:jc w:val="both"/>
        <w:rPr>
          <w:rFonts w:ascii="Arial" w:hAnsi="Arial" w:cs="Arial"/>
          <w:bCs/>
          <w:sz w:val="24"/>
          <w:szCs w:val="24"/>
        </w:rPr>
      </w:pPr>
    </w:p>
    <w:p w:rsidR="0082166D" w:rsidRPr="0082166D" w:rsidRDefault="0082166D" w:rsidP="0082166D">
      <w:pPr>
        <w:pStyle w:val="Prrafodelista"/>
        <w:numPr>
          <w:ilvl w:val="0"/>
          <w:numId w:val="20"/>
        </w:numPr>
        <w:autoSpaceDE w:val="0"/>
        <w:autoSpaceDN w:val="0"/>
        <w:adjustRightInd w:val="0"/>
        <w:spacing w:after="0" w:line="240" w:lineRule="auto"/>
        <w:jc w:val="both"/>
        <w:rPr>
          <w:rFonts w:ascii="Arial" w:hAnsi="Arial" w:cs="Arial"/>
          <w:bCs/>
          <w:sz w:val="24"/>
          <w:szCs w:val="24"/>
        </w:rPr>
      </w:pPr>
      <w:r w:rsidRPr="0082166D">
        <w:rPr>
          <w:rFonts w:ascii="Arial" w:hAnsi="Arial" w:cs="Arial"/>
          <w:bCs/>
          <w:i/>
          <w:sz w:val="24"/>
          <w:szCs w:val="24"/>
        </w:rPr>
        <w:t xml:space="preserve">Para el tratamiento en pacientes en embarazo o en lactancia con Síndrome de flujo vaginal asociado a </w:t>
      </w:r>
      <w:r w:rsidRPr="0082166D">
        <w:rPr>
          <w:rFonts w:ascii="Arial" w:hAnsi="Arial" w:cs="Arial"/>
          <w:bCs/>
          <w:i/>
          <w:iCs/>
          <w:sz w:val="24"/>
          <w:szCs w:val="24"/>
        </w:rPr>
        <w:t xml:space="preserve">Trichomona vaginalis </w:t>
      </w:r>
      <w:r w:rsidRPr="0082166D">
        <w:rPr>
          <w:rFonts w:ascii="Arial" w:hAnsi="Arial" w:cs="Arial"/>
          <w:bCs/>
          <w:sz w:val="24"/>
          <w:szCs w:val="24"/>
        </w:rPr>
        <w:t>se utilizará como primera opción</w:t>
      </w:r>
      <w:r>
        <w:rPr>
          <w:rFonts w:ascii="Arial" w:hAnsi="Arial" w:cs="Arial"/>
          <w:bCs/>
          <w:sz w:val="24"/>
          <w:szCs w:val="24"/>
        </w:rPr>
        <w:t xml:space="preserve"> </w:t>
      </w:r>
      <w:r w:rsidRPr="0082166D">
        <w:rPr>
          <w:rFonts w:ascii="Arial" w:hAnsi="Arial" w:cs="Arial"/>
          <w:bCs/>
          <w:sz w:val="24"/>
          <w:szCs w:val="24"/>
        </w:rPr>
        <w:t>Metronidazol 2 gramos vía oral dosis única.</w:t>
      </w:r>
    </w:p>
    <w:p w:rsidR="007A7DCF" w:rsidRPr="0082166D" w:rsidRDefault="007A7DCF" w:rsidP="0082166D">
      <w:pPr>
        <w:pStyle w:val="Prrafodelista"/>
        <w:autoSpaceDE w:val="0"/>
        <w:autoSpaceDN w:val="0"/>
        <w:adjustRightInd w:val="0"/>
        <w:spacing w:after="0" w:line="240" w:lineRule="auto"/>
        <w:ind w:left="420"/>
        <w:jc w:val="both"/>
        <w:rPr>
          <w:rFonts w:ascii="Arial" w:hAnsi="Arial" w:cs="Arial"/>
          <w:sz w:val="24"/>
          <w:szCs w:val="24"/>
        </w:rPr>
      </w:pPr>
    </w:p>
    <w:p w:rsidR="007A7DCF" w:rsidRDefault="0082166D" w:rsidP="0082166D">
      <w:pPr>
        <w:pStyle w:val="Prrafodelista"/>
        <w:numPr>
          <w:ilvl w:val="0"/>
          <w:numId w:val="20"/>
        </w:numPr>
        <w:autoSpaceDE w:val="0"/>
        <w:autoSpaceDN w:val="0"/>
        <w:adjustRightInd w:val="0"/>
        <w:spacing w:after="0" w:line="240" w:lineRule="auto"/>
        <w:jc w:val="both"/>
        <w:rPr>
          <w:rFonts w:ascii="Arial" w:hAnsi="Arial" w:cs="Arial"/>
          <w:bCs/>
          <w:sz w:val="24"/>
          <w:szCs w:val="24"/>
        </w:rPr>
      </w:pPr>
      <w:r w:rsidRPr="0082166D">
        <w:rPr>
          <w:rFonts w:ascii="Arial" w:hAnsi="Arial" w:cs="Arial"/>
          <w:bCs/>
          <w:i/>
          <w:sz w:val="24"/>
          <w:szCs w:val="24"/>
        </w:rPr>
        <w:t xml:space="preserve">Para el tratamiento en pacientes en embarazo o en lactancia con Síndrome de flujo vaginal asociado a </w:t>
      </w:r>
      <w:r w:rsidRPr="0082166D">
        <w:rPr>
          <w:rFonts w:ascii="Arial" w:hAnsi="Arial" w:cs="Arial"/>
          <w:bCs/>
          <w:i/>
          <w:iCs/>
          <w:sz w:val="24"/>
          <w:szCs w:val="24"/>
        </w:rPr>
        <w:t xml:space="preserve">Trichomona vaginalis </w:t>
      </w:r>
      <w:r w:rsidRPr="0082166D">
        <w:rPr>
          <w:rFonts w:ascii="Arial" w:hAnsi="Arial" w:cs="Arial"/>
          <w:bCs/>
          <w:sz w:val="24"/>
          <w:szCs w:val="24"/>
        </w:rPr>
        <w:t xml:space="preserve">y no disponer de </w:t>
      </w:r>
      <w:r w:rsidRPr="0082166D">
        <w:rPr>
          <w:rFonts w:ascii="Arial" w:hAnsi="Arial" w:cs="Arial"/>
          <w:bCs/>
          <w:sz w:val="24"/>
          <w:szCs w:val="24"/>
        </w:rPr>
        <w:lastRenderedPageBreak/>
        <w:t>Metronidazol o</w:t>
      </w:r>
      <w:r>
        <w:rPr>
          <w:rFonts w:ascii="Arial" w:hAnsi="Arial" w:cs="Arial"/>
          <w:bCs/>
          <w:sz w:val="24"/>
          <w:szCs w:val="24"/>
        </w:rPr>
        <w:t xml:space="preserve"> </w:t>
      </w:r>
      <w:r w:rsidRPr="0082166D">
        <w:rPr>
          <w:rFonts w:ascii="Arial" w:hAnsi="Arial" w:cs="Arial"/>
          <w:bCs/>
          <w:sz w:val="24"/>
          <w:szCs w:val="24"/>
        </w:rPr>
        <w:t>que éste se encontrara contraindicado, se utilizará como segunda opción Tinidazol 2 gramos</w:t>
      </w:r>
      <w:r>
        <w:rPr>
          <w:rFonts w:ascii="Arial" w:hAnsi="Arial" w:cs="Arial"/>
          <w:bCs/>
          <w:sz w:val="24"/>
          <w:szCs w:val="24"/>
        </w:rPr>
        <w:t xml:space="preserve"> </w:t>
      </w:r>
      <w:r w:rsidRPr="0082166D">
        <w:rPr>
          <w:rFonts w:ascii="Arial" w:hAnsi="Arial" w:cs="Arial"/>
          <w:bCs/>
          <w:sz w:val="24"/>
          <w:szCs w:val="24"/>
        </w:rPr>
        <w:t>vía oral dosis única</w:t>
      </w:r>
    </w:p>
    <w:p w:rsidR="0082166D" w:rsidRPr="0082166D" w:rsidRDefault="0082166D" w:rsidP="0082166D">
      <w:pPr>
        <w:pStyle w:val="Prrafodelista"/>
        <w:rPr>
          <w:rFonts w:ascii="Arial" w:hAnsi="Arial" w:cs="Arial"/>
          <w:bCs/>
          <w:sz w:val="24"/>
          <w:szCs w:val="24"/>
        </w:rPr>
      </w:pPr>
    </w:p>
    <w:p w:rsidR="0082166D" w:rsidRPr="00986A52" w:rsidRDefault="0082166D" w:rsidP="0082166D">
      <w:pPr>
        <w:pStyle w:val="Prrafodelista"/>
        <w:numPr>
          <w:ilvl w:val="0"/>
          <w:numId w:val="20"/>
        </w:numPr>
        <w:autoSpaceDE w:val="0"/>
        <w:autoSpaceDN w:val="0"/>
        <w:adjustRightInd w:val="0"/>
        <w:spacing w:after="0" w:line="240" w:lineRule="auto"/>
        <w:jc w:val="both"/>
        <w:rPr>
          <w:rFonts w:ascii="Arial" w:hAnsi="Arial" w:cs="Arial"/>
          <w:sz w:val="24"/>
          <w:szCs w:val="24"/>
        </w:rPr>
      </w:pPr>
      <w:r w:rsidRPr="00986A52">
        <w:rPr>
          <w:rFonts w:ascii="Arial" w:hAnsi="Arial" w:cs="Arial"/>
          <w:bCs/>
          <w:sz w:val="24"/>
          <w:szCs w:val="24"/>
        </w:rPr>
        <w:t xml:space="preserve">Para el tratamiento en pacientes en embarazo o en lactancia con sospecha de candidiasis vaginal se utilizará como primera opción Clotrimazol tableta vaginal de 100 mg por 7 días. </w:t>
      </w:r>
    </w:p>
    <w:p w:rsidR="00986A52" w:rsidRPr="00986A52" w:rsidRDefault="00986A52" w:rsidP="00986A52">
      <w:pPr>
        <w:pStyle w:val="Prrafodelista"/>
        <w:rPr>
          <w:rFonts w:ascii="Arial" w:hAnsi="Arial" w:cs="Arial"/>
          <w:sz w:val="24"/>
          <w:szCs w:val="24"/>
        </w:rPr>
      </w:pPr>
    </w:p>
    <w:p w:rsidR="00986A52" w:rsidRDefault="00986A52" w:rsidP="00986A52">
      <w:pPr>
        <w:pStyle w:val="Prrafodelista"/>
        <w:numPr>
          <w:ilvl w:val="0"/>
          <w:numId w:val="13"/>
        </w:numPr>
        <w:autoSpaceDE w:val="0"/>
        <w:autoSpaceDN w:val="0"/>
        <w:adjustRightInd w:val="0"/>
        <w:spacing w:after="0" w:line="240" w:lineRule="auto"/>
        <w:jc w:val="both"/>
        <w:rPr>
          <w:rFonts w:ascii="Arial" w:hAnsi="Arial" w:cs="Arial"/>
          <w:bCs/>
          <w:sz w:val="24"/>
          <w:szCs w:val="24"/>
        </w:rPr>
      </w:pPr>
      <w:r w:rsidRPr="00986A52">
        <w:rPr>
          <w:rFonts w:ascii="Arial" w:hAnsi="Arial" w:cs="Arial"/>
          <w:bCs/>
          <w:sz w:val="24"/>
          <w:szCs w:val="24"/>
        </w:rPr>
        <w:t>Tratamiento de la pareja de pacientes con síndrome de flujo vaginal</w:t>
      </w:r>
    </w:p>
    <w:p w:rsidR="00986A52" w:rsidRPr="00986A52" w:rsidRDefault="00986A52" w:rsidP="00986A52">
      <w:pPr>
        <w:pStyle w:val="Prrafodelista"/>
        <w:autoSpaceDE w:val="0"/>
        <w:autoSpaceDN w:val="0"/>
        <w:adjustRightInd w:val="0"/>
        <w:spacing w:after="0" w:line="240" w:lineRule="auto"/>
        <w:ind w:left="780"/>
        <w:jc w:val="both"/>
        <w:rPr>
          <w:rFonts w:ascii="Arial" w:hAnsi="Arial" w:cs="Arial"/>
          <w:bCs/>
          <w:sz w:val="24"/>
          <w:szCs w:val="24"/>
        </w:rPr>
      </w:pPr>
    </w:p>
    <w:p w:rsidR="00986A52" w:rsidRDefault="00986A52" w:rsidP="00986A52">
      <w:pPr>
        <w:pStyle w:val="Prrafodelista"/>
        <w:numPr>
          <w:ilvl w:val="0"/>
          <w:numId w:val="25"/>
        </w:numPr>
        <w:autoSpaceDE w:val="0"/>
        <w:autoSpaceDN w:val="0"/>
        <w:adjustRightInd w:val="0"/>
        <w:spacing w:after="0" w:line="240" w:lineRule="auto"/>
        <w:jc w:val="both"/>
        <w:rPr>
          <w:rFonts w:ascii="Arial" w:hAnsi="Arial" w:cs="Arial"/>
          <w:bCs/>
          <w:sz w:val="24"/>
          <w:szCs w:val="24"/>
        </w:rPr>
      </w:pPr>
      <w:r w:rsidRPr="00986A52">
        <w:rPr>
          <w:rFonts w:ascii="Arial" w:hAnsi="Arial" w:cs="Arial"/>
          <w:bCs/>
          <w:sz w:val="24"/>
          <w:szCs w:val="24"/>
        </w:rPr>
        <w:t xml:space="preserve"> Para el tratamiento del compañero sexual de la paciente con sospecha</w:t>
      </w:r>
      <w:r>
        <w:rPr>
          <w:rFonts w:ascii="Arial" w:hAnsi="Arial" w:cs="Arial"/>
          <w:bCs/>
          <w:sz w:val="24"/>
          <w:szCs w:val="24"/>
        </w:rPr>
        <w:t xml:space="preserve"> </w:t>
      </w:r>
      <w:r w:rsidRPr="00986A52">
        <w:rPr>
          <w:rFonts w:ascii="Arial" w:hAnsi="Arial" w:cs="Arial"/>
          <w:bCs/>
          <w:sz w:val="24"/>
          <w:szCs w:val="24"/>
        </w:rPr>
        <w:t xml:space="preserve">de infección por </w:t>
      </w:r>
      <w:r w:rsidRPr="00986A52">
        <w:rPr>
          <w:rFonts w:ascii="Arial" w:hAnsi="Arial" w:cs="Arial"/>
          <w:bCs/>
          <w:i/>
          <w:iCs/>
          <w:sz w:val="24"/>
          <w:szCs w:val="24"/>
        </w:rPr>
        <w:t xml:space="preserve">Trichomonas vaginalis </w:t>
      </w:r>
      <w:r w:rsidRPr="00986A52">
        <w:rPr>
          <w:rFonts w:ascii="Arial" w:hAnsi="Arial" w:cs="Arial"/>
          <w:bCs/>
          <w:sz w:val="24"/>
          <w:szCs w:val="24"/>
        </w:rPr>
        <w:t>se utilizará el tratamiento simultáneo con Tinidazol 2</w:t>
      </w:r>
      <w:r>
        <w:rPr>
          <w:rFonts w:ascii="Arial" w:hAnsi="Arial" w:cs="Arial"/>
          <w:bCs/>
          <w:sz w:val="24"/>
          <w:szCs w:val="24"/>
        </w:rPr>
        <w:t xml:space="preserve"> </w:t>
      </w:r>
      <w:r w:rsidRPr="00986A52">
        <w:rPr>
          <w:rFonts w:ascii="Arial" w:hAnsi="Arial" w:cs="Arial"/>
          <w:bCs/>
          <w:sz w:val="24"/>
          <w:szCs w:val="24"/>
        </w:rPr>
        <w:t>gramos vía oral dosis única. En casos de no disponer de Tinidazol se utilizará como segunda</w:t>
      </w:r>
      <w:r>
        <w:rPr>
          <w:rFonts w:ascii="Arial" w:hAnsi="Arial" w:cs="Arial"/>
          <w:bCs/>
          <w:sz w:val="24"/>
          <w:szCs w:val="24"/>
        </w:rPr>
        <w:t xml:space="preserve"> </w:t>
      </w:r>
      <w:r w:rsidRPr="00986A52">
        <w:rPr>
          <w:rFonts w:ascii="Arial" w:hAnsi="Arial" w:cs="Arial"/>
          <w:bCs/>
          <w:sz w:val="24"/>
          <w:szCs w:val="24"/>
        </w:rPr>
        <w:t>opción el tratamiento simultáneo con Metronidazol 2 gramos vía oral dosis única.</w:t>
      </w:r>
    </w:p>
    <w:p w:rsidR="00986A52" w:rsidRDefault="00986A52" w:rsidP="00986A52">
      <w:pPr>
        <w:pStyle w:val="Prrafodelista"/>
        <w:autoSpaceDE w:val="0"/>
        <w:autoSpaceDN w:val="0"/>
        <w:adjustRightInd w:val="0"/>
        <w:spacing w:after="0" w:line="240" w:lineRule="auto"/>
        <w:jc w:val="both"/>
        <w:rPr>
          <w:rFonts w:ascii="Arial" w:hAnsi="Arial" w:cs="Arial"/>
          <w:bCs/>
          <w:sz w:val="24"/>
          <w:szCs w:val="24"/>
        </w:rPr>
      </w:pPr>
    </w:p>
    <w:p w:rsidR="00986A52" w:rsidRPr="00986A52" w:rsidRDefault="00986A52" w:rsidP="00986A52">
      <w:pPr>
        <w:pStyle w:val="Prrafodelista"/>
        <w:numPr>
          <w:ilvl w:val="0"/>
          <w:numId w:val="25"/>
        </w:numPr>
        <w:autoSpaceDE w:val="0"/>
        <w:autoSpaceDN w:val="0"/>
        <w:adjustRightInd w:val="0"/>
        <w:spacing w:after="0" w:line="240" w:lineRule="auto"/>
        <w:jc w:val="both"/>
        <w:rPr>
          <w:rFonts w:ascii="Arial" w:hAnsi="Arial" w:cs="Arial"/>
          <w:bCs/>
          <w:sz w:val="24"/>
          <w:szCs w:val="24"/>
        </w:rPr>
      </w:pPr>
      <w:r w:rsidRPr="00986A52">
        <w:rPr>
          <w:rFonts w:ascii="Arial" w:hAnsi="Arial" w:cs="Arial"/>
          <w:bCs/>
          <w:sz w:val="24"/>
          <w:szCs w:val="24"/>
        </w:rPr>
        <w:t xml:space="preserve"> No se recomienda el tratamiento del compañero sexual de la paciente</w:t>
      </w:r>
      <w:r>
        <w:rPr>
          <w:rFonts w:ascii="Arial" w:hAnsi="Arial" w:cs="Arial"/>
          <w:bCs/>
          <w:sz w:val="24"/>
          <w:szCs w:val="24"/>
        </w:rPr>
        <w:t xml:space="preserve"> </w:t>
      </w:r>
      <w:r w:rsidRPr="00986A52">
        <w:rPr>
          <w:rFonts w:ascii="Arial" w:hAnsi="Arial" w:cs="Arial"/>
          <w:bCs/>
          <w:sz w:val="24"/>
          <w:szCs w:val="24"/>
        </w:rPr>
        <w:t>con candidiasis vaginal.</w:t>
      </w:r>
    </w:p>
    <w:p w:rsidR="00986A52" w:rsidRPr="00986A52" w:rsidRDefault="00986A52" w:rsidP="00986A52">
      <w:pPr>
        <w:autoSpaceDE w:val="0"/>
        <w:autoSpaceDN w:val="0"/>
        <w:adjustRightInd w:val="0"/>
        <w:spacing w:after="0" w:line="240" w:lineRule="auto"/>
        <w:jc w:val="both"/>
        <w:rPr>
          <w:rFonts w:ascii="Arial" w:hAnsi="Arial" w:cs="Arial"/>
          <w:bCs/>
          <w:sz w:val="24"/>
          <w:szCs w:val="24"/>
        </w:rPr>
      </w:pPr>
      <w:r w:rsidRPr="00986A52">
        <w:rPr>
          <w:rFonts w:ascii="Arial" w:hAnsi="Arial" w:cs="Arial"/>
          <w:bCs/>
          <w:sz w:val="24"/>
          <w:szCs w:val="24"/>
        </w:rPr>
        <w:t>.</w:t>
      </w:r>
    </w:p>
    <w:p w:rsidR="00986A52" w:rsidRPr="00986A52" w:rsidRDefault="00986A52" w:rsidP="00986A52">
      <w:pPr>
        <w:pStyle w:val="Prrafodelista"/>
        <w:numPr>
          <w:ilvl w:val="0"/>
          <w:numId w:val="25"/>
        </w:numPr>
        <w:autoSpaceDE w:val="0"/>
        <w:autoSpaceDN w:val="0"/>
        <w:adjustRightInd w:val="0"/>
        <w:spacing w:after="0" w:line="240" w:lineRule="auto"/>
        <w:jc w:val="both"/>
        <w:rPr>
          <w:rFonts w:ascii="Arial" w:hAnsi="Arial" w:cs="Arial"/>
          <w:bCs/>
          <w:sz w:val="24"/>
          <w:szCs w:val="24"/>
        </w:rPr>
      </w:pPr>
      <w:r w:rsidRPr="00986A52">
        <w:rPr>
          <w:rFonts w:ascii="Arial" w:hAnsi="Arial" w:cs="Arial"/>
          <w:bCs/>
          <w:sz w:val="24"/>
          <w:szCs w:val="24"/>
        </w:rPr>
        <w:t>No se recomienda el tratamiento del compañero sexual de la paciente</w:t>
      </w:r>
      <w:r>
        <w:rPr>
          <w:rFonts w:ascii="Arial" w:hAnsi="Arial" w:cs="Arial"/>
          <w:bCs/>
          <w:sz w:val="24"/>
          <w:szCs w:val="24"/>
        </w:rPr>
        <w:t xml:space="preserve"> </w:t>
      </w:r>
      <w:r w:rsidRPr="00986A52">
        <w:rPr>
          <w:rFonts w:ascii="Arial" w:hAnsi="Arial" w:cs="Arial"/>
          <w:bCs/>
          <w:sz w:val="24"/>
          <w:szCs w:val="24"/>
        </w:rPr>
        <w:t xml:space="preserve">con vaginosis bacteriana. </w:t>
      </w:r>
    </w:p>
    <w:p w:rsidR="00986A52" w:rsidRPr="00986A52" w:rsidRDefault="00986A52" w:rsidP="00986A52">
      <w:pPr>
        <w:pStyle w:val="Prrafodelista"/>
        <w:autoSpaceDE w:val="0"/>
        <w:autoSpaceDN w:val="0"/>
        <w:adjustRightInd w:val="0"/>
        <w:spacing w:after="0" w:line="240" w:lineRule="auto"/>
        <w:jc w:val="both"/>
        <w:rPr>
          <w:rFonts w:ascii="Arial" w:hAnsi="Arial" w:cs="Arial"/>
          <w:bCs/>
          <w:sz w:val="24"/>
          <w:szCs w:val="24"/>
        </w:rPr>
      </w:pPr>
    </w:p>
    <w:p w:rsidR="00986A52" w:rsidRDefault="00986A52" w:rsidP="00986A52">
      <w:pPr>
        <w:pStyle w:val="Prrafodelista"/>
        <w:numPr>
          <w:ilvl w:val="0"/>
          <w:numId w:val="25"/>
        </w:numPr>
        <w:autoSpaceDE w:val="0"/>
        <w:autoSpaceDN w:val="0"/>
        <w:adjustRightInd w:val="0"/>
        <w:spacing w:after="0" w:line="240" w:lineRule="auto"/>
        <w:jc w:val="both"/>
        <w:rPr>
          <w:rFonts w:ascii="Arial" w:hAnsi="Arial" w:cs="Arial"/>
          <w:bCs/>
          <w:sz w:val="24"/>
          <w:szCs w:val="24"/>
        </w:rPr>
      </w:pPr>
      <w:r w:rsidRPr="00986A52">
        <w:rPr>
          <w:rFonts w:ascii="Arial" w:hAnsi="Arial" w:cs="Arial"/>
          <w:bCs/>
          <w:i/>
          <w:iCs/>
          <w:sz w:val="24"/>
          <w:szCs w:val="24"/>
        </w:rPr>
        <w:t>.</w:t>
      </w:r>
      <w:r w:rsidRPr="00986A52">
        <w:rPr>
          <w:rFonts w:ascii="Arial" w:hAnsi="Arial" w:cs="Arial"/>
          <w:bCs/>
          <w:sz w:val="24"/>
          <w:szCs w:val="24"/>
        </w:rPr>
        <w:t xml:space="preserve">En pacientes con flujo vaginal por </w:t>
      </w:r>
      <w:r w:rsidRPr="00986A52">
        <w:rPr>
          <w:rFonts w:ascii="Arial" w:hAnsi="Arial" w:cs="Arial"/>
          <w:bCs/>
          <w:i/>
          <w:iCs/>
          <w:sz w:val="24"/>
          <w:szCs w:val="24"/>
        </w:rPr>
        <w:t xml:space="preserve">Trichomonas vaginalis </w:t>
      </w:r>
      <w:r w:rsidRPr="00986A52">
        <w:rPr>
          <w:rFonts w:ascii="Arial" w:hAnsi="Arial" w:cs="Arial"/>
          <w:bCs/>
          <w:sz w:val="24"/>
          <w:szCs w:val="24"/>
        </w:rPr>
        <w:t>se</w:t>
      </w:r>
      <w:r>
        <w:rPr>
          <w:rFonts w:ascii="Arial" w:hAnsi="Arial" w:cs="Arial"/>
          <w:bCs/>
          <w:sz w:val="24"/>
          <w:szCs w:val="24"/>
        </w:rPr>
        <w:t xml:space="preserve"> </w:t>
      </w:r>
      <w:r w:rsidRPr="00986A52">
        <w:rPr>
          <w:rFonts w:ascii="Arial" w:hAnsi="Arial" w:cs="Arial"/>
          <w:bCs/>
          <w:sz w:val="24"/>
          <w:szCs w:val="24"/>
        </w:rPr>
        <w:t>recomienda el tratamiento expedito de los contactos sexuales de los últimos 60 días. Se recomienda programar una consulta para que los contactos sexuales reciban asesoría sobre</w:t>
      </w:r>
      <w:r>
        <w:rPr>
          <w:rFonts w:ascii="Arial" w:hAnsi="Arial" w:cs="Arial"/>
          <w:bCs/>
          <w:sz w:val="24"/>
          <w:szCs w:val="24"/>
        </w:rPr>
        <w:t xml:space="preserve"> </w:t>
      </w:r>
      <w:r w:rsidRPr="00986A52">
        <w:rPr>
          <w:rFonts w:ascii="Arial" w:hAnsi="Arial" w:cs="Arial"/>
          <w:bCs/>
          <w:sz w:val="24"/>
          <w:szCs w:val="24"/>
        </w:rPr>
        <w:t xml:space="preserve">las ITS. </w:t>
      </w:r>
    </w:p>
    <w:p w:rsidR="00646E99" w:rsidRPr="00646E99" w:rsidRDefault="00646E99" w:rsidP="00646E99">
      <w:pPr>
        <w:pStyle w:val="Prrafodelista"/>
        <w:rPr>
          <w:rFonts w:ascii="Arial" w:hAnsi="Arial" w:cs="Arial"/>
          <w:bCs/>
          <w:sz w:val="24"/>
          <w:szCs w:val="24"/>
        </w:rPr>
      </w:pPr>
    </w:p>
    <w:p w:rsidR="00646E99" w:rsidRDefault="00646E99" w:rsidP="00646E99">
      <w:pPr>
        <w:pStyle w:val="Prrafodelista"/>
        <w:autoSpaceDE w:val="0"/>
        <w:autoSpaceDN w:val="0"/>
        <w:adjustRightInd w:val="0"/>
        <w:spacing w:after="0" w:line="240" w:lineRule="auto"/>
        <w:jc w:val="both"/>
        <w:rPr>
          <w:rFonts w:ascii="Arial" w:hAnsi="Arial" w:cs="Arial"/>
          <w:bCs/>
          <w:sz w:val="24"/>
          <w:szCs w:val="24"/>
        </w:rPr>
      </w:pPr>
    </w:p>
    <w:p w:rsidR="00646E99" w:rsidRDefault="00646E99" w:rsidP="00646E99">
      <w:pPr>
        <w:autoSpaceDE w:val="0"/>
        <w:autoSpaceDN w:val="0"/>
        <w:adjustRightInd w:val="0"/>
        <w:spacing w:after="0" w:line="240" w:lineRule="auto"/>
        <w:rPr>
          <w:rFonts w:ascii="Arial" w:hAnsi="Arial" w:cs="Arial"/>
          <w:bCs/>
          <w:color w:val="231F20"/>
          <w:sz w:val="24"/>
          <w:szCs w:val="24"/>
        </w:rPr>
      </w:pPr>
      <w:r w:rsidRPr="00646E99">
        <w:rPr>
          <w:rFonts w:ascii="Arial" w:hAnsi="Arial" w:cs="Arial"/>
          <w:bCs/>
          <w:color w:val="231F20"/>
          <w:sz w:val="24"/>
          <w:szCs w:val="24"/>
        </w:rPr>
        <w:t>Los pacientes deben ser aconsejados de evitar el consumo de</w:t>
      </w:r>
      <w:r>
        <w:rPr>
          <w:rFonts w:ascii="Arial" w:hAnsi="Arial" w:cs="Arial"/>
          <w:bCs/>
          <w:color w:val="231F20"/>
          <w:sz w:val="24"/>
          <w:szCs w:val="24"/>
        </w:rPr>
        <w:t xml:space="preserve"> </w:t>
      </w:r>
      <w:r w:rsidRPr="00646E99">
        <w:rPr>
          <w:rFonts w:ascii="Arial" w:hAnsi="Arial" w:cs="Arial"/>
          <w:bCs/>
          <w:color w:val="231F20"/>
          <w:sz w:val="24"/>
          <w:szCs w:val="24"/>
        </w:rPr>
        <w:t>alcohol durante el tratamiento con Metronidazol o Tinidazol. La abstinencia debe ser</w:t>
      </w:r>
      <w:r>
        <w:rPr>
          <w:rFonts w:ascii="Arial" w:hAnsi="Arial" w:cs="Arial"/>
          <w:bCs/>
          <w:color w:val="231F20"/>
          <w:sz w:val="24"/>
          <w:szCs w:val="24"/>
        </w:rPr>
        <w:t xml:space="preserve"> </w:t>
      </w:r>
      <w:r w:rsidRPr="00646E99">
        <w:rPr>
          <w:rFonts w:ascii="Arial" w:hAnsi="Arial" w:cs="Arial"/>
          <w:bCs/>
          <w:color w:val="231F20"/>
          <w:sz w:val="24"/>
          <w:szCs w:val="24"/>
        </w:rPr>
        <w:t>hasta 24 horas posterior a terminar la terapia con Metronidazol y hasta 72 horas con el</w:t>
      </w:r>
      <w:r w:rsidR="002179CB">
        <w:rPr>
          <w:rFonts w:ascii="Arial" w:hAnsi="Arial" w:cs="Arial"/>
          <w:bCs/>
          <w:color w:val="231F20"/>
          <w:sz w:val="24"/>
          <w:szCs w:val="24"/>
        </w:rPr>
        <w:t xml:space="preserve"> </w:t>
      </w:r>
      <w:r w:rsidRPr="00646E99">
        <w:rPr>
          <w:rFonts w:ascii="Arial" w:hAnsi="Arial" w:cs="Arial"/>
          <w:bCs/>
          <w:color w:val="231F20"/>
          <w:sz w:val="24"/>
          <w:szCs w:val="24"/>
        </w:rPr>
        <w:t>Tinidazol.</w:t>
      </w:r>
    </w:p>
    <w:p w:rsidR="002179CB" w:rsidRDefault="002179CB" w:rsidP="00646E99">
      <w:pPr>
        <w:autoSpaceDE w:val="0"/>
        <w:autoSpaceDN w:val="0"/>
        <w:adjustRightInd w:val="0"/>
        <w:spacing w:after="0" w:line="240" w:lineRule="auto"/>
        <w:rPr>
          <w:rFonts w:ascii="Arial" w:hAnsi="Arial" w:cs="Arial"/>
          <w:bCs/>
          <w:color w:val="231F20"/>
          <w:sz w:val="24"/>
          <w:szCs w:val="24"/>
        </w:rPr>
      </w:pPr>
    </w:p>
    <w:p w:rsidR="002179CB" w:rsidRPr="002179CB" w:rsidRDefault="002179CB" w:rsidP="002179CB">
      <w:pPr>
        <w:pStyle w:val="Prrafodelista"/>
        <w:numPr>
          <w:ilvl w:val="0"/>
          <w:numId w:val="12"/>
        </w:numPr>
        <w:autoSpaceDE w:val="0"/>
        <w:autoSpaceDN w:val="0"/>
        <w:adjustRightInd w:val="0"/>
        <w:spacing w:after="0" w:line="240" w:lineRule="auto"/>
        <w:rPr>
          <w:rFonts w:ascii="Arial" w:hAnsi="Arial" w:cs="Arial"/>
          <w:b/>
          <w:bCs/>
          <w:color w:val="231F20"/>
          <w:sz w:val="24"/>
          <w:szCs w:val="24"/>
        </w:rPr>
      </w:pPr>
      <w:r>
        <w:rPr>
          <w:rFonts w:ascii="Arial" w:hAnsi="Arial" w:cs="Arial"/>
          <w:b/>
          <w:bCs/>
          <w:color w:val="231F20"/>
          <w:sz w:val="24"/>
          <w:szCs w:val="24"/>
        </w:rPr>
        <w:t>PRONÓSTICO:</w:t>
      </w:r>
    </w:p>
    <w:p w:rsidR="002179CB" w:rsidRDefault="002179CB" w:rsidP="002179CB">
      <w:pPr>
        <w:autoSpaceDE w:val="0"/>
        <w:autoSpaceDN w:val="0"/>
        <w:adjustRightInd w:val="0"/>
        <w:spacing w:after="0" w:line="240" w:lineRule="auto"/>
        <w:rPr>
          <w:rFonts w:ascii="Arial" w:hAnsi="Arial" w:cs="Arial"/>
          <w:b/>
          <w:bCs/>
          <w:color w:val="231F20"/>
          <w:sz w:val="24"/>
          <w:szCs w:val="24"/>
        </w:rPr>
      </w:pPr>
    </w:p>
    <w:p w:rsidR="002179CB" w:rsidRDefault="002179CB" w:rsidP="002179CB">
      <w:pPr>
        <w:autoSpaceDE w:val="0"/>
        <w:autoSpaceDN w:val="0"/>
        <w:adjustRightInd w:val="0"/>
        <w:spacing w:after="0" w:line="240" w:lineRule="auto"/>
        <w:rPr>
          <w:rFonts w:ascii="Arial" w:hAnsi="Arial" w:cs="Arial"/>
          <w:bCs/>
          <w:color w:val="231F20"/>
          <w:sz w:val="24"/>
          <w:szCs w:val="24"/>
        </w:rPr>
      </w:pPr>
      <w:r>
        <w:rPr>
          <w:rFonts w:ascii="Arial" w:hAnsi="Arial" w:cs="Arial"/>
          <w:bCs/>
          <w:color w:val="231F20"/>
          <w:sz w:val="24"/>
          <w:szCs w:val="24"/>
        </w:rPr>
        <w:t>Con un adecuado abordaje y tratamiento, la vulvovaginitis desaparecerá, sin dejar secuelas o complicaciones a las pacientes.</w:t>
      </w:r>
    </w:p>
    <w:p w:rsidR="002179CB" w:rsidRDefault="002179CB" w:rsidP="002179CB">
      <w:pPr>
        <w:autoSpaceDE w:val="0"/>
        <w:autoSpaceDN w:val="0"/>
        <w:adjustRightInd w:val="0"/>
        <w:spacing w:after="0" w:line="240" w:lineRule="auto"/>
        <w:rPr>
          <w:rFonts w:ascii="Arial" w:hAnsi="Arial" w:cs="Arial"/>
          <w:bCs/>
          <w:color w:val="231F20"/>
          <w:sz w:val="24"/>
          <w:szCs w:val="24"/>
        </w:rPr>
      </w:pPr>
    </w:p>
    <w:p w:rsidR="002179CB" w:rsidRPr="002179CB" w:rsidRDefault="002179CB" w:rsidP="002179CB">
      <w:pPr>
        <w:pStyle w:val="Prrafodelista"/>
        <w:numPr>
          <w:ilvl w:val="0"/>
          <w:numId w:val="12"/>
        </w:numPr>
        <w:autoSpaceDE w:val="0"/>
        <w:autoSpaceDN w:val="0"/>
        <w:adjustRightInd w:val="0"/>
        <w:spacing w:after="0" w:line="240" w:lineRule="auto"/>
        <w:rPr>
          <w:rFonts w:ascii="Arial" w:hAnsi="Arial" w:cs="Arial"/>
          <w:b/>
          <w:bCs/>
          <w:color w:val="231F20"/>
          <w:sz w:val="24"/>
          <w:szCs w:val="24"/>
        </w:rPr>
      </w:pPr>
      <w:r w:rsidRPr="002179CB">
        <w:rPr>
          <w:rFonts w:ascii="Arial" w:hAnsi="Arial" w:cs="Arial"/>
          <w:bCs/>
          <w:color w:val="231F20"/>
          <w:sz w:val="24"/>
          <w:szCs w:val="24"/>
        </w:rPr>
        <w:t xml:space="preserve"> </w:t>
      </w:r>
      <w:r w:rsidRPr="002179CB">
        <w:rPr>
          <w:rFonts w:ascii="Arial" w:hAnsi="Arial" w:cs="Arial"/>
          <w:b/>
          <w:sz w:val="24"/>
          <w:szCs w:val="24"/>
        </w:rPr>
        <w:t>MEDIDAS PREVENTIVAS Y RECOMENDACIONES</w:t>
      </w:r>
      <w:r>
        <w:rPr>
          <w:rFonts w:ascii="Arial" w:hAnsi="Arial" w:cs="Arial"/>
          <w:b/>
          <w:sz w:val="24"/>
          <w:szCs w:val="24"/>
        </w:rPr>
        <w:t>.</w:t>
      </w:r>
    </w:p>
    <w:p w:rsidR="002179CB" w:rsidRDefault="002179CB" w:rsidP="002179CB">
      <w:pPr>
        <w:autoSpaceDE w:val="0"/>
        <w:autoSpaceDN w:val="0"/>
        <w:adjustRightInd w:val="0"/>
        <w:spacing w:after="0" w:line="240" w:lineRule="auto"/>
        <w:rPr>
          <w:rFonts w:ascii="Arial" w:hAnsi="Arial" w:cs="Arial"/>
          <w:b/>
          <w:bCs/>
          <w:color w:val="231F20"/>
          <w:sz w:val="24"/>
          <w:szCs w:val="24"/>
        </w:rPr>
      </w:pPr>
    </w:p>
    <w:p w:rsidR="002179CB" w:rsidRDefault="002179CB" w:rsidP="002179CB">
      <w:pPr>
        <w:pStyle w:val="Prrafodelista"/>
        <w:numPr>
          <w:ilvl w:val="0"/>
          <w:numId w:val="13"/>
        </w:numPr>
        <w:autoSpaceDE w:val="0"/>
        <w:autoSpaceDN w:val="0"/>
        <w:adjustRightInd w:val="0"/>
        <w:spacing w:after="0" w:line="240" w:lineRule="auto"/>
        <w:rPr>
          <w:rFonts w:ascii="Arial" w:hAnsi="Arial" w:cs="Arial"/>
          <w:sz w:val="24"/>
          <w:szCs w:val="24"/>
        </w:rPr>
      </w:pPr>
      <w:r w:rsidRPr="002179CB">
        <w:rPr>
          <w:rFonts w:ascii="Arial" w:hAnsi="Arial" w:cs="Arial"/>
          <w:sz w:val="24"/>
          <w:szCs w:val="24"/>
        </w:rPr>
        <w:t>Se evitará el uso frecuente de duchas, uso de geles de</w:t>
      </w:r>
      <w:r>
        <w:rPr>
          <w:rFonts w:ascii="Arial" w:hAnsi="Arial" w:cs="Arial"/>
          <w:sz w:val="24"/>
          <w:szCs w:val="24"/>
        </w:rPr>
        <w:t xml:space="preserve"> </w:t>
      </w:r>
      <w:r w:rsidRPr="002179CB">
        <w:rPr>
          <w:rFonts w:ascii="Arial" w:hAnsi="Arial" w:cs="Arial"/>
          <w:sz w:val="24"/>
          <w:szCs w:val="24"/>
        </w:rPr>
        <w:t>ducha y uso de agentes antisépticos locales. Si se usan serán con jabones de pH ácido para no</w:t>
      </w:r>
      <w:r>
        <w:rPr>
          <w:rFonts w:ascii="Arial" w:hAnsi="Arial" w:cs="Arial"/>
          <w:sz w:val="24"/>
          <w:szCs w:val="24"/>
        </w:rPr>
        <w:t xml:space="preserve"> </w:t>
      </w:r>
      <w:r w:rsidRPr="002179CB">
        <w:rPr>
          <w:rFonts w:ascii="Arial" w:hAnsi="Arial" w:cs="Arial"/>
          <w:sz w:val="24"/>
          <w:szCs w:val="24"/>
        </w:rPr>
        <w:t xml:space="preserve">alterar más el ecosistema vaginal. </w:t>
      </w:r>
    </w:p>
    <w:p w:rsidR="002179CB" w:rsidRDefault="002179CB" w:rsidP="002179CB">
      <w:pPr>
        <w:pStyle w:val="Prrafodelista"/>
        <w:numPr>
          <w:ilvl w:val="0"/>
          <w:numId w:val="13"/>
        </w:numPr>
        <w:autoSpaceDE w:val="0"/>
        <w:autoSpaceDN w:val="0"/>
        <w:adjustRightInd w:val="0"/>
        <w:spacing w:after="0" w:line="240" w:lineRule="auto"/>
        <w:rPr>
          <w:rFonts w:ascii="Arial" w:hAnsi="Arial" w:cs="Arial"/>
          <w:sz w:val="24"/>
          <w:szCs w:val="24"/>
        </w:rPr>
      </w:pPr>
      <w:r w:rsidRPr="002179CB">
        <w:rPr>
          <w:rFonts w:ascii="Arial" w:hAnsi="Arial" w:cs="Arial"/>
          <w:sz w:val="24"/>
          <w:szCs w:val="24"/>
        </w:rPr>
        <w:t>Es aconsejable que la ropa interior sea de algodón, lo que</w:t>
      </w:r>
      <w:r>
        <w:rPr>
          <w:rFonts w:ascii="Arial" w:hAnsi="Arial" w:cs="Arial"/>
          <w:sz w:val="24"/>
          <w:szCs w:val="24"/>
        </w:rPr>
        <w:t xml:space="preserve"> </w:t>
      </w:r>
      <w:r w:rsidRPr="002179CB">
        <w:rPr>
          <w:rFonts w:ascii="Arial" w:hAnsi="Arial" w:cs="Arial"/>
          <w:sz w:val="24"/>
          <w:szCs w:val="24"/>
        </w:rPr>
        <w:t>permite mayor ventilación de la zona y evita la humedad.</w:t>
      </w:r>
    </w:p>
    <w:p w:rsidR="002179CB" w:rsidRDefault="002179CB" w:rsidP="002179CB">
      <w:pPr>
        <w:pStyle w:val="Prrafodelista"/>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E</w:t>
      </w:r>
      <w:r w:rsidRPr="002179CB">
        <w:rPr>
          <w:rFonts w:ascii="Arial" w:hAnsi="Arial" w:cs="Arial"/>
          <w:sz w:val="24"/>
          <w:szCs w:val="24"/>
        </w:rPr>
        <w:t>s recomendable la abstinencia coital</w:t>
      </w:r>
      <w:r>
        <w:rPr>
          <w:rFonts w:ascii="Arial" w:hAnsi="Arial" w:cs="Arial"/>
          <w:sz w:val="24"/>
          <w:szCs w:val="24"/>
        </w:rPr>
        <w:t xml:space="preserve"> </w:t>
      </w:r>
      <w:r w:rsidRPr="002179CB">
        <w:rPr>
          <w:rFonts w:ascii="Arial" w:hAnsi="Arial" w:cs="Arial"/>
          <w:sz w:val="24"/>
          <w:szCs w:val="24"/>
        </w:rPr>
        <w:t>hasta concluir el tratamiento instaurado y que ambos integrantes de la pareja estén</w:t>
      </w:r>
      <w:r>
        <w:rPr>
          <w:rFonts w:ascii="Arial" w:hAnsi="Arial" w:cs="Arial"/>
          <w:sz w:val="24"/>
          <w:szCs w:val="24"/>
        </w:rPr>
        <w:t xml:space="preserve"> </w:t>
      </w:r>
      <w:r w:rsidRPr="002179CB">
        <w:rPr>
          <w:rFonts w:ascii="Arial" w:hAnsi="Arial" w:cs="Arial"/>
          <w:sz w:val="24"/>
          <w:szCs w:val="24"/>
        </w:rPr>
        <w:t>asintomáticos.</w:t>
      </w:r>
    </w:p>
    <w:p w:rsidR="002179CB" w:rsidRDefault="002179CB" w:rsidP="002179CB">
      <w:pPr>
        <w:pStyle w:val="Prrafodelista"/>
        <w:numPr>
          <w:ilvl w:val="0"/>
          <w:numId w:val="13"/>
        </w:numPr>
        <w:autoSpaceDE w:val="0"/>
        <w:autoSpaceDN w:val="0"/>
        <w:adjustRightInd w:val="0"/>
        <w:spacing w:after="0" w:line="240" w:lineRule="auto"/>
        <w:rPr>
          <w:rFonts w:ascii="Arial" w:hAnsi="Arial" w:cs="Arial"/>
          <w:sz w:val="24"/>
          <w:szCs w:val="24"/>
        </w:rPr>
      </w:pPr>
      <w:r w:rsidRPr="002179CB">
        <w:rPr>
          <w:rFonts w:ascii="Arial" w:hAnsi="Arial" w:cs="Arial"/>
          <w:sz w:val="24"/>
          <w:szCs w:val="24"/>
        </w:rPr>
        <w:t>Promover el uso de métodos anticonceptivos de barrera (preservativo).</w:t>
      </w:r>
    </w:p>
    <w:p w:rsidR="00B97ED2" w:rsidRDefault="00B97ED2" w:rsidP="00B97ED2">
      <w:pPr>
        <w:autoSpaceDE w:val="0"/>
        <w:autoSpaceDN w:val="0"/>
        <w:adjustRightInd w:val="0"/>
        <w:spacing w:after="0" w:line="240" w:lineRule="auto"/>
        <w:rPr>
          <w:rFonts w:ascii="Arial" w:hAnsi="Arial" w:cs="Arial"/>
          <w:sz w:val="24"/>
          <w:szCs w:val="24"/>
        </w:rPr>
      </w:pPr>
    </w:p>
    <w:p w:rsidR="00FF70EF" w:rsidRDefault="00FF70EF" w:rsidP="00FF70EF">
      <w:pPr>
        <w:pStyle w:val="Prrafodelista"/>
        <w:numPr>
          <w:ilvl w:val="0"/>
          <w:numId w:val="12"/>
        </w:numPr>
        <w:autoSpaceDE w:val="0"/>
        <w:autoSpaceDN w:val="0"/>
        <w:adjustRightInd w:val="0"/>
        <w:spacing w:after="0" w:line="240" w:lineRule="auto"/>
        <w:rPr>
          <w:rFonts w:ascii="Arial" w:hAnsi="Arial" w:cs="Arial"/>
          <w:b/>
          <w:sz w:val="24"/>
          <w:szCs w:val="24"/>
        </w:rPr>
      </w:pPr>
      <w:r w:rsidRPr="00FF70EF">
        <w:rPr>
          <w:rFonts w:ascii="Arial" w:hAnsi="Arial" w:cs="Arial"/>
          <w:b/>
          <w:sz w:val="24"/>
          <w:szCs w:val="24"/>
        </w:rPr>
        <w:t xml:space="preserve"> BILIOGRAFÍA</w:t>
      </w:r>
    </w:p>
    <w:p w:rsidR="00FF70EF" w:rsidRDefault="00FF70EF" w:rsidP="00FF70EF">
      <w:pPr>
        <w:pStyle w:val="Prrafodelista"/>
        <w:autoSpaceDE w:val="0"/>
        <w:autoSpaceDN w:val="0"/>
        <w:adjustRightInd w:val="0"/>
        <w:spacing w:after="0" w:line="240" w:lineRule="auto"/>
        <w:ind w:left="420"/>
        <w:rPr>
          <w:rFonts w:ascii="Arial" w:hAnsi="Arial" w:cs="Arial"/>
          <w:b/>
          <w:sz w:val="24"/>
          <w:szCs w:val="24"/>
        </w:rPr>
      </w:pPr>
    </w:p>
    <w:p w:rsidR="00FF70EF" w:rsidRDefault="00FF70EF" w:rsidP="00FF70EF">
      <w:pPr>
        <w:pStyle w:val="Prrafodelista"/>
        <w:numPr>
          <w:ilvl w:val="0"/>
          <w:numId w:val="27"/>
        </w:numPr>
        <w:autoSpaceDE w:val="0"/>
        <w:autoSpaceDN w:val="0"/>
        <w:adjustRightInd w:val="0"/>
        <w:spacing w:after="0" w:line="240" w:lineRule="auto"/>
        <w:rPr>
          <w:rFonts w:ascii="Arial" w:hAnsi="Arial" w:cs="Arial"/>
          <w:sz w:val="24"/>
          <w:szCs w:val="24"/>
        </w:rPr>
      </w:pPr>
      <w:r w:rsidRPr="00852CE0">
        <w:rPr>
          <w:rFonts w:ascii="Arial" w:hAnsi="Arial" w:cs="Arial"/>
          <w:sz w:val="24"/>
          <w:szCs w:val="24"/>
        </w:rPr>
        <w:t>Guías de atención de las enfermedades de Transmisión sexual. Resolución 412 de 2000. Ministerio de Salud de Colombia</w:t>
      </w:r>
      <w:r w:rsidR="00852CE0">
        <w:rPr>
          <w:rFonts w:ascii="Arial" w:hAnsi="Arial" w:cs="Arial"/>
          <w:sz w:val="24"/>
          <w:szCs w:val="24"/>
        </w:rPr>
        <w:t>.</w:t>
      </w:r>
    </w:p>
    <w:p w:rsidR="00852CE0" w:rsidRPr="00852CE0" w:rsidRDefault="00852CE0" w:rsidP="00852CE0">
      <w:pPr>
        <w:pStyle w:val="Prrafodelista"/>
        <w:autoSpaceDE w:val="0"/>
        <w:autoSpaceDN w:val="0"/>
        <w:adjustRightInd w:val="0"/>
        <w:spacing w:after="0" w:line="240" w:lineRule="auto"/>
        <w:rPr>
          <w:rFonts w:ascii="Arial" w:hAnsi="Arial" w:cs="Arial"/>
          <w:sz w:val="24"/>
          <w:szCs w:val="24"/>
        </w:rPr>
      </w:pPr>
    </w:p>
    <w:p w:rsidR="00FF70EF" w:rsidRDefault="00DF01D4" w:rsidP="00FF70EF">
      <w:pPr>
        <w:pStyle w:val="Prrafodelista"/>
        <w:numPr>
          <w:ilvl w:val="0"/>
          <w:numId w:val="27"/>
        </w:numPr>
        <w:autoSpaceDE w:val="0"/>
        <w:autoSpaceDN w:val="0"/>
        <w:adjustRightInd w:val="0"/>
        <w:spacing w:after="0" w:line="240" w:lineRule="auto"/>
        <w:rPr>
          <w:rStyle w:val="Hipervnculo"/>
          <w:rFonts w:ascii="Arial" w:hAnsi="Arial" w:cs="Arial"/>
          <w:color w:val="auto"/>
          <w:sz w:val="24"/>
          <w:szCs w:val="24"/>
          <w:u w:val="none"/>
        </w:rPr>
      </w:pPr>
      <w:hyperlink r:id="rId7" w:history="1">
        <w:r w:rsidR="00FF70EF" w:rsidRPr="00852CE0">
          <w:rPr>
            <w:rStyle w:val="Hipervnculo"/>
            <w:rFonts w:ascii="Arial" w:hAnsi="Arial" w:cs="Arial"/>
            <w:color w:val="auto"/>
            <w:sz w:val="24"/>
            <w:szCs w:val="24"/>
            <w:u w:val="none"/>
          </w:rPr>
          <w:t>http://gpc.minsalud.gov.co/guias/Pages/Gu%C3%ADa-de-infecciones-en-el-tracto-genital.aspx</w:t>
        </w:r>
      </w:hyperlink>
      <w:r w:rsidR="00852CE0">
        <w:rPr>
          <w:rStyle w:val="Hipervnculo"/>
          <w:rFonts w:ascii="Arial" w:hAnsi="Arial" w:cs="Arial"/>
          <w:color w:val="auto"/>
          <w:sz w:val="24"/>
          <w:szCs w:val="24"/>
          <w:u w:val="none"/>
        </w:rPr>
        <w:t>.</w:t>
      </w:r>
    </w:p>
    <w:p w:rsidR="00852CE0" w:rsidRPr="00852CE0" w:rsidRDefault="00852CE0" w:rsidP="00852CE0">
      <w:pPr>
        <w:autoSpaceDE w:val="0"/>
        <w:autoSpaceDN w:val="0"/>
        <w:adjustRightInd w:val="0"/>
        <w:spacing w:after="0" w:line="240" w:lineRule="auto"/>
        <w:rPr>
          <w:rFonts w:ascii="Arial" w:hAnsi="Arial" w:cs="Arial"/>
          <w:sz w:val="24"/>
          <w:szCs w:val="24"/>
        </w:rPr>
      </w:pPr>
    </w:p>
    <w:p w:rsidR="00FF70EF" w:rsidRDefault="00FF70EF" w:rsidP="00FF70EF">
      <w:pPr>
        <w:pStyle w:val="Prrafodelista"/>
        <w:numPr>
          <w:ilvl w:val="0"/>
          <w:numId w:val="27"/>
        </w:numPr>
        <w:autoSpaceDE w:val="0"/>
        <w:autoSpaceDN w:val="0"/>
        <w:adjustRightInd w:val="0"/>
        <w:spacing w:after="0" w:line="240" w:lineRule="auto"/>
        <w:rPr>
          <w:rFonts w:ascii="Arial" w:hAnsi="Arial" w:cs="Arial"/>
          <w:sz w:val="24"/>
          <w:szCs w:val="24"/>
        </w:rPr>
      </w:pPr>
      <w:r w:rsidRPr="00852CE0">
        <w:rPr>
          <w:rFonts w:ascii="Arial" w:hAnsi="Arial" w:cs="Arial"/>
          <w:sz w:val="24"/>
          <w:szCs w:val="24"/>
        </w:rPr>
        <w:t xml:space="preserve">Guía de atención médica de vulvovaginitis. Universidad Industrial </w:t>
      </w:r>
      <w:r w:rsidR="0006316C" w:rsidRPr="00852CE0">
        <w:rPr>
          <w:rFonts w:ascii="Arial" w:hAnsi="Arial" w:cs="Arial"/>
          <w:sz w:val="24"/>
          <w:szCs w:val="24"/>
        </w:rPr>
        <w:t>de Santander. Febrero 27 de 2015</w:t>
      </w:r>
      <w:r w:rsidR="00852CE0">
        <w:rPr>
          <w:rFonts w:ascii="Arial" w:hAnsi="Arial" w:cs="Arial"/>
          <w:sz w:val="24"/>
          <w:szCs w:val="24"/>
        </w:rPr>
        <w:t>.</w:t>
      </w:r>
    </w:p>
    <w:p w:rsidR="00852CE0" w:rsidRPr="00852CE0" w:rsidRDefault="00852CE0" w:rsidP="00852CE0">
      <w:pPr>
        <w:autoSpaceDE w:val="0"/>
        <w:autoSpaceDN w:val="0"/>
        <w:adjustRightInd w:val="0"/>
        <w:spacing w:after="0" w:line="240" w:lineRule="auto"/>
        <w:rPr>
          <w:rFonts w:ascii="Arial" w:hAnsi="Arial" w:cs="Arial"/>
          <w:sz w:val="24"/>
          <w:szCs w:val="24"/>
        </w:rPr>
      </w:pPr>
    </w:p>
    <w:p w:rsidR="00FF70EF" w:rsidRPr="00852CE0" w:rsidRDefault="00FF70EF" w:rsidP="002E0C3C">
      <w:pPr>
        <w:pStyle w:val="Prrafodelista"/>
        <w:numPr>
          <w:ilvl w:val="0"/>
          <w:numId w:val="27"/>
        </w:numPr>
        <w:autoSpaceDE w:val="0"/>
        <w:autoSpaceDN w:val="0"/>
        <w:adjustRightInd w:val="0"/>
        <w:spacing w:after="0" w:line="240" w:lineRule="auto"/>
        <w:rPr>
          <w:rFonts w:ascii="Arial" w:hAnsi="Arial" w:cs="Arial"/>
          <w:sz w:val="24"/>
          <w:szCs w:val="24"/>
        </w:rPr>
      </w:pPr>
      <w:r w:rsidRPr="00852CE0">
        <w:rPr>
          <w:rFonts w:ascii="Arial" w:eastAsia="TTE24D8478t00" w:hAnsi="Arial" w:cs="Arial"/>
          <w:sz w:val="24"/>
          <w:szCs w:val="24"/>
        </w:rPr>
        <w:t xml:space="preserve">OMS. </w:t>
      </w:r>
      <w:r w:rsidR="002E0C3C" w:rsidRPr="00852CE0">
        <w:rPr>
          <w:rFonts w:ascii="Arial" w:eastAsia="TTE24D8478t00" w:hAnsi="Arial" w:cs="Arial"/>
          <w:sz w:val="24"/>
          <w:szCs w:val="24"/>
        </w:rPr>
        <w:t>Guías</w:t>
      </w:r>
      <w:r w:rsidRPr="00852CE0">
        <w:rPr>
          <w:rFonts w:ascii="Arial" w:eastAsia="TTE24D8478t00" w:hAnsi="Arial" w:cs="Arial"/>
          <w:sz w:val="24"/>
          <w:szCs w:val="24"/>
        </w:rPr>
        <w:t xml:space="preserve"> para el tratamiento de las infecciones de </w:t>
      </w:r>
      <w:r w:rsidR="002E0C3C" w:rsidRPr="00852CE0">
        <w:rPr>
          <w:rFonts w:ascii="Arial" w:eastAsia="TTE24D8478t00" w:hAnsi="Arial" w:cs="Arial"/>
          <w:sz w:val="24"/>
          <w:szCs w:val="24"/>
        </w:rPr>
        <w:t>transmisión</w:t>
      </w:r>
      <w:r w:rsidRPr="00852CE0">
        <w:rPr>
          <w:rFonts w:ascii="Arial" w:eastAsia="TTE24D8478t00" w:hAnsi="Arial" w:cs="Arial"/>
          <w:sz w:val="24"/>
          <w:szCs w:val="24"/>
        </w:rPr>
        <w:t xml:space="preserve"> sexual. </w:t>
      </w:r>
      <w:r w:rsidR="002E0C3C" w:rsidRPr="00852CE0">
        <w:rPr>
          <w:rFonts w:ascii="Arial" w:eastAsia="TTE24D8478t00" w:hAnsi="Arial" w:cs="Arial"/>
          <w:sz w:val="24"/>
          <w:szCs w:val="24"/>
        </w:rPr>
        <w:t>Organización</w:t>
      </w:r>
      <w:r w:rsidRPr="00852CE0">
        <w:rPr>
          <w:rFonts w:ascii="Arial" w:eastAsia="TTE24D8478t00" w:hAnsi="Arial" w:cs="Arial"/>
          <w:sz w:val="24"/>
          <w:szCs w:val="24"/>
        </w:rPr>
        <w:t xml:space="preserve"> Mundial de la</w:t>
      </w:r>
      <w:r w:rsidR="002E0C3C" w:rsidRPr="00852CE0">
        <w:rPr>
          <w:rFonts w:ascii="Arial" w:eastAsia="TTE24D8478t00" w:hAnsi="Arial" w:cs="Arial"/>
          <w:sz w:val="24"/>
          <w:szCs w:val="24"/>
        </w:rPr>
        <w:t xml:space="preserve"> </w:t>
      </w:r>
      <w:r w:rsidRPr="00852CE0">
        <w:rPr>
          <w:rFonts w:ascii="Arial" w:eastAsia="TTE24D8478t00" w:hAnsi="Arial" w:cs="Arial"/>
          <w:sz w:val="24"/>
          <w:szCs w:val="24"/>
        </w:rPr>
        <w:t>Salud; 2005.</w:t>
      </w:r>
    </w:p>
    <w:p w:rsidR="00852CE0" w:rsidRPr="00852CE0" w:rsidRDefault="00852CE0" w:rsidP="00852CE0">
      <w:pPr>
        <w:autoSpaceDE w:val="0"/>
        <w:autoSpaceDN w:val="0"/>
        <w:adjustRightInd w:val="0"/>
        <w:spacing w:after="0" w:line="240" w:lineRule="auto"/>
        <w:rPr>
          <w:rFonts w:ascii="Arial" w:hAnsi="Arial" w:cs="Arial"/>
          <w:sz w:val="24"/>
          <w:szCs w:val="24"/>
        </w:rPr>
      </w:pPr>
    </w:p>
    <w:p w:rsidR="002E0C3C" w:rsidRDefault="002E0C3C" w:rsidP="002E0C3C">
      <w:pPr>
        <w:pStyle w:val="Prrafodelista"/>
        <w:numPr>
          <w:ilvl w:val="0"/>
          <w:numId w:val="27"/>
        </w:numPr>
        <w:autoSpaceDE w:val="0"/>
        <w:autoSpaceDN w:val="0"/>
        <w:adjustRightInd w:val="0"/>
        <w:spacing w:after="0" w:line="240" w:lineRule="auto"/>
        <w:rPr>
          <w:rFonts w:ascii="Arial" w:eastAsia="TTE24D8478t00" w:hAnsi="Arial" w:cs="Arial"/>
          <w:sz w:val="24"/>
          <w:szCs w:val="24"/>
        </w:rPr>
      </w:pPr>
      <w:r w:rsidRPr="00852CE0">
        <w:rPr>
          <w:rFonts w:ascii="Arial" w:eastAsia="TTE24D8478t00" w:hAnsi="Arial" w:cs="Arial"/>
          <w:sz w:val="24"/>
          <w:szCs w:val="24"/>
        </w:rPr>
        <w:t>Sherrard J, Donders G, White D, Jensen J, IUSTI E. European (IUSTI/WHO) guideline on the management of vaginal discharge, 2011. Int J STD AIDS. 2011;22(8).</w:t>
      </w:r>
    </w:p>
    <w:p w:rsidR="00852CE0" w:rsidRPr="00852CE0" w:rsidRDefault="00852CE0" w:rsidP="00852CE0">
      <w:pPr>
        <w:pStyle w:val="Prrafodelista"/>
        <w:rPr>
          <w:rFonts w:ascii="Arial" w:eastAsia="TTE24D8478t00" w:hAnsi="Arial" w:cs="Arial"/>
          <w:sz w:val="24"/>
          <w:szCs w:val="24"/>
        </w:rPr>
      </w:pPr>
    </w:p>
    <w:p w:rsidR="00852CE0" w:rsidRPr="00852CE0" w:rsidRDefault="00852CE0" w:rsidP="00852CE0">
      <w:pPr>
        <w:pStyle w:val="Prrafodelista"/>
        <w:autoSpaceDE w:val="0"/>
        <w:autoSpaceDN w:val="0"/>
        <w:adjustRightInd w:val="0"/>
        <w:spacing w:after="0" w:line="240" w:lineRule="auto"/>
        <w:rPr>
          <w:rFonts w:ascii="Arial" w:eastAsia="TTE24D8478t00" w:hAnsi="Arial" w:cs="Arial"/>
          <w:sz w:val="24"/>
          <w:szCs w:val="24"/>
        </w:rPr>
      </w:pPr>
    </w:p>
    <w:p w:rsidR="002E0C3C" w:rsidRPr="00852CE0" w:rsidRDefault="002E0C3C" w:rsidP="001204E3">
      <w:pPr>
        <w:pStyle w:val="Prrafodelista"/>
        <w:numPr>
          <w:ilvl w:val="0"/>
          <w:numId w:val="27"/>
        </w:numPr>
        <w:autoSpaceDE w:val="0"/>
        <w:autoSpaceDN w:val="0"/>
        <w:adjustRightInd w:val="0"/>
        <w:spacing w:after="0" w:line="240" w:lineRule="auto"/>
        <w:rPr>
          <w:rFonts w:ascii="Arial" w:eastAsia="TTE24D8478t00" w:hAnsi="Arial" w:cs="Arial"/>
          <w:sz w:val="24"/>
          <w:szCs w:val="24"/>
        </w:rPr>
      </w:pPr>
      <w:r w:rsidRPr="00852CE0">
        <w:rPr>
          <w:rFonts w:ascii="Arial" w:eastAsia="TTE24D8478t00" w:hAnsi="Arial" w:cs="Arial"/>
          <w:sz w:val="24"/>
          <w:szCs w:val="24"/>
        </w:rPr>
        <w:t>Schwebke J, Desmond R. Tinidazole vs metronidazole for the treatment of bacterial vaginosis. Am J Obstet Gynecol. 201; 204(3):211.e1-6.</w:t>
      </w:r>
    </w:p>
    <w:p w:rsidR="00D91D2F" w:rsidRPr="00852CE0" w:rsidRDefault="00D91D2F" w:rsidP="00D91D2F">
      <w:pPr>
        <w:autoSpaceDE w:val="0"/>
        <w:autoSpaceDN w:val="0"/>
        <w:adjustRightInd w:val="0"/>
        <w:spacing w:after="0" w:line="240" w:lineRule="auto"/>
        <w:rPr>
          <w:rFonts w:ascii="Arial" w:eastAsia="TTE24D8478t00" w:hAnsi="Arial" w:cs="Arial"/>
          <w:sz w:val="24"/>
          <w:szCs w:val="24"/>
        </w:rPr>
      </w:pPr>
    </w:p>
    <w:p w:rsidR="00052CB9" w:rsidRDefault="00052CB9" w:rsidP="00D91D2F">
      <w:pPr>
        <w:autoSpaceDE w:val="0"/>
        <w:autoSpaceDN w:val="0"/>
        <w:adjustRightInd w:val="0"/>
        <w:spacing w:after="0" w:line="240" w:lineRule="auto"/>
        <w:rPr>
          <w:rFonts w:ascii="Arial" w:eastAsia="TTE24D8478t00" w:hAnsi="Arial" w:cs="Arial"/>
          <w:sz w:val="24"/>
          <w:szCs w:val="24"/>
        </w:rPr>
      </w:pPr>
    </w:p>
    <w:p w:rsidR="00052CB9" w:rsidRDefault="00052CB9" w:rsidP="00D91D2F">
      <w:pPr>
        <w:autoSpaceDE w:val="0"/>
        <w:autoSpaceDN w:val="0"/>
        <w:adjustRightInd w:val="0"/>
        <w:spacing w:after="0" w:line="240" w:lineRule="auto"/>
        <w:rPr>
          <w:rFonts w:ascii="Arial" w:eastAsia="TTE24D8478t00" w:hAnsi="Arial" w:cs="Arial"/>
          <w:sz w:val="24"/>
          <w:szCs w:val="24"/>
        </w:rPr>
      </w:pPr>
    </w:p>
    <w:p w:rsidR="00052CB9" w:rsidRDefault="00052CB9" w:rsidP="00D91D2F">
      <w:pPr>
        <w:autoSpaceDE w:val="0"/>
        <w:autoSpaceDN w:val="0"/>
        <w:adjustRightInd w:val="0"/>
        <w:spacing w:after="0" w:line="240" w:lineRule="auto"/>
        <w:rPr>
          <w:rFonts w:ascii="Arial" w:eastAsia="TTE24D8478t00" w:hAnsi="Arial" w:cs="Arial"/>
          <w:sz w:val="24"/>
          <w:szCs w:val="24"/>
        </w:rPr>
      </w:pPr>
    </w:p>
    <w:p w:rsidR="00052CB9" w:rsidRDefault="00052CB9" w:rsidP="00D91D2F">
      <w:pPr>
        <w:autoSpaceDE w:val="0"/>
        <w:autoSpaceDN w:val="0"/>
        <w:adjustRightInd w:val="0"/>
        <w:spacing w:after="0" w:line="240" w:lineRule="auto"/>
        <w:rPr>
          <w:rFonts w:ascii="Arial" w:eastAsia="TTE24D8478t00" w:hAnsi="Arial" w:cs="Arial"/>
          <w:sz w:val="24"/>
          <w:szCs w:val="24"/>
        </w:rPr>
      </w:pPr>
    </w:p>
    <w:p w:rsidR="00052CB9" w:rsidRDefault="00052CB9" w:rsidP="00D91D2F">
      <w:pPr>
        <w:autoSpaceDE w:val="0"/>
        <w:autoSpaceDN w:val="0"/>
        <w:adjustRightInd w:val="0"/>
        <w:spacing w:after="0" w:line="240" w:lineRule="auto"/>
        <w:rPr>
          <w:rFonts w:ascii="Arial" w:eastAsia="TTE24D8478t00" w:hAnsi="Arial" w:cs="Arial"/>
          <w:sz w:val="24"/>
          <w:szCs w:val="24"/>
        </w:rPr>
      </w:pPr>
    </w:p>
    <w:p w:rsidR="00052CB9" w:rsidRDefault="00052CB9" w:rsidP="00D91D2F">
      <w:pPr>
        <w:autoSpaceDE w:val="0"/>
        <w:autoSpaceDN w:val="0"/>
        <w:adjustRightInd w:val="0"/>
        <w:spacing w:after="0" w:line="240" w:lineRule="auto"/>
        <w:rPr>
          <w:rFonts w:ascii="Arial" w:eastAsia="TTE24D8478t00" w:hAnsi="Arial" w:cs="Arial"/>
          <w:sz w:val="24"/>
          <w:szCs w:val="24"/>
        </w:rPr>
      </w:pPr>
    </w:p>
    <w:p w:rsidR="00052CB9" w:rsidRDefault="00052CB9" w:rsidP="00D91D2F">
      <w:pPr>
        <w:autoSpaceDE w:val="0"/>
        <w:autoSpaceDN w:val="0"/>
        <w:adjustRightInd w:val="0"/>
        <w:spacing w:after="0" w:line="240" w:lineRule="auto"/>
        <w:rPr>
          <w:rFonts w:ascii="Arial" w:eastAsia="TTE24D8478t00" w:hAnsi="Arial" w:cs="Arial"/>
          <w:sz w:val="24"/>
          <w:szCs w:val="24"/>
        </w:rPr>
      </w:pPr>
    </w:p>
    <w:p w:rsidR="00052CB9" w:rsidRDefault="00052CB9" w:rsidP="00D91D2F">
      <w:pPr>
        <w:autoSpaceDE w:val="0"/>
        <w:autoSpaceDN w:val="0"/>
        <w:adjustRightInd w:val="0"/>
        <w:spacing w:after="0" w:line="240" w:lineRule="auto"/>
        <w:rPr>
          <w:rFonts w:ascii="Arial" w:eastAsia="TTE24D8478t00" w:hAnsi="Arial" w:cs="Arial"/>
          <w:sz w:val="24"/>
          <w:szCs w:val="24"/>
        </w:rPr>
      </w:pPr>
    </w:p>
    <w:p w:rsidR="00052CB9" w:rsidRDefault="00052CB9" w:rsidP="00D91D2F">
      <w:pPr>
        <w:autoSpaceDE w:val="0"/>
        <w:autoSpaceDN w:val="0"/>
        <w:adjustRightInd w:val="0"/>
        <w:spacing w:after="0" w:line="240" w:lineRule="auto"/>
        <w:rPr>
          <w:rFonts w:ascii="Arial" w:eastAsia="TTE24D8478t00" w:hAnsi="Arial" w:cs="Arial"/>
          <w:sz w:val="24"/>
          <w:szCs w:val="24"/>
        </w:rPr>
      </w:pPr>
    </w:p>
    <w:p w:rsidR="00052CB9" w:rsidRDefault="00052CB9" w:rsidP="00D91D2F">
      <w:pPr>
        <w:autoSpaceDE w:val="0"/>
        <w:autoSpaceDN w:val="0"/>
        <w:adjustRightInd w:val="0"/>
        <w:spacing w:after="0" w:line="240" w:lineRule="auto"/>
        <w:rPr>
          <w:rFonts w:ascii="Arial" w:eastAsia="TTE24D8478t00" w:hAnsi="Arial" w:cs="Arial"/>
          <w:sz w:val="24"/>
          <w:szCs w:val="24"/>
        </w:rPr>
      </w:pPr>
    </w:p>
    <w:p w:rsidR="00052CB9" w:rsidRDefault="00052CB9" w:rsidP="00D91D2F">
      <w:pPr>
        <w:autoSpaceDE w:val="0"/>
        <w:autoSpaceDN w:val="0"/>
        <w:adjustRightInd w:val="0"/>
        <w:spacing w:after="0" w:line="240" w:lineRule="auto"/>
        <w:rPr>
          <w:rFonts w:ascii="Arial" w:eastAsia="TTE24D8478t00" w:hAnsi="Arial" w:cs="Arial"/>
          <w:sz w:val="24"/>
          <w:szCs w:val="24"/>
        </w:rPr>
      </w:pPr>
    </w:p>
    <w:p w:rsidR="00052CB9" w:rsidRDefault="00052CB9" w:rsidP="00D91D2F">
      <w:pPr>
        <w:autoSpaceDE w:val="0"/>
        <w:autoSpaceDN w:val="0"/>
        <w:adjustRightInd w:val="0"/>
        <w:spacing w:after="0" w:line="240" w:lineRule="auto"/>
        <w:rPr>
          <w:rFonts w:ascii="Arial" w:eastAsia="TTE24D8478t00" w:hAnsi="Arial" w:cs="Arial"/>
          <w:sz w:val="24"/>
          <w:szCs w:val="24"/>
        </w:rPr>
      </w:pPr>
    </w:p>
    <w:p w:rsidR="00052CB9" w:rsidRDefault="00052CB9" w:rsidP="00D91D2F">
      <w:pPr>
        <w:autoSpaceDE w:val="0"/>
        <w:autoSpaceDN w:val="0"/>
        <w:adjustRightInd w:val="0"/>
        <w:spacing w:after="0" w:line="240" w:lineRule="auto"/>
        <w:rPr>
          <w:rFonts w:ascii="Arial" w:eastAsia="TTE24D8478t00" w:hAnsi="Arial" w:cs="Arial"/>
          <w:sz w:val="24"/>
          <w:szCs w:val="24"/>
        </w:rPr>
      </w:pPr>
    </w:p>
    <w:p w:rsidR="00052CB9" w:rsidRDefault="00052CB9" w:rsidP="00D91D2F">
      <w:pPr>
        <w:autoSpaceDE w:val="0"/>
        <w:autoSpaceDN w:val="0"/>
        <w:adjustRightInd w:val="0"/>
        <w:spacing w:after="0" w:line="240" w:lineRule="auto"/>
        <w:rPr>
          <w:rFonts w:ascii="Arial" w:eastAsia="TTE24D8478t00" w:hAnsi="Arial" w:cs="Arial"/>
          <w:sz w:val="24"/>
          <w:szCs w:val="24"/>
        </w:rPr>
      </w:pPr>
    </w:p>
    <w:p w:rsidR="00052CB9" w:rsidRDefault="00052CB9" w:rsidP="00D91D2F">
      <w:pPr>
        <w:autoSpaceDE w:val="0"/>
        <w:autoSpaceDN w:val="0"/>
        <w:adjustRightInd w:val="0"/>
        <w:spacing w:after="0" w:line="240" w:lineRule="auto"/>
        <w:rPr>
          <w:rFonts w:ascii="Arial" w:eastAsia="TTE24D8478t00" w:hAnsi="Arial" w:cs="Arial"/>
          <w:sz w:val="24"/>
          <w:szCs w:val="24"/>
        </w:rPr>
      </w:pPr>
    </w:p>
    <w:p w:rsidR="00052CB9" w:rsidRDefault="00052CB9" w:rsidP="00D91D2F">
      <w:pPr>
        <w:autoSpaceDE w:val="0"/>
        <w:autoSpaceDN w:val="0"/>
        <w:adjustRightInd w:val="0"/>
        <w:spacing w:after="0" w:line="240" w:lineRule="auto"/>
        <w:rPr>
          <w:rFonts w:ascii="Arial" w:eastAsia="TTE24D8478t00" w:hAnsi="Arial" w:cs="Arial"/>
          <w:sz w:val="24"/>
          <w:szCs w:val="24"/>
        </w:rPr>
      </w:pPr>
    </w:p>
    <w:p w:rsidR="00D91D2F" w:rsidRDefault="00D91D2F" w:rsidP="00D91D2F">
      <w:pPr>
        <w:autoSpaceDE w:val="0"/>
        <w:autoSpaceDN w:val="0"/>
        <w:adjustRightInd w:val="0"/>
        <w:spacing w:after="0" w:line="240" w:lineRule="auto"/>
        <w:rPr>
          <w:rFonts w:ascii="Arial" w:eastAsia="TTE24D8478t00" w:hAnsi="Arial" w:cs="Arial"/>
          <w:sz w:val="24"/>
          <w:szCs w:val="24"/>
        </w:rPr>
      </w:pPr>
    </w:p>
    <w:p w:rsidR="00D91D2F" w:rsidRDefault="00D91D2F" w:rsidP="00D91D2F">
      <w:pPr>
        <w:pStyle w:val="Prrafodelista"/>
        <w:numPr>
          <w:ilvl w:val="0"/>
          <w:numId w:val="12"/>
        </w:numPr>
        <w:autoSpaceDE w:val="0"/>
        <w:autoSpaceDN w:val="0"/>
        <w:adjustRightInd w:val="0"/>
        <w:spacing w:after="0" w:line="240" w:lineRule="auto"/>
        <w:rPr>
          <w:rFonts w:ascii="Arial" w:eastAsia="TTE24D8478t00" w:hAnsi="Arial" w:cs="Arial"/>
          <w:b/>
          <w:sz w:val="24"/>
          <w:szCs w:val="24"/>
        </w:rPr>
      </w:pPr>
      <w:r>
        <w:rPr>
          <w:rFonts w:ascii="Arial" w:eastAsia="TTE24D8478t00" w:hAnsi="Arial" w:cs="Arial"/>
          <w:sz w:val="24"/>
          <w:szCs w:val="24"/>
        </w:rPr>
        <w:t xml:space="preserve">     </w:t>
      </w:r>
      <w:r w:rsidRPr="00D91D2F">
        <w:rPr>
          <w:rFonts w:ascii="Arial" w:eastAsia="TTE24D8478t00" w:hAnsi="Arial" w:cs="Arial"/>
          <w:b/>
          <w:sz w:val="24"/>
          <w:szCs w:val="24"/>
        </w:rPr>
        <w:t>FLUJOGRAMA</w:t>
      </w:r>
    </w:p>
    <w:p w:rsidR="00D91D2F" w:rsidRDefault="00D91D2F" w:rsidP="00D91D2F">
      <w:pPr>
        <w:pStyle w:val="Prrafodelista"/>
        <w:autoSpaceDE w:val="0"/>
        <w:autoSpaceDN w:val="0"/>
        <w:adjustRightInd w:val="0"/>
        <w:spacing w:after="0" w:line="240" w:lineRule="auto"/>
        <w:ind w:left="420"/>
        <w:rPr>
          <w:rFonts w:ascii="Arial" w:eastAsia="TTE24D8478t00" w:hAnsi="Arial" w:cs="Arial"/>
          <w:b/>
          <w:sz w:val="24"/>
          <w:szCs w:val="24"/>
        </w:rPr>
      </w:pPr>
    </w:p>
    <w:p w:rsidR="00D91D2F" w:rsidRDefault="00D91D2F" w:rsidP="00D91D2F">
      <w:pPr>
        <w:pStyle w:val="Prrafodelista"/>
        <w:autoSpaceDE w:val="0"/>
        <w:autoSpaceDN w:val="0"/>
        <w:adjustRightInd w:val="0"/>
        <w:spacing w:after="0" w:line="240" w:lineRule="auto"/>
        <w:ind w:left="420"/>
        <w:rPr>
          <w:rFonts w:ascii="Arial" w:eastAsia="TTE24D8478t00" w:hAnsi="Arial" w:cs="Arial"/>
          <w:b/>
          <w:sz w:val="24"/>
          <w:szCs w:val="24"/>
        </w:rPr>
      </w:pPr>
    </w:p>
    <w:tbl>
      <w:tblPr>
        <w:tblStyle w:val="Tablaconcuadrcula"/>
        <w:tblW w:w="0" w:type="auto"/>
        <w:tblInd w:w="1526" w:type="dxa"/>
        <w:tblLook w:val="04A0" w:firstRow="1" w:lastRow="0" w:firstColumn="1" w:lastColumn="0" w:noHBand="0" w:noVBand="1"/>
      </w:tblPr>
      <w:tblGrid>
        <w:gridCol w:w="5877"/>
      </w:tblGrid>
      <w:tr w:rsidR="00D91D2F" w:rsidTr="001204E3">
        <w:tc>
          <w:tcPr>
            <w:tcW w:w="5877" w:type="dxa"/>
          </w:tcPr>
          <w:p w:rsidR="00D91D2F" w:rsidRPr="00D91D2F" w:rsidRDefault="00105C6D" w:rsidP="00D91D2F">
            <w:pPr>
              <w:pStyle w:val="Prrafodelista"/>
              <w:autoSpaceDE w:val="0"/>
              <w:autoSpaceDN w:val="0"/>
              <w:adjustRightInd w:val="0"/>
              <w:ind w:left="0"/>
              <w:jc w:val="center"/>
              <w:rPr>
                <w:rFonts w:ascii="Arial" w:eastAsia="TTE24D8478t00" w:hAnsi="Arial" w:cs="Arial"/>
                <w:sz w:val="20"/>
                <w:szCs w:val="20"/>
              </w:rPr>
            </w:pPr>
            <w:r>
              <w:rPr>
                <w:rFonts w:ascii="Arial" w:eastAsia="TTE24D8478t00"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1646555</wp:posOffset>
                      </wp:positionH>
                      <wp:positionV relativeFrom="paragraph">
                        <wp:posOffset>282575</wp:posOffset>
                      </wp:positionV>
                      <wp:extent cx="9525" cy="381000"/>
                      <wp:effectExtent l="47625" t="10795" r="57150" b="1778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DD3783" id="_x0000_t32" coordsize="21600,21600" o:spt="32" o:oned="t" path="m,l21600,21600e" filled="f">
                      <v:path arrowok="t" fillok="f" o:connecttype="none"/>
                      <o:lock v:ext="edit" shapetype="t"/>
                    </v:shapetype>
                    <v:shape id="AutoShape 2" o:spid="_x0000_s1026" type="#_x0000_t32" style="position:absolute;margin-left:129.65pt;margin-top:22.25pt;width:.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LMgIAAGAEAAAOAAAAZHJzL2Uyb0RvYy54bWysVM2O2jAQvlfqO1i+QxI2bCEirFYJ9LJt&#10;kXb7AMZ2EquObdmGgKq+e8cm0O72UlXNwRlnZr75+yarh1Mv0ZFbJ7QqcTZNMeKKaiZUW+KvL9vJ&#10;AiPniWJEasVLfOYOP6zfv1sNpuAz3WnJuEUAolwxmBJ33psiSRzteE/cVBuuQNlo2xMPV9smzJIB&#10;0HuZzNL0Phm0ZcZqyp2Dr/VFidcRv2k49V+axnGPZIkhNx9PG899OJP1ihStJaYTdEyD/EMWPREK&#10;gt6gauIJOljxB1QvqNVON35KdZ/ophGUxxqgmix9U81zRwyPtUBznLm1yf0/WPr5uLNIMJgdTEqR&#10;Hmb0ePA6hkaz0J/BuALMKrWzoUJ6Us/mSdNvDilddUS1PBq/nA34ZsEjeeUSLs5AlP3wSTOwIYAf&#10;m3VqbB8goQ3oFGdyvs2Enzyi8HE5n80xoqC4W2RpGieWkOLqaqzzH7nuURBK7Lwlou18pZWC2Wub&#10;xUDk+OR8SIwUV4cQV+mtkDJSQCo0jMGCxmkpWFDGi233lbToSAKJ4hOrfGNm9UGxCNZxwjaj7ImQ&#10;ICMf2+OtgIZJjkO0njOMJIe9CdIlPalCRCgeEh6lC4++L9PlZrFZ5JN8dr+Z5GldTx63VT6532Yf&#10;5vVdXVV19iNUm+VFJxjjKuR/5XSW/x1nxu26sPHG6lujktfosaOQ7PUdk47TDwO/UGev2XlnQ3WB&#10;CEDjaDyuXNiT3+/R6tePYf0TAAD//wMAUEsDBBQABgAIAAAAIQCea80Q4QAAAAoBAAAPAAAAZHJz&#10;L2Rvd25yZXYueG1sTI/BTsMwDIbvSLxDZCRuLKFs1VaaTsCE6GVIbBPimDWhiWicqsm2jqfHnOBo&#10;+9Pv7y+Xo+/Y0QzRBZRwOxHADDZBO2wl7LbPN3NgMSnUqgtoJJxNhGV1eVGqQocTvpnjJrWMQjAW&#10;SoJNqS84j401XsVJ6A3S7TMMXiUah5brQZ0o3Hc8EyLnXjmkD1b15sma5mtz8BLS6uNs8/fmceFe&#10;ty/r3H3Xdb2S8vpqfLgHlsyY/mD41Sd1qMhpHw6oI+skZLPFHaESptMZMAKyXFCXPZGCNrwq+f8K&#10;1Q8AAAD//wMAUEsBAi0AFAAGAAgAAAAhALaDOJL+AAAA4QEAABMAAAAAAAAAAAAAAAAAAAAAAFtD&#10;b250ZW50X1R5cGVzXS54bWxQSwECLQAUAAYACAAAACEAOP0h/9YAAACUAQAACwAAAAAAAAAAAAAA&#10;AAAvAQAAX3JlbHMvLnJlbHNQSwECLQAUAAYACAAAACEAAbb/izICAABgBAAADgAAAAAAAAAAAAAA&#10;AAAuAgAAZHJzL2Uyb0RvYy54bWxQSwECLQAUAAYACAAAACEAnmvNEOEAAAAKAQAADwAAAAAAAAAA&#10;AAAAAACMBAAAZHJzL2Rvd25yZXYueG1sUEsFBgAAAAAEAAQA8wAAAJoFAAAAAA==&#10;">
                      <v:stroke endarrow="block"/>
                    </v:shape>
                  </w:pict>
                </mc:Fallback>
              </mc:AlternateContent>
            </w:r>
            <w:r w:rsidR="00D91D2F" w:rsidRPr="00D91D2F">
              <w:rPr>
                <w:rFonts w:ascii="Arial" w:eastAsia="TTE24D8478t00" w:hAnsi="Arial" w:cs="Arial"/>
                <w:sz w:val="20"/>
                <w:szCs w:val="20"/>
              </w:rPr>
              <w:t>La paciente consulta por flujo vaginal anormal, prurito o Dispareunia</w:t>
            </w:r>
          </w:p>
        </w:tc>
      </w:tr>
    </w:tbl>
    <w:p w:rsidR="00D91D2F" w:rsidRDefault="00D91D2F" w:rsidP="00D91D2F">
      <w:pPr>
        <w:pStyle w:val="Prrafodelista"/>
        <w:autoSpaceDE w:val="0"/>
        <w:autoSpaceDN w:val="0"/>
        <w:adjustRightInd w:val="0"/>
        <w:spacing w:after="0" w:line="240" w:lineRule="auto"/>
        <w:ind w:left="420"/>
        <w:rPr>
          <w:rFonts w:ascii="Arial" w:eastAsia="TTE24D8478t00" w:hAnsi="Arial" w:cs="Arial"/>
          <w:b/>
          <w:sz w:val="24"/>
          <w:szCs w:val="24"/>
        </w:rPr>
      </w:pPr>
    </w:p>
    <w:p w:rsidR="00D91D2F" w:rsidRDefault="00D91D2F" w:rsidP="00D91D2F">
      <w:pPr>
        <w:pStyle w:val="Prrafodelista"/>
        <w:autoSpaceDE w:val="0"/>
        <w:autoSpaceDN w:val="0"/>
        <w:adjustRightInd w:val="0"/>
        <w:spacing w:after="0" w:line="240" w:lineRule="auto"/>
        <w:ind w:left="420"/>
        <w:rPr>
          <w:rFonts w:ascii="Arial" w:eastAsia="TTE24D8478t00" w:hAnsi="Arial" w:cs="Arial"/>
          <w:b/>
          <w:sz w:val="24"/>
          <w:szCs w:val="24"/>
        </w:rPr>
      </w:pPr>
    </w:p>
    <w:tbl>
      <w:tblPr>
        <w:tblStyle w:val="Tablaconcuadrcula"/>
        <w:tblpPr w:leftFromText="141" w:rightFromText="141" w:vertAnchor="text" w:horzAnchor="margin" w:tblpXSpec="center" w:tblpY="10"/>
        <w:tblW w:w="0" w:type="auto"/>
        <w:tblLook w:val="04A0" w:firstRow="1" w:lastRow="0" w:firstColumn="1" w:lastColumn="0" w:noHBand="0" w:noVBand="1"/>
      </w:tblPr>
      <w:tblGrid>
        <w:gridCol w:w="5920"/>
      </w:tblGrid>
      <w:tr w:rsidR="001204E3" w:rsidTr="001204E3">
        <w:tc>
          <w:tcPr>
            <w:tcW w:w="5920" w:type="dxa"/>
          </w:tcPr>
          <w:p w:rsidR="001204E3" w:rsidRPr="00D91D2F" w:rsidRDefault="00105C6D" w:rsidP="001204E3">
            <w:pPr>
              <w:pStyle w:val="Prrafodelista"/>
              <w:autoSpaceDE w:val="0"/>
              <w:autoSpaceDN w:val="0"/>
              <w:adjustRightInd w:val="0"/>
              <w:ind w:left="0"/>
              <w:jc w:val="center"/>
              <w:rPr>
                <w:rFonts w:ascii="Arial" w:eastAsia="TTE24D8478t00" w:hAnsi="Arial" w:cs="Arial"/>
                <w:sz w:val="20"/>
                <w:szCs w:val="20"/>
              </w:rPr>
            </w:pPr>
            <w:r>
              <w:rPr>
                <w:rFonts w:ascii="Arial" w:eastAsia="TTE24D8478t00"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1630045</wp:posOffset>
                      </wp:positionH>
                      <wp:positionV relativeFrom="paragraph">
                        <wp:posOffset>421005</wp:posOffset>
                      </wp:positionV>
                      <wp:extent cx="0" cy="390525"/>
                      <wp:effectExtent l="57150" t="10795" r="57150" b="1778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9D328" id="AutoShape 3" o:spid="_x0000_s1026" type="#_x0000_t32" style="position:absolute;margin-left:128.35pt;margin-top:33.15pt;width:0;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ScMQ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NC7R4wU&#10;6aFHz3uvY2o0DfoMxhXgVqmtDRXSo3o1L5p+dUjpqiOq5dH57WQgNgsRyV1I2DgDWXbDR83AhwB+&#10;FOvY2D5AggzoGHtyuvWEHz2i50MKp9NFOpvMIjgprnHGOv+B6x4Fo8TOWyLazldaKWi8tlnMQg4v&#10;zgdWpLgGhKRKb4SUsf9SoaHEi5Ag3DgtBQuXcWPbXSUtOpAwQfF3YXHnZvVesQjWccLWF9sTIcFG&#10;PmrjrQC1JMchW88ZRpLDownWmZ5UISNUDoQv1nmIvi3SxXq+nuejfPKwHuVpXY+eN1U+ethkj7N6&#10;WldVnX0P5LO86ARjXAX+14HO8r8bmMvTOo/ibaRvQiX36FFRIHv9j6Rj60O3z3Oz0+y0taG6MAUw&#10;w9H58t7CI/l1H71+fhVWPwAAAP//AwBQSwMEFAAGAAgAAAAhAGpyNVbgAAAACgEAAA8AAABkcnMv&#10;ZG93bnJldi54bWxMj8tOwzAQRfdI/IM1SOyoQxBuCXEqoEJkU6Q+hFi68RBbxHYUu23K1zOIBSxn&#10;5ujOueV8dB074BBt8BKuJxkw9E3Q1rcStpvnqxmwmJTXqgseJZwwwrw6PytVocPRr/CwTi2jEB8L&#10;JcGk1Becx8agU3ESevR0+wiDU4nGoeV6UEcKdx3Ps0xwp6ynD0b1+GSw+VzvnYS0eD8Z8dY83tnX&#10;zctS2K+6rhdSXl6MD/fAEo7pD4YffVKHipx2Ye91ZJ2E/FZMCZUgxA0wAn4XOyLz6Qx4VfL/Fapv&#10;AAAA//8DAFBLAQItABQABgAIAAAAIQC2gziS/gAAAOEBAAATAAAAAAAAAAAAAAAAAAAAAABbQ29u&#10;dGVudF9UeXBlc10ueG1sUEsBAi0AFAAGAAgAAAAhADj9If/WAAAAlAEAAAsAAAAAAAAAAAAAAAAA&#10;LwEAAF9yZWxzLy5yZWxzUEsBAi0AFAAGAAgAAAAhAIMtVJwxAgAAXQQAAA4AAAAAAAAAAAAAAAAA&#10;LgIAAGRycy9lMm9Eb2MueG1sUEsBAi0AFAAGAAgAAAAhAGpyNVbgAAAACgEAAA8AAAAAAAAAAAAA&#10;AAAAiwQAAGRycy9kb3ducmV2LnhtbFBLBQYAAAAABAAEAPMAAACYBQAAAAA=&#10;">
                      <v:stroke endarrow="block"/>
                    </v:shape>
                  </w:pict>
                </mc:Fallback>
              </mc:AlternateContent>
            </w:r>
            <w:r w:rsidR="001204E3" w:rsidRPr="00D91D2F">
              <w:rPr>
                <w:rFonts w:ascii="Arial" w:eastAsia="TTE24D8478t00" w:hAnsi="Arial" w:cs="Arial"/>
                <w:sz w:val="20"/>
                <w:szCs w:val="20"/>
              </w:rPr>
              <w:t>Re</w:t>
            </w:r>
            <w:r w:rsidR="001204E3">
              <w:rPr>
                <w:rFonts w:ascii="Arial" w:eastAsia="TTE24D8478t00" w:hAnsi="Arial" w:cs="Arial"/>
                <w:sz w:val="20"/>
                <w:szCs w:val="20"/>
              </w:rPr>
              <w:t>a</w:t>
            </w:r>
            <w:r w:rsidR="001204E3" w:rsidRPr="00D91D2F">
              <w:rPr>
                <w:rFonts w:ascii="Arial" w:eastAsia="TTE24D8478t00" w:hAnsi="Arial" w:cs="Arial"/>
                <w:sz w:val="20"/>
                <w:szCs w:val="20"/>
              </w:rPr>
              <w:t>lice la anamnesis, el examen físico</w:t>
            </w:r>
            <w:r w:rsidR="001204E3">
              <w:rPr>
                <w:rFonts w:ascii="Arial" w:eastAsia="TTE24D8478t00" w:hAnsi="Arial" w:cs="Arial"/>
                <w:sz w:val="20"/>
                <w:szCs w:val="20"/>
              </w:rPr>
              <w:t xml:space="preserve"> (inspección, especuloscopia, tacto vaginal bimanual) y evalúe factores de riesgo</w:t>
            </w:r>
          </w:p>
        </w:tc>
      </w:tr>
    </w:tbl>
    <w:p w:rsidR="00D91D2F" w:rsidRDefault="00D91D2F" w:rsidP="00D91D2F">
      <w:pPr>
        <w:pStyle w:val="Prrafodelista"/>
        <w:autoSpaceDE w:val="0"/>
        <w:autoSpaceDN w:val="0"/>
        <w:adjustRightInd w:val="0"/>
        <w:spacing w:after="0" w:line="240" w:lineRule="auto"/>
        <w:ind w:left="420"/>
        <w:rPr>
          <w:rFonts w:ascii="Arial" w:eastAsia="TTE24D8478t00" w:hAnsi="Arial" w:cs="Arial"/>
          <w:b/>
          <w:sz w:val="24"/>
          <w:szCs w:val="24"/>
        </w:rPr>
      </w:pPr>
    </w:p>
    <w:p w:rsidR="00D91D2F" w:rsidRDefault="00D91D2F" w:rsidP="00D91D2F">
      <w:pPr>
        <w:pStyle w:val="Prrafodelista"/>
        <w:autoSpaceDE w:val="0"/>
        <w:autoSpaceDN w:val="0"/>
        <w:adjustRightInd w:val="0"/>
        <w:spacing w:after="0" w:line="240" w:lineRule="auto"/>
        <w:ind w:left="420"/>
        <w:rPr>
          <w:rFonts w:ascii="Arial" w:eastAsia="TTE24D8478t00" w:hAnsi="Arial" w:cs="Arial"/>
          <w:b/>
          <w:sz w:val="24"/>
          <w:szCs w:val="24"/>
        </w:rPr>
      </w:pPr>
    </w:p>
    <w:p w:rsidR="00D91D2F" w:rsidRDefault="00D91D2F" w:rsidP="00D91D2F">
      <w:pPr>
        <w:pStyle w:val="Prrafodelista"/>
        <w:autoSpaceDE w:val="0"/>
        <w:autoSpaceDN w:val="0"/>
        <w:adjustRightInd w:val="0"/>
        <w:spacing w:after="0" w:line="240" w:lineRule="auto"/>
        <w:ind w:left="420"/>
        <w:rPr>
          <w:rFonts w:ascii="Arial" w:eastAsia="TTE24D8478t00" w:hAnsi="Arial" w:cs="Arial"/>
          <w:b/>
          <w:sz w:val="24"/>
          <w:szCs w:val="24"/>
        </w:rPr>
      </w:pPr>
    </w:p>
    <w:p w:rsidR="00D91D2F" w:rsidRDefault="00D91D2F" w:rsidP="00D91D2F">
      <w:pPr>
        <w:pStyle w:val="Prrafodelista"/>
        <w:autoSpaceDE w:val="0"/>
        <w:autoSpaceDN w:val="0"/>
        <w:adjustRightInd w:val="0"/>
        <w:spacing w:after="0" w:line="240" w:lineRule="auto"/>
        <w:ind w:left="420"/>
        <w:rPr>
          <w:rFonts w:ascii="Arial" w:eastAsia="TTE24D8478t00" w:hAnsi="Arial" w:cs="Arial"/>
          <w:b/>
          <w:sz w:val="24"/>
          <w:szCs w:val="24"/>
        </w:rPr>
      </w:pPr>
    </w:p>
    <w:p w:rsidR="00D91D2F" w:rsidRDefault="00D91D2F" w:rsidP="00D91D2F">
      <w:pPr>
        <w:pStyle w:val="Prrafodelista"/>
        <w:autoSpaceDE w:val="0"/>
        <w:autoSpaceDN w:val="0"/>
        <w:adjustRightInd w:val="0"/>
        <w:spacing w:after="0" w:line="240" w:lineRule="auto"/>
        <w:ind w:left="420"/>
        <w:rPr>
          <w:rFonts w:ascii="Arial" w:eastAsia="TTE24D8478t00" w:hAnsi="Arial" w:cs="Arial"/>
          <w:b/>
          <w:sz w:val="24"/>
          <w:szCs w:val="24"/>
        </w:rPr>
      </w:pPr>
    </w:p>
    <w:tbl>
      <w:tblPr>
        <w:tblStyle w:val="Tablaconcuadrcula"/>
        <w:tblpPr w:leftFromText="141" w:rightFromText="141" w:vertAnchor="text" w:horzAnchor="margin" w:tblpX="1526" w:tblpY="-80"/>
        <w:tblW w:w="0" w:type="auto"/>
        <w:tblLook w:val="04A0" w:firstRow="1" w:lastRow="0" w:firstColumn="1" w:lastColumn="0" w:noHBand="0" w:noVBand="1"/>
      </w:tblPr>
      <w:tblGrid>
        <w:gridCol w:w="5953"/>
      </w:tblGrid>
      <w:tr w:rsidR="001204E3" w:rsidTr="001204E3">
        <w:tc>
          <w:tcPr>
            <w:tcW w:w="5953" w:type="dxa"/>
          </w:tcPr>
          <w:p w:rsidR="001204E3" w:rsidRPr="001204E3" w:rsidRDefault="00105C6D" w:rsidP="001204E3">
            <w:pPr>
              <w:autoSpaceDE w:val="0"/>
              <w:autoSpaceDN w:val="0"/>
              <w:adjustRightInd w:val="0"/>
              <w:jc w:val="center"/>
              <w:rPr>
                <w:rFonts w:ascii="Arial" w:eastAsia="TTE24D8478t00" w:hAnsi="Arial" w:cs="Arial"/>
                <w:sz w:val="20"/>
                <w:szCs w:val="20"/>
              </w:rPr>
            </w:pPr>
            <w:r>
              <w:rPr>
                <w:rFonts w:ascii="Arial" w:eastAsia="TTE24D8478t00"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1656715</wp:posOffset>
                      </wp:positionH>
                      <wp:positionV relativeFrom="paragraph">
                        <wp:posOffset>430530</wp:posOffset>
                      </wp:positionV>
                      <wp:extent cx="428625" cy="323850"/>
                      <wp:effectExtent l="9525" t="10795" r="47625" b="5588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B7E93" id="AutoShape 8" o:spid="_x0000_s1026" type="#_x0000_t32" style="position:absolute;margin-left:130.45pt;margin-top:33.9pt;width:33.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2BOAIAAGIEAAAOAAAAZHJzL2Uyb0RvYy54bWysVNuO2yAQfa/Uf0C8J77ESRMrzmplJ33Z&#10;tpF2+wEEcIyKAQGJE1X99w7k0u72parqBzyYmTNnZg5ePpx6iY7cOqFVhbNxihFXVDOh9hX++rIZ&#10;zTFynihGpFa8wmfu8MPq/bvlYEqe605Lxi0CEOXKwVS4896USeJox3vixtpwBYettj3xsLX7hFky&#10;AHovkzxNZ8mgLTNWU+4cfG0uh3gV8duWU/+lbR33SFYYuPm42rjuwpqslqTcW2I6Qa80yD+w6IlQ&#10;kPQO1RBP0MGKP6B6Qa12uvVjqvtEt62gPNYA1WTpm2qeO2J4rAWa48y9Te7/wdLPx61FgsHsZhgp&#10;0sOMHg9ex9RoHvozGFeCW622NlRIT+rZPGn6zSGl646oPY/OL2cDsVmISF6FhI0zkGU3fNIMfAjg&#10;x2adWtsHSGgDOsWZnO8z4SePKHws8vksn2JE4WiST+bTOLOElLdgY53/yHWPglFh5y0R+87XWimY&#10;vrZZTEWOT84HaqS8BYTMSm+ElFEEUqGhwospJAsnTkvBwmHc2P2ulhYdSZBRfGKdb9ysPigWwTpO&#10;2PpqeyIk2MjHBnkroGWS45Ct5wwjyeHmBOtCT6qQEcoHwlfroqTvi3Sxnq/nxajIZ+tRkTbN6HFT&#10;F6PZJvswbSZNXTfZj0A+K8pOMMZV4H9TdVb8nWqu9+uix7uu741KXqPHjgLZ2zuSjvMPI7+IZ6fZ&#10;eWtDdUEKIOTofL104ab8vo9ev34Nq58AAAD//wMAUEsDBBQABgAIAAAAIQCoUmLf4QAAAAoBAAAP&#10;AAAAZHJzL2Rvd25yZXYueG1sTI/BTsMwEETvSPyDtUjcqNOATBriVECFyKVItAhxdOMltojtKHbb&#10;lK9nOcFxtU8zb6rl5Hp2wDHa4CXMZxkw9G3Q1ncS3rZPVwWwmJTXqg8eJZwwwrI+P6tUqcPRv+Jh&#10;kzpGIT6WSoJJaSg5j61Bp+IsDOjp9xlGpxKdY8f1qI4U7nqeZ5ngTllPDUYN+Giw/drsnYS0+jgZ&#10;8d4+LOzL9nkt7HfTNCspLy+m+ztgCaf0B8OvPqlDTU67sPc6sl5CLrIFoRLELU0g4DovboDtiJwX&#10;BfC64v8n1D8AAAD//wMAUEsBAi0AFAAGAAgAAAAhALaDOJL+AAAA4QEAABMAAAAAAAAAAAAAAAAA&#10;AAAAAFtDb250ZW50X1R5cGVzXS54bWxQSwECLQAUAAYACAAAACEAOP0h/9YAAACUAQAACwAAAAAA&#10;AAAAAAAAAAAvAQAAX3JlbHMvLnJlbHNQSwECLQAUAAYACAAAACEA+n79gTgCAABiBAAADgAAAAAA&#10;AAAAAAAAAAAuAgAAZHJzL2Uyb0RvYy54bWxQSwECLQAUAAYACAAAACEAqFJi3+EAAAAKAQAADwAA&#10;AAAAAAAAAAAAAACSBAAAZHJzL2Rvd25yZXYueG1sUEsFBgAAAAAEAAQA8wAAAKAFAAAAAA==&#10;">
                      <v:stroke endarrow="block"/>
                    </v:shape>
                  </w:pict>
                </mc:Fallback>
              </mc:AlternateContent>
            </w:r>
            <w:r>
              <w:rPr>
                <w:rFonts w:ascii="Arial" w:eastAsia="TTE24D8478t00"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1351915</wp:posOffset>
                      </wp:positionH>
                      <wp:positionV relativeFrom="paragraph">
                        <wp:posOffset>430530</wp:posOffset>
                      </wp:positionV>
                      <wp:extent cx="295275" cy="209550"/>
                      <wp:effectExtent l="47625" t="10795" r="9525" b="5588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6BDFF" id="AutoShape 6" o:spid="_x0000_s1026" type="#_x0000_t32" style="position:absolute;margin-left:106.45pt;margin-top:33.9pt;width:23.25pt;height:1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lYPwIAAGwEAAAOAAAAZHJzL2Uyb0RvYy54bWysVE2P2yAQvVfqf0DcE380ySZWnNXKTtrD&#10;tl1ptz+AALZRMSAgcaKq/70DzmZ320tV1Qc8mJk3b2YeXt+eeomO3DqhVYmzaYoRV1QzodoSf3va&#10;TZYYOU8UI1IrXuIzd/h28/7dejAFz3WnJeMWAYhyxWBK3HlviiRxtOM9cVNtuILDRtueeNjaNmGW&#10;DIDeyyRP00UyaMuM1ZQ7B1/r8RBvIn7TcOq/No3jHskSAzcfVxvXfViTzZoUrSWmE/RCg/wDi54I&#10;BUmvUDXxBB2s+AOqF9Rqpxs/pbpPdNMIymMNUE2W/lbNY0cMj7VAc5y5tsn9P1j65fhgkWAwuzlG&#10;ivQwo7uD1zE1WoT+DMYV4FapBxsqpCf1aO41/e6Q0lVHVMuj89PZQGwWIpI3IWHjDGTZD581Ax8C&#10;+LFZp8b2qJHCfAqBARwagk5xOufrdPjJIwof89U8vwGSFI7ydDWfx+klpAgwIdhY5z9y3aNglNh5&#10;S0Tb+UorBTrQdkxBjvfOB5IvASFY6Z2QMspBKjSUGLLNIyenpWDhMLg52+4radGRBEHFJ1YMJ6/d&#10;rD4oFsE6Ttj2YnsiJNjIx1Z5K6B5kuOQrecMI8nhDgVrpCdVyAjlA+GLNWrqxypdbZfb5Wwyyxfb&#10;ySyt68ndrppNFrvsZl5/qKuqzn4G8tms6ARjXAX+z/rOZn+nn8tNG5V5Vfi1Uclb9NhRIPv8jqSj&#10;EsLwRxntNTs/2FBdEAVIOjpfrl+4M6/30evlJ7H5BQAA//8DAFBLAwQUAAYACAAAACEArzt57uAA&#10;AAAKAQAADwAAAGRycy9kb3ducmV2LnhtbEyPwU7DMBBE70j8g7VIXBC1G9GShjgVAgonVBHK3Y2X&#10;JGq8jmK3Tf6e5QTH1T7NvMnXo+vECYfQetIwnykQSJW3LdUadp+b2xREiIas6TyhhgkDrIvLi9xk&#10;1p/pA09lrAWHUMiMhibGPpMyVA06E2a+R+Lftx+ciXwOtbSDOXO462Si1FI60xI3NKbHpwarQ3l0&#10;Gp7L7WLzdbMbk6l6ey9f08OWphetr6/GxwcQEcf4B8OvPqtDwU57fyQbRKchmScrRjUs73kCA8li&#10;dQdiz6RSKcgil/8nFD8AAAD//wMAUEsBAi0AFAAGAAgAAAAhALaDOJL+AAAA4QEAABMAAAAAAAAA&#10;AAAAAAAAAAAAAFtDb250ZW50X1R5cGVzXS54bWxQSwECLQAUAAYACAAAACEAOP0h/9YAAACUAQAA&#10;CwAAAAAAAAAAAAAAAAAvAQAAX3JlbHMvLnJlbHNQSwECLQAUAAYACAAAACEAC2aJWD8CAABsBAAA&#10;DgAAAAAAAAAAAAAAAAAuAgAAZHJzL2Uyb0RvYy54bWxQSwECLQAUAAYACAAAACEArzt57uAAAAAK&#10;AQAADwAAAAAAAAAAAAAAAACZBAAAZHJzL2Rvd25yZXYueG1sUEsFBgAAAAAEAAQA8wAAAKYFAAAA&#10;AA==&#10;">
                      <v:stroke endarrow="block"/>
                    </v:shape>
                  </w:pict>
                </mc:Fallback>
              </mc:AlternateContent>
            </w:r>
            <w:r w:rsidR="001204E3">
              <w:rPr>
                <w:rFonts w:ascii="Arial" w:eastAsia="TTE24D8478t00" w:hAnsi="Arial" w:cs="Arial"/>
                <w:sz w:val="20"/>
                <w:szCs w:val="20"/>
              </w:rPr>
              <w:t>¿La</w:t>
            </w:r>
            <w:r w:rsidR="001204E3" w:rsidRPr="001204E3">
              <w:rPr>
                <w:rFonts w:ascii="Arial" w:eastAsia="TTE24D8478t00" w:hAnsi="Arial" w:cs="Arial"/>
                <w:sz w:val="20"/>
                <w:szCs w:val="20"/>
              </w:rPr>
              <w:t xml:space="preserve"> paciente presenta</w:t>
            </w:r>
            <w:r w:rsidR="001204E3">
              <w:rPr>
                <w:rFonts w:ascii="Arial" w:eastAsia="TTE24D8478t00" w:hAnsi="Arial" w:cs="Arial"/>
                <w:sz w:val="20"/>
                <w:szCs w:val="20"/>
              </w:rPr>
              <w:t xml:space="preserve"> </w:t>
            </w:r>
            <w:r w:rsidR="001204E3" w:rsidRPr="001204E3">
              <w:rPr>
                <w:rFonts w:ascii="Arial" w:eastAsia="TTE24D8478t00" w:hAnsi="Arial" w:cs="Arial"/>
                <w:sz w:val="20"/>
                <w:szCs w:val="20"/>
              </w:rPr>
              <w:t>incremento en el flujo vaginal o</w:t>
            </w:r>
            <w:r w:rsidR="001204E3">
              <w:rPr>
                <w:rFonts w:ascii="Arial" w:eastAsia="TTE24D8478t00" w:hAnsi="Arial" w:cs="Arial"/>
                <w:sz w:val="20"/>
                <w:szCs w:val="20"/>
              </w:rPr>
              <w:t xml:space="preserve"> </w:t>
            </w:r>
            <w:r w:rsidR="001204E3" w:rsidRPr="001204E3">
              <w:rPr>
                <w:rFonts w:ascii="Arial" w:eastAsia="TTE24D8478t00" w:hAnsi="Arial" w:cs="Arial"/>
                <w:sz w:val="20"/>
                <w:szCs w:val="20"/>
              </w:rPr>
              <w:t>leucorrea amarilla o descarga</w:t>
            </w:r>
            <w:r w:rsidR="001204E3">
              <w:rPr>
                <w:rFonts w:ascii="Arial" w:eastAsia="TTE24D8478t00" w:hAnsi="Arial" w:cs="Arial"/>
                <w:sz w:val="20"/>
                <w:szCs w:val="20"/>
              </w:rPr>
              <w:t xml:space="preserve"> </w:t>
            </w:r>
            <w:r w:rsidR="001204E3" w:rsidRPr="001204E3">
              <w:rPr>
                <w:rFonts w:ascii="Arial" w:eastAsia="TTE24D8478t00" w:hAnsi="Arial" w:cs="Arial"/>
                <w:sz w:val="20"/>
                <w:szCs w:val="20"/>
              </w:rPr>
              <w:t>grumosa o eritema/edema</w:t>
            </w:r>
            <w:r w:rsidR="001204E3">
              <w:rPr>
                <w:rFonts w:ascii="Arial" w:eastAsia="TTE24D8478t00" w:hAnsi="Arial" w:cs="Arial"/>
                <w:sz w:val="20"/>
                <w:szCs w:val="20"/>
              </w:rPr>
              <w:t xml:space="preserve"> </w:t>
            </w:r>
            <w:r w:rsidR="001204E3" w:rsidRPr="001204E3">
              <w:rPr>
                <w:rFonts w:ascii="Arial" w:eastAsia="TTE24D8478t00" w:hAnsi="Arial" w:cs="Arial"/>
                <w:sz w:val="20"/>
                <w:szCs w:val="20"/>
              </w:rPr>
              <w:t>vulvar o el prurito es la queja</w:t>
            </w:r>
            <w:r w:rsidR="001204E3">
              <w:rPr>
                <w:rFonts w:ascii="Arial" w:eastAsia="TTE24D8478t00" w:hAnsi="Arial" w:cs="Arial"/>
                <w:sz w:val="20"/>
                <w:szCs w:val="20"/>
              </w:rPr>
              <w:t xml:space="preserve"> </w:t>
            </w:r>
            <w:r w:rsidR="001204E3" w:rsidRPr="001204E3">
              <w:rPr>
                <w:rFonts w:ascii="Arial" w:eastAsia="TTE24D8478t00" w:hAnsi="Arial" w:cs="Arial"/>
                <w:sz w:val="20"/>
                <w:szCs w:val="20"/>
              </w:rPr>
              <w:t>principal de la paciente?</w:t>
            </w:r>
          </w:p>
        </w:tc>
      </w:tr>
    </w:tbl>
    <w:p w:rsidR="00D91D2F" w:rsidRDefault="00D91D2F" w:rsidP="00D91D2F">
      <w:pPr>
        <w:pStyle w:val="Prrafodelista"/>
        <w:autoSpaceDE w:val="0"/>
        <w:autoSpaceDN w:val="0"/>
        <w:adjustRightInd w:val="0"/>
        <w:spacing w:after="0" w:line="240" w:lineRule="auto"/>
        <w:ind w:left="420"/>
        <w:rPr>
          <w:rFonts w:ascii="Arial" w:eastAsia="TTE24D8478t00" w:hAnsi="Arial" w:cs="Arial"/>
          <w:b/>
          <w:sz w:val="24"/>
          <w:szCs w:val="24"/>
        </w:rPr>
      </w:pPr>
    </w:p>
    <w:p w:rsidR="00D91D2F" w:rsidRDefault="00D91D2F" w:rsidP="00D91D2F">
      <w:pPr>
        <w:pStyle w:val="Prrafodelista"/>
        <w:autoSpaceDE w:val="0"/>
        <w:autoSpaceDN w:val="0"/>
        <w:adjustRightInd w:val="0"/>
        <w:spacing w:after="0" w:line="240" w:lineRule="auto"/>
        <w:ind w:left="420"/>
        <w:rPr>
          <w:rFonts w:ascii="Arial" w:eastAsia="TTE24D8478t00" w:hAnsi="Arial" w:cs="Arial"/>
          <w:b/>
          <w:sz w:val="24"/>
          <w:szCs w:val="24"/>
        </w:rPr>
      </w:pPr>
    </w:p>
    <w:p w:rsidR="00D91D2F" w:rsidRDefault="00D91D2F" w:rsidP="00D91D2F">
      <w:pPr>
        <w:pStyle w:val="Prrafodelista"/>
        <w:autoSpaceDE w:val="0"/>
        <w:autoSpaceDN w:val="0"/>
        <w:adjustRightInd w:val="0"/>
        <w:spacing w:after="0" w:line="240" w:lineRule="auto"/>
        <w:ind w:left="420"/>
        <w:rPr>
          <w:rFonts w:ascii="Arial" w:eastAsia="TTE24D8478t00" w:hAnsi="Arial" w:cs="Arial"/>
          <w:b/>
          <w:sz w:val="24"/>
          <w:szCs w:val="24"/>
        </w:rPr>
      </w:pPr>
    </w:p>
    <w:p w:rsidR="001204E3" w:rsidRDefault="00105C6D" w:rsidP="00D91D2F">
      <w:pPr>
        <w:pStyle w:val="Prrafodelista"/>
        <w:autoSpaceDE w:val="0"/>
        <w:autoSpaceDN w:val="0"/>
        <w:adjustRightInd w:val="0"/>
        <w:spacing w:after="0" w:line="240" w:lineRule="auto"/>
        <w:ind w:left="420"/>
        <w:rPr>
          <w:rFonts w:ascii="Arial" w:eastAsia="TTE24D8478t00" w:hAnsi="Arial" w:cs="Arial"/>
          <w:b/>
          <w:sz w:val="24"/>
          <w:szCs w:val="24"/>
        </w:rPr>
      </w:pPr>
      <w:r>
        <w:rPr>
          <w:rFonts w:ascii="Arial" w:eastAsia="TTE24D8478t00" w:hAnsi="Arial" w:cs="Arial"/>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2139950</wp:posOffset>
                </wp:positionH>
                <wp:positionV relativeFrom="paragraph">
                  <wp:posOffset>69850</wp:posOffset>
                </wp:positionV>
                <wp:extent cx="304165" cy="296545"/>
                <wp:effectExtent l="10160" t="10795" r="9525" b="698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96545"/>
                        </a:xfrm>
                        <a:prstGeom prst="rect">
                          <a:avLst/>
                        </a:prstGeom>
                        <a:solidFill>
                          <a:srgbClr val="FFFFFF"/>
                        </a:solidFill>
                        <a:ln w="9525">
                          <a:solidFill>
                            <a:srgbClr val="000000"/>
                          </a:solidFill>
                          <a:miter lim="800000"/>
                          <a:headEnd/>
                          <a:tailEnd/>
                        </a:ln>
                      </wps:spPr>
                      <wps:txbx>
                        <w:txbxContent>
                          <w:p w:rsidR="00055A9E" w:rsidRDefault="00055A9E">
                            <w:pPr>
                              <w:rPr>
                                <w:lang w:val="es-ES"/>
                              </w:rPr>
                            </w:pPr>
                            <w:r>
                              <w:rPr>
                                <w:lang w:val="es-ES"/>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8.5pt;margin-top:5.5pt;width:23.95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J2KQIAAFAEAAAOAAAAZHJzL2Uyb0RvYy54bWysVNtu2zAMfR+wfxD0vtjJ7Kwx4hRdugwD&#10;ugvQ7gNkWbaFyaImKbG7rx8lu1l2exnmB4EUqUPykPT2euwVOQnrJOiSLhcpJUJzqKVuS/r54fDi&#10;ihLnma6ZAi1K+igcvd49f7YdTCFW0IGqhSUIol0xmJJ23psiSRzvRM/cAozQaGzA9syjatuktmxA&#10;9F4lqzRdJwPY2ljgwjm8vZ2MdBfxm0Zw/7FpnPBElRRz8/G08azCmey2rGgtM53kcxrsH7LomdQY&#10;9Ax1yzwjRyt/g+olt+Cg8QsOfQJNI7mINWA1y/SXau47ZkSsBclx5kyT+3+w/MPpkyWyxt5llGjW&#10;Y48exOjJaxhJFugZjCvQ696gnx/xGl1jqc7cAf/iiIZ9x3QrbqyFoROsxvSW4WVy8XTCcQGkGt5D&#10;jWHY0UMEGhvbB+6QDYLo2KbHc2tCKhwvX6bZcp1TwtG02qzzLI8RWPH02Fjn3wroSRBKarHzEZyd&#10;7pwPybDiySXEcqBkfZBKRcW21V5ZcmI4JYf4zeg/uSlNhpJu8lU+1f9XiDR+f4LopcdxV7Iv6dXZ&#10;iRWBtTe6jsPomVSTjCkrPdMYmJs49GM1zm2poH5EQi1MY41riEIH9hslA450Sd3XI7OCEvVOY1M2&#10;yywLOxCVLH+1QsVeWqpLC9McoUrqKZnEvZ/25misbDuMNI2BhhtsZCMjyaHjU1Zz3ji2kft5xcJe&#10;XOrR68ePYPcdAAD//wMAUEsDBBQABgAIAAAAIQD0qNHO4AAAAAkBAAAPAAAAZHJzL2Rvd25yZXYu&#10;eG1sTI/BTsMwEETvSPyDtUhcEHVKSpOGOBVCAsEN2gqubrJNIux1sN00/D3LCU6r0Yxm35TryRox&#10;og+9IwXzWQICqXZNT62C3fbxOgcRoqZGG0eo4BsDrKvzs1IXjTvRG46b2AouoVBoBV2MQyFlqDu0&#10;OszcgMTewXmrI0vfysbrE5dbI2+SZCmt7ok/dHrAhw7rz83RKsgXz+NHeElf3+vlwaziVTY+fXml&#10;Li+m+zsQEaf4F4ZffEaHipn27khNEEZBmma8JbIx58uBNF+sQOwV3GYZyKqU/xdUPwAAAP//AwBQ&#10;SwECLQAUAAYACAAAACEAtoM4kv4AAADhAQAAEwAAAAAAAAAAAAAAAAAAAAAAW0NvbnRlbnRfVHlw&#10;ZXNdLnhtbFBLAQItABQABgAIAAAAIQA4/SH/1gAAAJQBAAALAAAAAAAAAAAAAAAAAC8BAABfcmVs&#10;cy8ucmVsc1BLAQItABQABgAIAAAAIQDYw0J2KQIAAFAEAAAOAAAAAAAAAAAAAAAAAC4CAABkcnMv&#10;ZTJvRG9jLnhtbFBLAQItABQABgAIAAAAIQD0qNHO4AAAAAkBAAAPAAAAAAAAAAAAAAAAAIMEAABk&#10;cnMvZG93bnJldi54bWxQSwUGAAAAAAQABADzAAAAkAUAAAAA&#10;">
                <v:textbox>
                  <w:txbxContent>
                    <w:p w:rsidR="00055A9E" w:rsidRDefault="00055A9E">
                      <w:pPr>
                        <w:rPr>
                          <w:lang w:val="es-ES"/>
                        </w:rPr>
                      </w:pPr>
                      <w:r>
                        <w:rPr>
                          <w:lang w:val="es-ES"/>
                        </w:rPr>
                        <w:t>SI</w:t>
                      </w:r>
                    </w:p>
                  </w:txbxContent>
                </v:textbox>
              </v:shape>
            </w:pict>
          </mc:Fallback>
        </mc:AlternateContent>
      </w:r>
    </w:p>
    <w:p w:rsidR="001204E3" w:rsidRPr="00055A9E" w:rsidRDefault="00105C6D" w:rsidP="00055A9E">
      <w:pPr>
        <w:autoSpaceDE w:val="0"/>
        <w:autoSpaceDN w:val="0"/>
        <w:adjustRightInd w:val="0"/>
        <w:spacing w:after="0" w:line="240" w:lineRule="auto"/>
        <w:rPr>
          <w:rFonts w:ascii="Arial" w:eastAsia="TTE24D8478t00" w:hAnsi="Arial" w:cs="Arial"/>
          <w:b/>
          <w:sz w:val="24"/>
          <w:szCs w:val="24"/>
        </w:rPr>
      </w:pPr>
      <w:r>
        <w:rPr>
          <w:rFonts w:ascii="Arial" w:eastAsia="TTE24D8478t00" w:hAnsi="Arial" w:cs="Arial"/>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3234690</wp:posOffset>
                </wp:positionH>
                <wp:positionV relativeFrom="paragraph">
                  <wp:posOffset>142240</wp:posOffset>
                </wp:positionV>
                <wp:extent cx="581025" cy="161925"/>
                <wp:effectExtent l="9525" t="10795" r="28575" b="5588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31335" id="AutoShape 10" o:spid="_x0000_s1026" type="#_x0000_t32" style="position:absolute;margin-left:254.7pt;margin-top:11.2pt;width:4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C0NQIAAGMEAAAOAAAAZHJzL2Uyb0RvYy54bWysVM2O2jAQvlfqO1i+QxIWKESE1SqBXrZd&#10;pN0+gLGdxKpjW7YhoKrv3rEJtLSXqmoOzkw8M983f1k9njqJjtw6oVWBs3GKEVdUM6GaAn95244W&#10;GDlPFCNSK17gM3f4cf3+3ao3OZ/oVkvGLYIgyuW9KXDrvcmTxNGWd8SNteEKLmttO+JBtU3CLOkh&#10;eieTSZrOk15bZqym3Dn4Wl0u8TrGr2tO/UtdO+6RLDBw8/G08dyHM1mvSN5YYlpBBxrkH1h0RCgA&#10;vYWqiCfoYMUfoTpBrXa69mOqu0TXtaA85gDZZOlv2by2xPCYCxTHmVuZ3P8LSz8fdxYJBr17wEiR&#10;Dnr0dPA6QqMsFqg3Lge7Uu1sSJGe1Kt51vSrQ0qXLVENj9ZvZwPOWShpcucSFGcAZt9/0gxsCADE&#10;ap1q24WQUAd0ik0535rCTx5R+DhbZOlkhhGFq2yeLUEOCCS/Ohvr/EeuOxSEAjtviWhaX2qloP3a&#10;ZhGKHJ+dvzheHQKy0lshZZwCqVBf4OUMAMKN01KwcBkV2+xLadGRhDmKz8Dizszqg2IxWMsJ2wyy&#10;J0KCjHwskLcCSiY5DmgdZxhJDqsTpAs9qQIipA+EB+kySt+W6XKz2Cymo+lkvhlN06oaPW3L6Wi+&#10;zT7MqoeqLKvseyCfTfNWMMZV4H8d62z6d2MzLNhlIG+DfStUch89tgLIXt+RdOx/aHnYQ5fvNTvv&#10;bMguaDDJ0XjYurAqv+rR6ue/Yf0DAAD//wMAUEsDBBQABgAIAAAAIQCKYEa84QAAAAkBAAAPAAAA&#10;ZHJzL2Rvd25yZXYueG1sTI/BTsMwDIbvSLxDZCRuLKEahZamEzAhegGJbZo4Zo1pIpqkarKt4+kx&#10;JzhZlj/9/v5qMbmeHXCMNngJ1zMBDH0btPWdhM36+eoOWEzKa9UHjxJOGGFRn59VqtTh6N/xsEod&#10;oxAfSyXBpDSUnMfWoFNxFgb0dPsMo1OJ1rHjelRHCnc9z4TIuVPW0wejBnwy2H6t9k5CWn6cTL5t&#10;Hwv7tn55ze130zRLKS8vpod7YAmn9AfDrz6pQ01Ou7D3OrJewo0o5oRKyDKaBORCFMB2Eua3BfC6&#10;4v8b1D8AAAD//wMAUEsBAi0AFAAGAAgAAAAhALaDOJL+AAAA4QEAABMAAAAAAAAAAAAAAAAAAAAA&#10;AFtDb250ZW50X1R5cGVzXS54bWxQSwECLQAUAAYACAAAACEAOP0h/9YAAACUAQAACwAAAAAAAAAA&#10;AAAAAAAvAQAAX3JlbHMvLnJlbHNQSwECLQAUAAYACAAAACEAy8yAtDUCAABjBAAADgAAAAAAAAAA&#10;AAAAAAAuAgAAZHJzL2Uyb0RvYy54bWxQSwECLQAUAAYACAAAACEAimBGvOEAAAAJAQAADwAAAAAA&#10;AAAAAAAAAACPBAAAZHJzL2Rvd25yZXYueG1sUEsFBgAAAAAEAAQA8wAAAJ0FAAAAAA==&#10;">
                <v:stroke endarrow="block"/>
              </v:shape>
            </w:pict>
          </mc:Fallback>
        </mc:AlternateContent>
      </w:r>
      <w:r>
        <w:rPr>
          <w:rFonts w:ascii="Arial" w:eastAsia="TTE24D8478t00" w:hAnsi="Arial" w:cs="Arial"/>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1501140</wp:posOffset>
                </wp:positionH>
                <wp:positionV relativeFrom="paragraph">
                  <wp:posOffset>85090</wp:posOffset>
                </wp:positionV>
                <wp:extent cx="638810" cy="219075"/>
                <wp:effectExtent l="38100" t="10795" r="8890" b="5588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81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0DF5B" id="AutoShape 9" o:spid="_x0000_s1026" type="#_x0000_t32" style="position:absolute;margin-left:118.2pt;margin-top:6.7pt;width:50.3pt;height:17.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B8PgIAAGwEAAAOAAAAZHJzL2Uyb0RvYy54bWysVMGO2jAQvVfqP1i+QxIWWIgIq1UC7WHb&#10;Iu32A4ztJFYd27INAVX9945Nli3tpaqagzOOZ968mXnO6uHUSXTk1gmtCpyNU4y4opoJ1RT468t2&#10;tMDIeaIYkVrxAp+5ww/r9+9Wvcn5RLdaMm4RgCiX96bArfcmTxJHW94RN9aGKziste2Ih61tEmZJ&#10;D+idTCZpOk96bZmxmnLn4Gt1OcTriF/XnPovde24R7LAwM3H1cZ1H9ZkvSJ5Y4lpBR1okH9g0RGh&#10;IOkVqiKeoIMVf0B1glrtdO3HVHeJrmtBeawBqsnS36p5bonhsRZojjPXNrn/B0s/H3cWCQazm2Ck&#10;SAczejx4HVOjZehPb1wObqXa2VAhPaln86TpN4eULluiGh6dX84GYrMQkdyEhI0zkGXff9IMfAjg&#10;x2adatuhWgrzMQQGcGgIOsXpnK/T4SePKHyc3y0WGcyQwtEkW6b3s5iL5AEmBBvr/AeuOxSMAjtv&#10;iWhaX2qlQAfaXlKQ45PzgeRbQAhWeiukjHKQCvUFXs4ms8jJaSlYOAxuzjb7Ulp0JEFQ8RlY3LhZ&#10;fVAsgrWcsM1geyIk2MjHVnkroHmS45Ct4wwjyeEOBetCT6qQEcoHwoN10dT3ZbrcLDaL6Wg6mW9G&#10;07SqRo/bcjqab7P7WXVXlWWV/Qjks2neCsa4Cvxf9Z1N/04/w027KPOq8Gujklv02FEg+/qOpKMS&#10;wvAvMtprdt7ZUF0QBUg6Og/XL9yZX/fR6+0nsf4JAAD//wMAUEsDBBQABgAIAAAAIQCEGNLa4AAA&#10;AAkBAAAPAAAAZHJzL2Rvd25yZXYueG1sTI/BTsMwEETvSPyDtUhcUOuQlLaEOBUCWk6oaih3N16S&#10;qPE6it02+XuWE5xWo3manclWg23FGXvfOFJwP41AIJXONFQp2H+uJ0sQPmgyunWECkb0sMqvrzKd&#10;GnehHZ6LUAkOIZ9qBXUIXSqlL2u02k9dh8Tet+utDiz7SppeXzjctjKOorm0uiH+UOsOX2osj8XJ&#10;Kngttg/rr7v9EI/l+0exWR63NL4pdXszPD+BCDiEPxh+63N1yLnTwZ3IeNEqiJP5jFE2Er4MJMmC&#10;xx0UzBaPIPNM/l+Q/wAAAP//AwBQSwECLQAUAAYACAAAACEAtoM4kv4AAADhAQAAEwAAAAAAAAAA&#10;AAAAAAAAAAAAW0NvbnRlbnRfVHlwZXNdLnhtbFBLAQItABQABgAIAAAAIQA4/SH/1gAAAJQBAAAL&#10;AAAAAAAAAAAAAAAAAC8BAABfcmVscy8ucmVsc1BLAQItABQABgAIAAAAIQAKMnB8PgIAAGwEAAAO&#10;AAAAAAAAAAAAAAAAAC4CAABkcnMvZTJvRG9jLnhtbFBLAQItABQABgAIAAAAIQCEGNLa4AAAAAkB&#10;AAAPAAAAAAAAAAAAAAAAAJgEAABkcnMvZG93bnJldi54bWxQSwUGAAAAAAQABADzAAAApQUAAAAA&#10;">
                <v:stroke endarrow="block"/>
              </v:shape>
            </w:pict>
          </mc:Fallback>
        </mc:AlternateContent>
      </w:r>
      <w:r>
        <w:rPr>
          <w:rFonts w:ascii="Arial" w:eastAsia="TTE24D8478t00" w:hAnsi="Arial" w:cs="Arial"/>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2809875</wp:posOffset>
                </wp:positionH>
                <wp:positionV relativeFrom="paragraph">
                  <wp:posOffset>8890</wp:posOffset>
                </wp:positionV>
                <wp:extent cx="424815" cy="295275"/>
                <wp:effectExtent l="13335" t="10795" r="9525" b="825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95275"/>
                        </a:xfrm>
                        <a:prstGeom prst="rect">
                          <a:avLst/>
                        </a:prstGeom>
                        <a:solidFill>
                          <a:srgbClr val="FFFFFF"/>
                        </a:solidFill>
                        <a:ln w="9525">
                          <a:solidFill>
                            <a:srgbClr val="000000"/>
                          </a:solidFill>
                          <a:miter lim="800000"/>
                          <a:headEnd/>
                          <a:tailEnd/>
                        </a:ln>
                      </wps:spPr>
                      <wps:txbx>
                        <w:txbxContent>
                          <w:p w:rsidR="00055A9E" w:rsidRPr="00055A9E" w:rsidRDefault="00055A9E" w:rsidP="00055A9E">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21.25pt;margin-top:.7pt;width:33.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P0KgIAAFcEAAAOAAAAZHJzL2Uyb0RvYy54bWysVF1v0zAUfUfiP1h+p2milm1R02l0FCGN&#10;gbTxAxzHSSxsX2O7Tcqv59ppSzXgBZEHyx/Xx+eec29Wt6NWZC+cl2Aqms/mlAjDoZGmq+jX5+2b&#10;a0p8YKZhCoyo6EF4ert+/Wo12FIU0INqhCMIYnw52Ir2IdgyyzzvhWZ+BlYYPGzBaRZw6bqscWxA&#10;dK2yYj5/mw3gGuuAC+9x9346pOuE37aCh89t60UgqqLILaTRpbGOY7ZesbJzzPaSH2mwf2ChmTT4&#10;6BnqngVGdk7+BqUld+ChDTMOOoO2lVykHDCbfP4im6eeWZFyQXG8Pcvk/x8sf9x/cUQ26F1OiWEa&#10;PXoWYyDvYCTLKM9gfYlRTxbjwojbGJpS9fYB+DdPDGx6Zjpx5xwMvWAN0svjzezi6oTjI0g9fIIG&#10;n2G7AAlobJ2O2qEaBNHRpsPZmkiF4+aiWFznS0o4HhU3y+IqcctYebpsnQ8fBGgSJxV16HwCZ/sH&#10;HyIZVp5C4lselGy2Uqm0cF29UY7sGVbJNn2J/4swZchQUXx8OeX/V4h5+v4EoWXAcldSV/T6HMTK&#10;qNp706RiDEyqaY6UlTnKGJWbNAxjPU6GndypoTmgrg6m6sZuxEkP7gclA1Z2Rf33HXOCEvXRoDc3&#10;+WIRWyEtFsurAhfu8qS+PGGGI1RFAyXTdBOm9tlZJ7seX5qqwcAd+tnKpHU0fmJ1pI/Vmyw4dlps&#10;j8t1ivr1P1j/BAAA//8DAFBLAwQUAAYACAAAACEA0zF/Md0AAAAIAQAADwAAAGRycy9kb3ducmV2&#10;LnhtbEyPTU/DMAyG70j8h8hIXBBLGd1HS9MJIYHgBgPBNWu8tiJxSpJ15d9jTnCz9bx6/bjaTM6K&#10;EUPsPSm4mmUgkBpvemoVvL3eX65BxKTJaOsJFXxjhE19elLp0vgjveC4Ta3gEoqlVtClNJRSxqZD&#10;p+PMD0jM9j44nXgNrTRBH7ncWTnPsqV0uie+0OkB7zpsPrcHp2CdP44f8en6+b1Z7m2RLlbjw1dQ&#10;6vxsur0BkXBKf2H41Wd1qNlp5w9korAK8ny+4CiDHATzRVbwsGOwKkDWlfz/QP0DAAD//wMAUEsB&#10;Ai0AFAAGAAgAAAAhALaDOJL+AAAA4QEAABMAAAAAAAAAAAAAAAAAAAAAAFtDb250ZW50X1R5cGVz&#10;XS54bWxQSwECLQAUAAYACAAAACEAOP0h/9YAAACUAQAACwAAAAAAAAAAAAAAAAAvAQAAX3JlbHMv&#10;LnJlbHNQSwECLQAUAAYACAAAACEANU4j9CoCAABXBAAADgAAAAAAAAAAAAAAAAAuAgAAZHJzL2Uy&#10;b0RvYy54bWxQSwECLQAUAAYACAAAACEA0zF/Md0AAAAIAQAADwAAAAAAAAAAAAAAAACEBAAAZHJz&#10;L2Rvd25yZXYueG1sUEsFBgAAAAAEAAQA8wAAAI4FAAAAAA==&#10;">
                <v:textbox>
                  <w:txbxContent>
                    <w:p w:rsidR="00055A9E" w:rsidRPr="00055A9E" w:rsidRDefault="00055A9E" w:rsidP="00055A9E">
                      <w:r>
                        <w:t>NO</w:t>
                      </w:r>
                    </w:p>
                  </w:txbxContent>
                </v:textbox>
              </v:shape>
            </w:pict>
          </mc:Fallback>
        </mc:AlternateContent>
      </w:r>
    </w:p>
    <w:tbl>
      <w:tblPr>
        <w:tblStyle w:val="Tablaconcuadrcula"/>
        <w:tblpPr w:leftFromText="141" w:rightFromText="141" w:vertAnchor="text" w:horzAnchor="page" w:tblpX="7183" w:tblpY="250"/>
        <w:tblW w:w="0" w:type="auto"/>
        <w:tblLook w:val="04A0" w:firstRow="1" w:lastRow="0" w:firstColumn="1" w:lastColumn="0" w:noHBand="0" w:noVBand="1"/>
      </w:tblPr>
      <w:tblGrid>
        <w:gridCol w:w="1984"/>
      </w:tblGrid>
      <w:tr w:rsidR="001204E3" w:rsidTr="001204E3">
        <w:tc>
          <w:tcPr>
            <w:tcW w:w="1984" w:type="dxa"/>
          </w:tcPr>
          <w:p w:rsidR="001204E3" w:rsidRPr="001204E3" w:rsidRDefault="001204E3" w:rsidP="001204E3">
            <w:pPr>
              <w:autoSpaceDE w:val="0"/>
              <w:autoSpaceDN w:val="0"/>
              <w:adjustRightInd w:val="0"/>
              <w:jc w:val="center"/>
              <w:rPr>
                <w:rFonts w:ascii="Arial" w:eastAsia="TTE24D8478t00" w:hAnsi="Arial" w:cs="Arial"/>
                <w:sz w:val="20"/>
                <w:szCs w:val="20"/>
              </w:rPr>
            </w:pPr>
            <w:r>
              <w:rPr>
                <w:rFonts w:ascii="Arial" w:eastAsia="TTE24D8478t00" w:hAnsi="Arial" w:cs="Arial"/>
                <w:sz w:val="20"/>
                <w:szCs w:val="20"/>
              </w:rPr>
              <w:t>¿</w:t>
            </w:r>
            <w:r w:rsidRPr="001204E3">
              <w:rPr>
                <w:rFonts w:ascii="Arial" w:eastAsia="TTE24D8478t00" w:hAnsi="Arial" w:cs="Arial"/>
                <w:sz w:val="20"/>
                <w:szCs w:val="20"/>
              </w:rPr>
              <w:t>Algún síndrome</w:t>
            </w:r>
          </w:p>
          <w:p w:rsidR="001204E3" w:rsidRPr="001204E3" w:rsidRDefault="001204E3" w:rsidP="001204E3">
            <w:pPr>
              <w:autoSpaceDE w:val="0"/>
              <w:autoSpaceDN w:val="0"/>
              <w:adjustRightInd w:val="0"/>
              <w:jc w:val="center"/>
              <w:rPr>
                <w:rFonts w:ascii="Arial" w:eastAsia="TTE24D8478t00" w:hAnsi="Arial" w:cs="Arial"/>
                <w:sz w:val="20"/>
                <w:szCs w:val="20"/>
              </w:rPr>
            </w:pPr>
            <w:r w:rsidRPr="001204E3">
              <w:rPr>
                <w:rFonts w:ascii="Arial" w:eastAsia="TTE24D8478t00" w:hAnsi="Arial" w:cs="Arial"/>
                <w:sz w:val="20"/>
                <w:szCs w:val="20"/>
              </w:rPr>
              <w:t>sugestivo una Infección</w:t>
            </w:r>
          </w:p>
          <w:p w:rsidR="001204E3" w:rsidRPr="001204E3" w:rsidRDefault="00105C6D" w:rsidP="001204E3">
            <w:pPr>
              <w:pStyle w:val="Prrafodelista"/>
              <w:autoSpaceDE w:val="0"/>
              <w:autoSpaceDN w:val="0"/>
              <w:adjustRightInd w:val="0"/>
              <w:ind w:left="0"/>
              <w:jc w:val="center"/>
              <w:rPr>
                <w:rFonts w:ascii="Arial" w:eastAsia="TTE24D8478t00" w:hAnsi="Arial" w:cs="Arial"/>
                <w:sz w:val="24"/>
                <w:szCs w:val="24"/>
              </w:rPr>
            </w:pPr>
            <w:r>
              <w:rPr>
                <w:rFonts w:ascii="Arial" w:eastAsia="TTE24D8478t00"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525780</wp:posOffset>
                      </wp:positionH>
                      <wp:positionV relativeFrom="paragraph">
                        <wp:posOffset>278130</wp:posOffset>
                      </wp:positionV>
                      <wp:extent cx="0" cy="504825"/>
                      <wp:effectExtent l="9525" t="11430" r="9525" b="762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1AD52" id="AutoShape 13" o:spid="_x0000_s1026" type="#_x0000_t32" style="position:absolute;margin-left:41.4pt;margin-top:21.9pt;width:0;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SnHAIAADw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g/ZI&#10;3MGMno5OhdQoffAN6rXNwa+Ue+NLJGf5qp8V+W6RVGWLZcOC99tFQ3DqI+K7EL+xGtIc+i+Kgg+G&#10;BKFb59p0HhL6gM5hKJfbUNjZITIcEjidJ9lyNg/gOL/GaWPdZ6Y65I0iss5g3rSuVFLC5JVJQxZ8&#10;erbOs8L5NcAnlWrHhQgCEBL1RbSaQwJ/Y5Xg1F+GjWkOpTDohL2EwjeyuHMz6ihpAGsZptvRdpiL&#10;wYbkQno8qAvojNagkR+rZLVdbpfZJJsttpMsqarJ067MJotd+mlePVRlWaU/PbU0y1tOKZOe3VWv&#10;afZ3ehhfzqC0m2JvbYjv0UO/gOz1H0iHwfpZDqo4KHrZm+vAQaLBeXxO/g2834P9/tFvfgEAAP//&#10;AwBQSwMEFAAGAAgAAAAhAO66JWHcAAAACAEAAA8AAABkcnMvZG93bnJldi54bWxMj0FLw0AQhe+C&#10;/2EZwYvYTROVGrMpRfDg0bbgdZodk2h2NmQ3Teyvd/RiT8PjPd58r1jPrlNHGkLr2cBykYAirrxt&#10;uTaw373crkCFiGyx80wGvinAury8KDC3fuI3Om5jraSEQ44Gmhj7XOtQNeQwLHxPLN6HHxxGkUOt&#10;7YCTlLtOp0nyoB22LB8a7Om5oeprOzoDFMb7ZbJ5dPX+9TTdvKenz6nfGXN9NW+eQEWa438YfvEF&#10;HUphOviRbVCdgVUq5NHAXSZX/D99kFyaZaDLQp8PKH8AAAD//wMAUEsBAi0AFAAGAAgAAAAhALaD&#10;OJL+AAAA4QEAABMAAAAAAAAAAAAAAAAAAAAAAFtDb250ZW50X1R5cGVzXS54bWxQSwECLQAUAAYA&#10;CAAAACEAOP0h/9YAAACUAQAACwAAAAAAAAAAAAAAAAAvAQAAX3JlbHMvLnJlbHNQSwECLQAUAAYA&#10;CAAAACEAF4pkpxwCAAA8BAAADgAAAAAAAAAAAAAAAAAuAgAAZHJzL2Uyb0RvYy54bWxQSwECLQAU&#10;AAYACAAAACEA7rolYdwAAAAIAQAADwAAAAAAAAAAAAAAAAB2BAAAZHJzL2Rvd25yZXYueG1sUEsF&#10;BgAAAAAEAAQA8wAAAH8FAAAAAA==&#10;"/>
                  </w:pict>
                </mc:Fallback>
              </mc:AlternateContent>
            </w:r>
            <w:r w:rsidR="001204E3" w:rsidRPr="001204E3">
              <w:rPr>
                <w:rFonts w:ascii="Arial" w:eastAsia="TTE24D8478t00" w:hAnsi="Arial" w:cs="Arial"/>
                <w:sz w:val="20"/>
                <w:szCs w:val="20"/>
              </w:rPr>
              <w:t>de Transmisión</w:t>
            </w:r>
            <w:r w:rsidR="00052CB9">
              <w:rPr>
                <w:rFonts w:ascii="Arial" w:eastAsia="TTE24D8478t00" w:hAnsi="Arial" w:cs="Arial"/>
                <w:sz w:val="20"/>
                <w:szCs w:val="20"/>
              </w:rPr>
              <w:t xml:space="preserve"> Sexual</w:t>
            </w:r>
            <w:r w:rsidR="001204E3" w:rsidRPr="001204E3">
              <w:rPr>
                <w:rFonts w:ascii="Arial" w:eastAsia="TTE24D8478t00" w:hAnsi="Arial" w:cs="Arial"/>
                <w:sz w:val="20"/>
                <w:szCs w:val="20"/>
              </w:rPr>
              <w:t>?</w:t>
            </w:r>
          </w:p>
        </w:tc>
      </w:tr>
    </w:tbl>
    <w:p w:rsidR="001204E3" w:rsidRDefault="001204E3" w:rsidP="00D91D2F">
      <w:pPr>
        <w:pStyle w:val="Prrafodelista"/>
        <w:autoSpaceDE w:val="0"/>
        <w:autoSpaceDN w:val="0"/>
        <w:adjustRightInd w:val="0"/>
        <w:spacing w:after="0" w:line="240" w:lineRule="auto"/>
        <w:ind w:left="420"/>
        <w:rPr>
          <w:rFonts w:ascii="Arial" w:eastAsia="TTE24D8478t00" w:hAnsi="Arial" w:cs="Arial"/>
          <w:b/>
          <w:sz w:val="24"/>
          <w:szCs w:val="24"/>
        </w:rPr>
      </w:pPr>
    </w:p>
    <w:tbl>
      <w:tblPr>
        <w:tblStyle w:val="Tablaconcuadrcula"/>
        <w:tblW w:w="0" w:type="auto"/>
        <w:tblInd w:w="1526" w:type="dxa"/>
        <w:tblLook w:val="04A0" w:firstRow="1" w:lastRow="0" w:firstColumn="1" w:lastColumn="0" w:noHBand="0" w:noVBand="1"/>
      </w:tblPr>
      <w:tblGrid>
        <w:gridCol w:w="1701"/>
      </w:tblGrid>
      <w:tr w:rsidR="001204E3" w:rsidTr="001204E3">
        <w:tc>
          <w:tcPr>
            <w:tcW w:w="1701" w:type="dxa"/>
          </w:tcPr>
          <w:p w:rsidR="001204E3" w:rsidRPr="001204E3" w:rsidRDefault="001204E3" w:rsidP="001204E3">
            <w:pPr>
              <w:autoSpaceDE w:val="0"/>
              <w:autoSpaceDN w:val="0"/>
              <w:adjustRightInd w:val="0"/>
              <w:jc w:val="center"/>
              <w:rPr>
                <w:rFonts w:ascii="Arial" w:eastAsia="TTE24D8478t00" w:hAnsi="Arial" w:cs="Arial"/>
                <w:sz w:val="20"/>
                <w:szCs w:val="20"/>
              </w:rPr>
            </w:pPr>
            <w:r w:rsidRPr="001204E3">
              <w:rPr>
                <w:rFonts w:ascii="Arial" w:eastAsia="TTE24D8478t00" w:hAnsi="Arial" w:cs="Arial"/>
                <w:sz w:val="20"/>
                <w:szCs w:val="20"/>
              </w:rPr>
              <w:t>Tratamiento para Vaginosis Bacteriana,</w:t>
            </w:r>
          </w:p>
          <w:p w:rsidR="001204E3" w:rsidRPr="001204E3" w:rsidRDefault="001204E3" w:rsidP="001204E3">
            <w:pPr>
              <w:autoSpaceDE w:val="0"/>
              <w:autoSpaceDN w:val="0"/>
              <w:adjustRightInd w:val="0"/>
              <w:jc w:val="center"/>
              <w:rPr>
                <w:rFonts w:ascii="Arial" w:eastAsia="TTE24D8478t00" w:hAnsi="Arial" w:cs="Arial"/>
                <w:sz w:val="20"/>
                <w:szCs w:val="20"/>
              </w:rPr>
            </w:pPr>
            <w:r w:rsidRPr="001204E3">
              <w:rPr>
                <w:rFonts w:ascii="Arial" w:eastAsia="TTE24D8478t00" w:hAnsi="Arial" w:cs="Arial"/>
                <w:sz w:val="20"/>
                <w:szCs w:val="20"/>
              </w:rPr>
              <w:t>Trichomona Vaginalis y Candidiasis</w:t>
            </w:r>
          </w:p>
          <w:p w:rsidR="001204E3" w:rsidRPr="001204E3" w:rsidRDefault="001204E3" w:rsidP="001204E3">
            <w:pPr>
              <w:pStyle w:val="Prrafodelista"/>
              <w:autoSpaceDE w:val="0"/>
              <w:autoSpaceDN w:val="0"/>
              <w:adjustRightInd w:val="0"/>
              <w:ind w:left="0"/>
              <w:jc w:val="center"/>
              <w:rPr>
                <w:rFonts w:ascii="Arial" w:eastAsia="TTE24D8478t00" w:hAnsi="Arial" w:cs="Arial"/>
                <w:sz w:val="20"/>
                <w:szCs w:val="20"/>
              </w:rPr>
            </w:pPr>
            <w:r w:rsidRPr="001204E3">
              <w:rPr>
                <w:rFonts w:ascii="Arial" w:eastAsia="TTE24D8478t00" w:hAnsi="Arial" w:cs="Arial"/>
                <w:sz w:val="20"/>
                <w:szCs w:val="20"/>
              </w:rPr>
              <w:t>Vulvovaginal.</w:t>
            </w:r>
          </w:p>
        </w:tc>
      </w:tr>
    </w:tbl>
    <w:p w:rsidR="001204E3" w:rsidRDefault="00105C6D" w:rsidP="00D91D2F">
      <w:pPr>
        <w:pStyle w:val="Prrafodelista"/>
        <w:autoSpaceDE w:val="0"/>
        <w:autoSpaceDN w:val="0"/>
        <w:adjustRightInd w:val="0"/>
        <w:spacing w:after="0" w:line="240" w:lineRule="auto"/>
        <w:ind w:left="420"/>
        <w:rPr>
          <w:rFonts w:ascii="Arial" w:eastAsia="TTE24D8478t00" w:hAnsi="Arial" w:cs="Arial"/>
          <w:b/>
          <w:sz w:val="24"/>
          <w:szCs w:val="24"/>
        </w:rPr>
      </w:pPr>
      <w:r>
        <w:rPr>
          <w:rFonts w:ascii="Arial" w:eastAsia="TTE24D8478t00" w:hAnsi="Arial" w:cs="Arial"/>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1377315</wp:posOffset>
                </wp:positionH>
                <wp:positionV relativeFrom="paragraph">
                  <wp:posOffset>-4445</wp:posOffset>
                </wp:positionV>
                <wp:extent cx="0" cy="342900"/>
                <wp:effectExtent l="57150" t="12065" r="57150" b="1651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461B1" id="AutoShape 11" o:spid="_x0000_s1026" type="#_x0000_t32" style="position:absolute;margin-left:108.45pt;margin-top:-.35pt;width:0;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a+MgIAAF0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XGCnS&#10;wYieDl7HzCjLAj+9cQW4VWprQ4f0pF7Ns6ZfHVK6aona8+j9djYQHCOSu5CwcQay7PpPmoEPgQSR&#10;rFNjuwAJNKBTnMn5NhN+8ogOhxROH/LJIo3jSkhxjTPW+Y9cdygYJXbeErFvfaWVgsFrm8Us5Pjs&#10;PPQBgdeAkFTpjZAyzl8q1AMB08k0BjgtBQuXwc3Z/a6SFh1JUFD8BVIA7M7N6oNiEazlhK0vtidC&#10;go185MZbAWxJjkO2jjOMJIdHE6wBUaqQETqHgi/WIKJvi3Sxnq/n+SifzNajPK3r0dOmykezTfZh&#10;Wj/UVVVn30PxWV60gjGuQv1XQWf53wnm8rQGKd4kfSMquUePJECx1/9YdBx9mPagm51m560N3QUV&#10;gIaj8+W9hUfy6z56/fwqrH4AAAD//wMAUEsDBBQABgAIAAAAIQACWzvN3wAAAAgBAAAPAAAAZHJz&#10;L2Rvd25yZXYueG1sTI9BS8NAFITvgv9heYK3dtMWYxvzUtQi5lLBtojHbfaZDWbfhuy2Tf31rnjQ&#10;4zDDzDf5crCtOFLvG8cIk3ECgrhyuuEaYbd9Gs1B+KBYq9YxIZzJw7K4vMhVpt2JX+m4CbWIJewz&#10;hWBC6DIpfWXIKj92HXH0PlxvVYiyr6Xu1SmW21ZOkySVVjUcF4zq6NFQ9bk5WISwej+b9K16WDQv&#10;2+d12nyVZblCvL4a7u9ABBrCXxh+8CM6FJFp7w6svWgRppN0EaMIo1sQ0f/Ve4Sb2Qxkkcv/B4pv&#10;AAAA//8DAFBLAQItABQABgAIAAAAIQC2gziS/gAAAOEBAAATAAAAAAAAAAAAAAAAAAAAAABbQ29u&#10;dGVudF9UeXBlc10ueG1sUEsBAi0AFAAGAAgAAAAhADj9If/WAAAAlAEAAAsAAAAAAAAAAAAAAAAA&#10;LwEAAF9yZWxzLy5yZWxzUEsBAi0AFAAGAAgAAAAhAGm9tr4yAgAAXQQAAA4AAAAAAAAAAAAAAAAA&#10;LgIAAGRycy9lMm9Eb2MueG1sUEsBAi0AFAAGAAgAAAAhAAJbO83fAAAACAEAAA8AAAAAAAAAAAAA&#10;AAAAjAQAAGRycy9kb3ducmV2LnhtbFBLBQYAAAAABAAEAPMAAACYBQAAAAA=&#10;">
                <v:stroke endarrow="block"/>
              </v:shape>
            </w:pict>
          </mc:Fallback>
        </mc:AlternateContent>
      </w:r>
    </w:p>
    <w:p w:rsidR="001204E3" w:rsidRDefault="00105C6D" w:rsidP="00D91D2F">
      <w:pPr>
        <w:pStyle w:val="Prrafodelista"/>
        <w:autoSpaceDE w:val="0"/>
        <w:autoSpaceDN w:val="0"/>
        <w:adjustRightInd w:val="0"/>
        <w:spacing w:after="0" w:line="240" w:lineRule="auto"/>
        <w:ind w:left="420"/>
        <w:rPr>
          <w:rFonts w:ascii="Arial" w:eastAsia="TTE24D8478t00" w:hAnsi="Arial" w:cs="Arial"/>
          <w:b/>
          <w:sz w:val="24"/>
          <w:szCs w:val="24"/>
        </w:rPr>
      </w:pPr>
      <w:r>
        <w:rPr>
          <w:rFonts w:ascii="Arial" w:eastAsia="TTE24D8478t00" w:hAnsi="Arial" w:cs="Arial"/>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4606290</wp:posOffset>
                </wp:positionH>
                <wp:positionV relativeFrom="paragraph">
                  <wp:posOffset>1905</wp:posOffset>
                </wp:positionV>
                <wp:extent cx="0" cy="1037590"/>
                <wp:effectExtent l="9525" t="12065" r="9525" b="762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7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99267" id="AutoShape 16" o:spid="_x0000_s1026" type="#_x0000_t32" style="position:absolute;margin-left:362.7pt;margin-top:.15pt;width:0;height:8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1B4HwIAADwEAAAOAAAAZHJzL2Uyb0RvYy54bWysU02P2jAQvVfqf7B8hyQssBARVqsEetm2&#10;SLv9AcZ2EquObdmGgKr+944dQGx7qarm4IztmTcf73n1dOokOnLrhFYFzsYpRlxRzYRqCvztbTta&#10;YOQ8UYxIrXiBz9zhp/XHD6ve5HyiWy0ZtwhAlMt7U+DWe5MniaMt74gba8MVXNbadsTD1jYJs6QH&#10;9E4mkzSdJ722zFhNuXNwWg2XeB3x65pT/7WuHfdIFhhq83G1cd2HNVmvSN5YYlpBL2WQf6iiI0JB&#10;0htURTxBByv+gOoEtdrp2o+p7hJd14Ly2AN0k6W/dfPaEsNjLzAcZ25jcv8Pln457iwSrMBAlCId&#10;UPR88DpmRtk8zKc3Lge3Uu1s6JCe1Kt50fS7Q0qXLVENj95vZwPBWYhI3oWEjTOQZd9/1gx8CCSI&#10;wzrVtguQMAZ0ipycb5zwk0d0OKRwmqUPj7Nl5Csh+TXQWOc/cd2hYBTYeUtE0/pSKwXMa5vFNOT4&#10;4nwoi+TXgJBV6a2QMgpAKtQXeDmbzGKA01KwcBncnG32pbToSIKE4hd7hJt7N6sPikWwlhO2udie&#10;CDnYkFyqgAeNQTkXa9DIj2W63Cw2i+loOplvRtO0qkbP23I6mm+zx1n1UJVllf0MpWXTvBWMcRWq&#10;u+o1m/6dHi4vZ1DaTbG3MSTv0eO8oNjrPxYdmQ1kDrLYa3be2SvjINHofHlO4Q3c78G+f/TrXwAA&#10;AP//AwBQSwMEFAAGAAgAAAAhAN/7CrncAAAACAEAAA8AAABkcnMvZG93bnJldi54bWxMj0FLw0AQ&#10;he+C/2EZwYvYTVPbasymFMGDR9uC12l2TKLZ2ZDdNLG/3hEPeny8jzff5JvJtepEfWg8G5jPElDE&#10;pbcNVwYO++fbe1AhIltsPZOBLwqwKS4vcsysH/mVTrtYKRnhkKGBOsYu0zqUNTkMM98RS/fue4dR&#10;Yl9p2+Mo467VaZKstMOG5UKNHT3VVH7uBmeAwrCcJ9sHVx1ezuPNW3r+GLu9MddX0/YRVKQp/sHw&#10;oy/qUIjT0Q9sg2oNrNPlnaAGFqCk/o1H4VaLNegi1/8fKL4BAAD//wMAUEsBAi0AFAAGAAgAAAAh&#10;ALaDOJL+AAAA4QEAABMAAAAAAAAAAAAAAAAAAAAAAFtDb250ZW50X1R5cGVzXS54bWxQSwECLQAU&#10;AAYACAAAACEAOP0h/9YAAACUAQAACwAAAAAAAAAAAAAAAAAvAQAAX3JlbHMvLnJlbHNQSwECLQAU&#10;AAYACAAAACEAreNQeB8CAAA8BAAADgAAAAAAAAAAAAAAAAAuAgAAZHJzL2Uyb0RvYy54bWxQSwEC&#10;LQAUAAYACAAAACEA3/sKudwAAAAIAQAADwAAAAAAAAAAAAAAAAB5BAAAZHJzL2Rvd25yZXYueG1s&#10;UEsFBgAAAAAEAAQA8wAAAIIFAAAAAA==&#10;"/>
            </w:pict>
          </mc:Fallback>
        </mc:AlternateContent>
      </w:r>
      <w:r>
        <w:rPr>
          <w:rFonts w:ascii="Arial" w:eastAsia="TTE24D8478t00" w:hAnsi="Arial" w:cs="Arial"/>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3472815</wp:posOffset>
                </wp:positionH>
                <wp:positionV relativeFrom="paragraph">
                  <wp:posOffset>1905</wp:posOffset>
                </wp:positionV>
                <wp:extent cx="0" cy="1037590"/>
                <wp:effectExtent l="9525" t="12065" r="9525" b="762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7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9A073" id="AutoShape 15" o:spid="_x0000_s1026" type="#_x0000_t32" style="position:absolute;margin-left:273.45pt;margin-top:.15pt;width:0;height:8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HrHwIAADw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AjRop0&#10;MKLng9cxM8pmoT+9cTm4lWpnQ4X0pF7Ni6bfHVK6bIlqePR+OxsIzkJE8i4kbJyBLPv+s2bgQyBB&#10;bNaptl2AhDagU5zJ+TYTfvKIDocUTrP04XG2jPNKSH4NNNb5T1x3KBgFdt4S0bS+1ErB5LXNYhpy&#10;fHE+0CL5NSBkVXorpIwCkAr1BV7OJrMY4LQULFwGN2ebfSktOpIgofjFGuHm3s3qg2IRrOWEbS62&#10;J0IONiSXKuBBYUDnYg0a+bFMl5vFZjEdTSfzzWiaVtXoeVtOR/Nt9jirHqqyrLKfgVo2zVvBGFeB&#10;3VWv2fTv9HB5OYPSboq9tSF5jx77BWSv/0g6TjYMc5DFXrPzzl4nDhKNzpfnFN7A/R7s+0e//gUA&#10;AP//AwBQSwMEFAAGAAgAAAAhAEf+HqncAAAACAEAAA8AAABkcnMvZG93bnJldi54bWxMj0FLw0AQ&#10;he+C/2EZwYvYTVsbbcykFMGDR9uC1212TKLZ2ZDdNLG/3hEPeny8jzff5JvJtepEfWg8I8xnCSji&#10;0tuGK4TD/vn2AVSIhq1pPRPCFwXYFJcXucmsH/mVTrtYKRnhkBmEOsYu0zqUNTkTZr4jlu7d985E&#10;iX2lbW9GGXetXiRJqp1pWC7UpqOnmsrP3eAQKAyrebJdu+rwch5v3hbnj7HbI15fTdtHUJGm+AfD&#10;j76oQyFORz+wDapFWN2la0ERlqCk/o1H4dLlPegi1/8fKL4BAAD//wMAUEsBAi0AFAAGAAgAAAAh&#10;ALaDOJL+AAAA4QEAABMAAAAAAAAAAAAAAAAAAAAAAFtDb250ZW50X1R5cGVzXS54bWxQSwECLQAU&#10;AAYACAAAACEAOP0h/9YAAACUAQAACwAAAAAAAAAAAAAAAAAvAQAAX3JlbHMvLnJlbHNQSwECLQAU&#10;AAYACAAAACEA4s5h6x8CAAA8BAAADgAAAAAAAAAAAAAAAAAuAgAAZHJzL2Uyb0RvYy54bWxQSwEC&#10;LQAUAAYACAAAACEAR/4eqdwAAAAIAQAADwAAAAAAAAAAAAAAAAB5BAAAZHJzL2Rvd25yZXYueG1s&#10;UEsFBgAAAAAEAAQA8wAAAIIFAAAAAA==&#10;"/>
            </w:pict>
          </mc:Fallback>
        </mc:AlternateContent>
      </w:r>
      <w:r>
        <w:rPr>
          <w:rFonts w:ascii="Arial" w:eastAsia="TTE24D8478t00" w:hAnsi="Arial" w:cs="Arial"/>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3472815</wp:posOffset>
                </wp:positionH>
                <wp:positionV relativeFrom="paragraph">
                  <wp:posOffset>1270</wp:posOffset>
                </wp:positionV>
                <wp:extent cx="1133475" cy="635"/>
                <wp:effectExtent l="9525" t="11430" r="9525" b="698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83A93" id="AutoShape 14" o:spid="_x0000_s1026" type="#_x0000_t32" style="position:absolute;margin-left:273.45pt;margin-top:.1pt;width:89.2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OHJIQ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0iR&#10;Dkb0fPA6ZkZZHvrTG1eAW6W2NlRIT+rVvGj63SGlq5aoPY/eb2cDwVmISO5CwsYZyLLrP2sGPgQS&#10;xGadGtsFSGgDOsWZnG8z4SePKBxm2WSSP04xonA3m0wjPimuocY6/4nrDgWjxM5bIvatr7RSMHtt&#10;s5iIHF+cD8RIcQ0IeZXeCCmjBKRCfYkX0/E0BjgtBQuXwc3Z/a6SFh1JEFH8BhZ3blYfFItgLSds&#10;PdieCHmxIblUAQ9KAzqDdVHJj0W6WM/X83yUj2frUZ7W9eh5U+Wj2SZ7nNaTuqrq7GegluVFKxjj&#10;KrC7KjbL/04Rw9u5aO2m2Vsbknv02C8ge/1H0nG2YZwXYew0O2/tdeYg0ug8PKjwCt7vwX7/7Fe/&#10;AAAA//8DAFBLAwQUAAYACAAAACEABfDO29wAAAAFAQAADwAAAGRycy9kb3ducmV2LnhtbEyOwW7C&#10;MBBE75X6D9Yi9VIVh0AopNkgVIlDjwWkXk28JCnxOoodkvL1dU/0OJrRm5dtRtOIK3Wutowwm0Yg&#10;iAuray4RjofdywqE84q1aiwTwg852OSPD5lKtR34k657X4oAYZcqhMr7NpXSFRUZ5aa2JQ7d2XZG&#10;+RC7UupODQFuGhlH0VIaVXN4qFRL7xUVl31vEMj1ySzark15/LgNz1/x7XtoD4hPk3H7BsLT6O9j&#10;+NMP6pAHp5PtWTvRICSL5TpMEWIQoX6NkwWIE8IcZJ7J//b5LwAAAP//AwBQSwECLQAUAAYACAAA&#10;ACEAtoM4kv4AAADhAQAAEwAAAAAAAAAAAAAAAAAAAAAAW0NvbnRlbnRfVHlwZXNdLnhtbFBLAQIt&#10;ABQABgAIAAAAIQA4/SH/1gAAAJQBAAALAAAAAAAAAAAAAAAAAC8BAABfcmVscy8ucmVsc1BLAQIt&#10;ABQABgAIAAAAIQD8qOHJIQIAAD4EAAAOAAAAAAAAAAAAAAAAAC4CAABkcnMvZTJvRG9jLnhtbFBL&#10;AQItABQABgAIAAAAIQAF8M7b3AAAAAUBAAAPAAAAAAAAAAAAAAAAAHsEAABkcnMvZG93bnJldi54&#10;bWxQSwUGAAAAAAQABADzAAAAhAUAAAAA&#10;"/>
            </w:pict>
          </mc:Fallback>
        </mc:AlternateContent>
      </w:r>
    </w:p>
    <w:tbl>
      <w:tblPr>
        <w:tblStyle w:val="Tablaconcuadrcula"/>
        <w:tblW w:w="0" w:type="auto"/>
        <w:tblInd w:w="1526" w:type="dxa"/>
        <w:tblLook w:val="04A0" w:firstRow="1" w:lastRow="0" w:firstColumn="1" w:lastColumn="0" w:noHBand="0" w:noVBand="1"/>
      </w:tblPr>
      <w:tblGrid>
        <w:gridCol w:w="1701"/>
      </w:tblGrid>
      <w:tr w:rsidR="001204E3" w:rsidTr="00052CB9">
        <w:tc>
          <w:tcPr>
            <w:tcW w:w="1701" w:type="dxa"/>
          </w:tcPr>
          <w:p w:rsidR="001204E3" w:rsidRDefault="00055A9E" w:rsidP="00D91D2F">
            <w:pPr>
              <w:pStyle w:val="Prrafodelista"/>
              <w:autoSpaceDE w:val="0"/>
              <w:autoSpaceDN w:val="0"/>
              <w:adjustRightInd w:val="0"/>
              <w:ind w:left="0"/>
              <w:rPr>
                <w:rFonts w:ascii="Arial" w:eastAsia="TTE24D8478t00" w:hAnsi="Arial" w:cs="Arial"/>
                <w:sz w:val="20"/>
                <w:szCs w:val="20"/>
              </w:rPr>
            </w:pPr>
            <w:r>
              <w:rPr>
                <w:rFonts w:ascii="Arial" w:eastAsia="TTE24D8478t00" w:hAnsi="Arial" w:cs="Arial"/>
                <w:sz w:val="20"/>
                <w:szCs w:val="20"/>
              </w:rPr>
              <w:t>-Identifique conducta sexual de riesgo</w:t>
            </w:r>
          </w:p>
          <w:p w:rsidR="00055A9E" w:rsidRPr="00055A9E" w:rsidRDefault="00055A9E" w:rsidP="00055A9E">
            <w:pPr>
              <w:pStyle w:val="Prrafodelista"/>
              <w:autoSpaceDE w:val="0"/>
              <w:autoSpaceDN w:val="0"/>
              <w:adjustRightInd w:val="0"/>
              <w:ind w:left="0"/>
              <w:rPr>
                <w:rFonts w:ascii="Arial" w:eastAsia="TTE24D8478t00" w:hAnsi="Arial" w:cs="Arial"/>
                <w:sz w:val="18"/>
                <w:szCs w:val="20"/>
              </w:rPr>
            </w:pPr>
            <w:r>
              <w:rPr>
                <w:rFonts w:ascii="Arial" w:eastAsia="TTE24D8478t00" w:hAnsi="Arial" w:cs="Arial"/>
                <w:sz w:val="20"/>
                <w:szCs w:val="20"/>
              </w:rPr>
              <w:t>-</w:t>
            </w:r>
            <w:r w:rsidRPr="00055A9E">
              <w:rPr>
                <w:rFonts w:ascii="Arial" w:eastAsia="TTE24D8478t00" w:hAnsi="Arial" w:cs="Arial"/>
                <w:sz w:val="18"/>
                <w:szCs w:val="20"/>
              </w:rPr>
              <w:t>-Implemente estrategias de prevención</w:t>
            </w:r>
          </w:p>
          <w:p w:rsidR="00055A9E" w:rsidRPr="00055A9E" w:rsidRDefault="00105C6D" w:rsidP="00055A9E">
            <w:pPr>
              <w:pStyle w:val="Prrafodelista"/>
              <w:autoSpaceDE w:val="0"/>
              <w:autoSpaceDN w:val="0"/>
              <w:adjustRightInd w:val="0"/>
              <w:ind w:left="0"/>
              <w:rPr>
                <w:rFonts w:ascii="Arial" w:eastAsia="TTE24D8478t00" w:hAnsi="Arial" w:cs="Arial"/>
                <w:sz w:val="18"/>
                <w:szCs w:val="20"/>
              </w:rPr>
            </w:pPr>
            <w:r>
              <w:rPr>
                <w:rFonts w:ascii="Arial" w:eastAsia="TTE24D8478t00" w:hAnsi="Arial" w:cs="Arial"/>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3430905</wp:posOffset>
                      </wp:positionH>
                      <wp:positionV relativeFrom="paragraph">
                        <wp:posOffset>10795</wp:posOffset>
                      </wp:positionV>
                      <wp:extent cx="387985" cy="316230"/>
                      <wp:effectExtent l="12700" t="11430" r="8890" b="571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316230"/>
                              </a:xfrm>
                              <a:prstGeom prst="rect">
                                <a:avLst/>
                              </a:prstGeom>
                              <a:solidFill>
                                <a:srgbClr val="FFFFFF"/>
                              </a:solidFill>
                              <a:ln w="9525">
                                <a:solidFill>
                                  <a:srgbClr val="000000"/>
                                </a:solidFill>
                                <a:miter lim="800000"/>
                                <a:headEnd/>
                                <a:tailEnd/>
                              </a:ln>
                            </wps:spPr>
                            <wps:txbx>
                              <w:txbxContent>
                                <w:p w:rsidR="00001E84" w:rsidRDefault="00001E84">
                                  <w:pPr>
                                    <w:rPr>
                                      <w:lang w:val="es-ES"/>
                                    </w:rPr>
                                  </w:pPr>
                                  <w:r>
                                    <w:rPr>
                                      <w:lang w:val="es-ES"/>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270.15pt;margin-top:.85pt;width:30.55pt;height:2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bILQIAAFcEAAAOAAAAZHJzL2Uyb0RvYy54bWysVNuO0zAQfUfiHyy/0zRpu9tGTVdLlyKk&#10;5SLt8gGO4yQWjsfYbpPy9YydtlQLvCDyYPkyPj5zzkzWd0OnyEFYJ0EXNJ1MKRGaQyV1U9Cvz7s3&#10;S0qcZ7piCrQo6FE4erd5/Wrdm1xk0IKqhCUIol3em4K23ps8SRxvRcfcBIzQeFiD7ZjHpW2SyrIe&#10;0TuVZNPpTdKDrYwFLpzD3YfxkG4ifl0L7j/XtROeqIIiNx9HG8cyjMlmzfLGMtNKfqLB/oFFx6TG&#10;Ry9QD8wzsrfyN6hOcgsOaj/h0CVQ15KLmANmk05fZPPUMiNiLiiOMxeZ3P+D5Z8OXyyRVUEXlGjW&#10;oUXPYvDkLQwkXQZ5euNyjHoyGOcH3EebY6rOPAL/5oiGbct0I+6thb4VrEJ6abiZXF0dcVwAKfuP&#10;UOE7bO8hAg217YJ2qAZBdLTpeLEmcOG4OVverpZIkePRLL3JZtG6hOXny8Y6/15AR8KkoBadj+Ds&#10;8Oh8IMPyc0h4y4GS1U4qFRe2KbfKkgPDKtnFL/J/EaY06Qu6WmSLMf+/Qkzj9yeITnosdyW7gi4v&#10;QSwPqr3TVSxGz6Qa50hZ6ZOMQblRQz+UQzQsO7tTQnVEXS2M1Y3diJMW7A9Keqzsgrrve2YFJeqD&#10;Rm9W6XweWiEu5ovbDBf2+qS8PmGaI1RBPSXjdOvH9tkbK5sWXxqrQcM9+lnLqHUwfmR1oo/VGy04&#10;dVpoj+t1jPr1P9j8BAAA//8DAFBLAwQUAAYACAAAACEA/VIhhd4AAAAIAQAADwAAAGRycy9kb3du&#10;cmV2LnhtbEyPy07DMBBF90j8gzVIbBC1Q9O0hDgVQgLBDtoKtm48TSL8CLabhr9nWMFydK7uPVOt&#10;J2vYiCH23knIZgIYusbr3rUSdtvH6xWwmJTTyniHEr4xwro+P6tUqf3JveG4SS2jEhdLJaFLaSg5&#10;j02HVsWZH9ARO/hgVaIztFwHdaJya/iNEAW3qne00KkBHzpsPjdHK2GVP48f8WX++t4UB3Obrpbj&#10;01eQ8vJiur8DlnBKf2H41Sd1qMlp749OR2YkLHIxpyiBJTDihchyYHsC2QJ4XfH/D9Q/AAAA//8D&#10;AFBLAQItABQABgAIAAAAIQC2gziS/gAAAOEBAAATAAAAAAAAAAAAAAAAAAAAAABbQ29udGVudF9U&#10;eXBlc10ueG1sUEsBAi0AFAAGAAgAAAAhADj9If/WAAAAlAEAAAsAAAAAAAAAAAAAAAAALwEAAF9y&#10;ZWxzLy5yZWxzUEsBAi0AFAAGAAgAAAAhAGM0dsgtAgAAVwQAAA4AAAAAAAAAAAAAAAAALgIAAGRy&#10;cy9lMm9Eb2MueG1sUEsBAi0AFAAGAAgAAAAhAP1SIYXeAAAACAEAAA8AAAAAAAAAAAAAAAAAhwQA&#10;AGRycy9kb3ducmV2LnhtbFBLBQYAAAAABAAEAPMAAACSBQAAAAA=&#10;">
                      <v:textbox>
                        <w:txbxContent>
                          <w:p w:rsidR="00001E84" w:rsidRDefault="00001E84">
                            <w:pPr>
                              <w:rPr>
                                <w:lang w:val="es-ES"/>
                              </w:rPr>
                            </w:pPr>
                            <w:r>
                              <w:rPr>
                                <w:lang w:val="es-ES"/>
                              </w:rPr>
                              <w:t>NO</w:t>
                            </w:r>
                          </w:p>
                        </w:txbxContent>
                      </v:textbox>
                    </v:shape>
                  </w:pict>
                </mc:Fallback>
              </mc:AlternateContent>
            </w:r>
            <w:r>
              <w:rPr>
                <w:rFonts w:ascii="Arial" w:eastAsia="TTE24D8478t00" w:hAnsi="Arial" w:cs="Arial"/>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2351405</wp:posOffset>
                      </wp:positionH>
                      <wp:positionV relativeFrom="paragraph">
                        <wp:posOffset>10795</wp:posOffset>
                      </wp:positionV>
                      <wp:extent cx="315595" cy="306705"/>
                      <wp:effectExtent l="9525" t="11430" r="8255" b="571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06705"/>
                              </a:xfrm>
                              <a:prstGeom prst="rect">
                                <a:avLst/>
                              </a:prstGeom>
                              <a:solidFill>
                                <a:srgbClr val="FFFFFF"/>
                              </a:solidFill>
                              <a:ln w="9525">
                                <a:solidFill>
                                  <a:srgbClr val="000000"/>
                                </a:solidFill>
                                <a:miter lim="800000"/>
                                <a:headEnd/>
                                <a:tailEnd/>
                              </a:ln>
                            </wps:spPr>
                            <wps:txbx>
                              <w:txbxContent>
                                <w:p w:rsidR="00055A9E" w:rsidRDefault="00055A9E">
                                  <w:pPr>
                                    <w:rPr>
                                      <w:lang w:val="es-ES"/>
                                    </w:rPr>
                                  </w:pPr>
                                  <w:r>
                                    <w:rPr>
                                      <w:lang w:val="es-ES"/>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185.15pt;margin-top:.85pt;width:24.85pt;height:2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wYLQIAAFcEAAAOAAAAZHJzL2Uyb0RvYy54bWysVNtu2zAMfR+wfxD0vti5uGmMOEWXLsOA&#10;7gK0+wBZlm1hsqhJSuzs60vJaZrdXob5QSBF6pA8JL2+GTpFDsI6Cbqg00lKidAcKqmbgn593L25&#10;psR5piumQIuCHoWjN5vXr9a9ycUMWlCVsARBtMt7U9DWe5MnieOt6JibgBEajTXYjnlUbZNUlvWI&#10;3qlklqZXSQ+2Mha4cA5v70Yj3UT8uhbcf65rJzxRBcXcfDxtPMtwJps1yxvLTCv5KQ32D1l0TGoM&#10;eoa6Y56RvZW/QXWSW3BQ+wmHLoG6llzEGrCaafpLNQ8tMyLWguQ4c6bJ/T9Y/unwxRJZFXRBiWYd&#10;tuhRDJ68hYFMl4Ge3rgcvR4M+vkB77HNsVRn7oF/c0TDtmW6EbfWQt8KVmF60/AyuXg64rgAUvYf&#10;ocI4bO8hAg217QJ3yAZBdGzT8dyakAvHy/k0y1YZJRxN8/RqmWYxAsufHxvr/HsBHQlCQS12PoKz&#10;w73zIRmWP7uEWA6UrHZSqajYptwqSw4Mp2QXvxP6T25Kk76gq2yWjfX/FSKN358gOulx3JXsCnp9&#10;dmJ5YO2druIweibVKGPKSp9oDMyNHPqhHGLD5iFAoLiE6oi8WhinG7cRhRbsD0p6nOyCuu97ZgUl&#10;6oPG3qymi0VYhagssuUMFXtpKS8tTHOEKqinZBS3flyfvbGyaTHSOA0abrGftYxcv2R1Sh+nN7bg&#10;tGlhPS716PXyP9g8AQAA//8DAFBLAwQUAAYACAAAACEAvyf55N0AAAAIAQAADwAAAGRycy9kb3du&#10;cmV2LnhtbEyPy07DMBBF90j8gzVIbBB1IKUpIU6FkECwg7aCrRtPkwh7HGw3DX/PsILVaHSu7qNa&#10;Tc6KEUPsPSm4mmUgkBpvemoVbDePl0sQMWky2npCBd8YYVWfnlS6NP5IbziuUyvYhGKpFXQpDaWU&#10;senQ6TjzAxKzvQ9OJ35DK03QRzZ3Vl5n2UI63RMndHrAhw6bz/XBKVjOn8eP+JK/vjeLvb1NF8X4&#10;9BWUOj+b7u9AJJzSnxh+63N1qLnTzh/IRGEV5EWWs5RBAYL5nONA7BTc8JV1Jf8PqH8AAAD//wMA&#10;UEsBAi0AFAAGAAgAAAAhALaDOJL+AAAA4QEAABMAAAAAAAAAAAAAAAAAAAAAAFtDb250ZW50X1R5&#10;cGVzXS54bWxQSwECLQAUAAYACAAAACEAOP0h/9YAAACUAQAACwAAAAAAAAAAAAAAAAAvAQAAX3Jl&#10;bHMvLnJlbHNQSwECLQAUAAYACAAAACEAmgmsGC0CAABXBAAADgAAAAAAAAAAAAAAAAAuAgAAZHJz&#10;L2Uyb0RvYy54bWxQSwECLQAUAAYACAAAACEAvyf55N0AAAAIAQAADwAAAAAAAAAAAAAAAACHBAAA&#10;ZHJzL2Rvd25yZXYueG1sUEsFBgAAAAAEAAQA8wAAAJEFAAAAAA==&#10;">
                      <v:textbox>
                        <w:txbxContent>
                          <w:p w:rsidR="00055A9E" w:rsidRDefault="00055A9E">
                            <w:pPr>
                              <w:rPr>
                                <w:lang w:val="es-ES"/>
                              </w:rPr>
                            </w:pPr>
                            <w:r>
                              <w:rPr>
                                <w:lang w:val="es-ES"/>
                              </w:rPr>
                              <w:t>SI</w:t>
                            </w:r>
                          </w:p>
                        </w:txbxContent>
                      </v:textbox>
                    </v:shape>
                  </w:pict>
                </mc:Fallback>
              </mc:AlternateContent>
            </w:r>
            <w:r w:rsidR="00055A9E" w:rsidRPr="00055A9E">
              <w:rPr>
                <w:rFonts w:ascii="Arial" w:eastAsia="TTE24D8478t00" w:hAnsi="Arial" w:cs="Arial"/>
                <w:sz w:val="18"/>
                <w:szCs w:val="20"/>
              </w:rPr>
              <w:t>-Fomente el uso del preservativo</w:t>
            </w:r>
          </w:p>
          <w:p w:rsidR="00055A9E" w:rsidRDefault="00105C6D" w:rsidP="00055A9E">
            <w:pPr>
              <w:pStyle w:val="Prrafodelista"/>
              <w:autoSpaceDE w:val="0"/>
              <w:autoSpaceDN w:val="0"/>
              <w:adjustRightInd w:val="0"/>
              <w:ind w:left="0"/>
              <w:rPr>
                <w:rFonts w:ascii="Arial" w:eastAsia="TTE24D8478t00" w:hAnsi="Arial" w:cs="Arial"/>
                <w:sz w:val="18"/>
                <w:szCs w:val="20"/>
              </w:rPr>
            </w:pPr>
            <w:r>
              <w:rPr>
                <w:rFonts w:ascii="Arial" w:eastAsia="TTE24D8478t00" w:hAnsi="Arial" w:cs="Arial"/>
                <w:noProof/>
                <w:sz w:val="18"/>
                <w:szCs w:val="20"/>
              </w:rPr>
              <mc:AlternateContent>
                <mc:Choice Requires="wps">
                  <w:drawing>
                    <wp:anchor distT="0" distB="0" distL="114300" distR="114300" simplePos="0" relativeHeight="251678720" behindDoc="0" locked="0" layoutInCell="1" allowOverlap="1">
                      <wp:simplePos x="0" y="0"/>
                      <wp:positionH relativeFrom="column">
                        <wp:posOffset>3637280</wp:posOffset>
                      </wp:positionH>
                      <wp:positionV relativeFrom="paragraph">
                        <wp:posOffset>64135</wp:posOffset>
                      </wp:positionV>
                      <wp:extent cx="390525" cy="760095"/>
                      <wp:effectExtent l="9525" t="13335" r="57150" b="3619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760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F9AC1" id="AutoShape 20" o:spid="_x0000_s1026" type="#_x0000_t32" style="position:absolute;margin-left:286.4pt;margin-top:5.05pt;width:30.75pt;height:5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0QNwIAAGIEAAAOAAAAZHJzL2Uyb0RvYy54bWysVM1u2zAMvg/YOwi6p7bz18SIUxR2sku3&#10;BWj3AIok28JkSZCUOMGwdx+lONmyXYZhPsikSZEfP5JePZ06iY7cOqFVgbOHFCOuqGZCNQX+8rYd&#10;LTBynihGpFa8wGfu8NP6/btVb3I+1q2WjFsEQZTLe1Pg1nuTJ4mjLe+Ie9CGKzDW2nbEg2qbhFnS&#10;Q/ROJuM0nSe9tsxYTblz8LW6GPE6xq9rTv3nunbcI1lgwObjaeO5D2eyXpG8scS0gg4wyD+g6IhQ&#10;kPQWqiKeoIMVf4TqBLXa6do/UN0luq4F5bEGqCZLf6vmtSWGx1qAHGduNLn/F5Z+Ou4sEqzAE4wU&#10;6aBFzwevY2Y0jvz0xuXgVqqdDRXSk3o1L5p+dUjpsiWq4dH77WzgchYYTe6uBMUZyLLvP2oGPgQS&#10;RLJOte1CSKABnWJPzree8JNHFD5OlulsPMOIgulxnqbLWcxA8utlY53/wHWHglBg5y0RTetLrRR0&#10;X9sspiLHF+cDNJJfL4TMSm+FlHEIpEJ9gZchWbA4LQULxqjYZl9Ki44kjFF8BhR3blYfFIvBWk7Y&#10;ZpA9ERJk5CNB3gqgTHIcsnWcYSQ5bE6QLvCkChmhfAA8SJdJ+rZMl5vFZjEdTcfzzWiaVtXoeVtO&#10;R/Nt9jirJlVZVtn3AD6b5q1gjKuA/zrV2fTvpmbYr8s83ub6RlRyHz0yCmCv7wg69j+0PKyhy/ea&#10;nXc2VBc0GOToPCxd2JRf9ej189ew/gEAAP//AwBQSwMEFAAGAAgAAAAhAPj2EcjhAAAACgEAAA8A&#10;AABkcnMvZG93bnJldi54bWxMj8FOwzAQRO9I/IO1SNyo0xRCG+JUQIXIBSRahDi68RJHxOsodtuU&#10;r+9yguPsjGbeFsvRdWKPQ2g9KZhOEhBItTctNQreN09XcxAhajK684QKjhhgWZ6fFTo3/kBvuF/H&#10;RnAJhVwrsDH2uZShtuh0mPgeib0vPzgdWQ6NNIM+cLnrZJokmXS6JV6wusdHi/X3eucUxNXn0WYf&#10;9cOifd08v2TtT1VVK6UuL8b7OxARx/gXhl98RoeSmbZ+RyaITsHNbcrokY1kCoID2ex6BmLLh3Qx&#10;B1kW8v8L5QkAAP//AwBQSwECLQAUAAYACAAAACEAtoM4kv4AAADhAQAAEwAAAAAAAAAAAAAAAAAA&#10;AAAAW0NvbnRlbnRfVHlwZXNdLnhtbFBLAQItABQABgAIAAAAIQA4/SH/1gAAAJQBAAALAAAAAAAA&#10;AAAAAAAAAC8BAABfcmVscy8ucmVsc1BLAQItABQABgAIAAAAIQBxQB0QNwIAAGIEAAAOAAAAAAAA&#10;AAAAAAAAAC4CAABkcnMvZTJvRG9jLnhtbFBLAQItABQABgAIAAAAIQD49hHI4QAAAAoBAAAPAAAA&#10;AAAAAAAAAAAAAJEEAABkcnMvZG93bnJldi54bWxQSwUGAAAAAAQABADzAAAAnwUAAAAA&#10;">
                      <v:stroke endarrow="block"/>
                    </v:shape>
                  </w:pict>
                </mc:Fallback>
              </mc:AlternateContent>
            </w:r>
            <w:r>
              <w:rPr>
                <w:rFonts w:ascii="Arial" w:eastAsia="TTE24D8478t00" w:hAnsi="Arial" w:cs="Arial"/>
                <w:noProof/>
                <w:sz w:val="18"/>
                <w:szCs w:val="20"/>
              </w:rPr>
              <mc:AlternateContent>
                <mc:Choice Requires="wps">
                  <w:drawing>
                    <wp:anchor distT="0" distB="0" distL="114300" distR="114300" simplePos="0" relativeHeight="251677696" behindDoc="0" locked="0" layoutInCell="1" allowOverlap="1">
                      <wp:simplePos x="0" y="0"/>
                      <wp:positionH relativeFrom="column">
                        <wp:posOffset>2418080</wp:posOffset>
                      </wp:positionH>
                      <wp:positionV relativeFrom="paragraph">
                        <wp:posOffset>64135</wp:posOffset>
                      </wp:positionV>
                      <wp:extent cx="85725" cy="1131570"/>
                      <wp:effectExtent l="57150" t="13335" r="9525" b="2667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1131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51CEB" id="AutoShape 19" o:spid="_x0000_s1026" type="#_x0000_t32" style="position:absolute;margin-left:190.4pt;margin-top:5.05pt;width:6.75pt;height:89.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8MPwIAAGwEAAAOAAAAZHJzL2Uyb0RvYy54bWysVFFv2yAQfp+0/4B4T2ynSZpYcarKTraH&#10;rovU7gcQwDYaBgQkTjTtv+/Aabp2L9M0P+DD3H333d2HV3enTqIjt05oVeBsnGLEFdVMqKbA3563&#10;owVGzhPFiNSKF/jMHb5bf/yw6k3OJ7rVknGLAES5vDcFbr03eZI42vKOuLE2XMFhrW1HPGxtkzBL&#10;ekDvZDJJ03nSa8uM1ZQ7B1+r4RCvI35dc+q/1rXjHskCAzcfVxvXfViT9YrkjSWmFfRCg/wDi44I&#10;BUmvUBXxBB2s+AOqE9Rqp2s/prpLdF0LymMNUE2WvqvmqSWGx1qgOc5c2+T+Hyx9PO4sEqzAE4wU&#10;6WBE9wevY2aULUN/euNycCvVzoYK6Uk9mQdNvzukdNkS1fDo/Xw2EJyFiORNSNg4A1n2/RfNwIdA&#10;gtisU207VEthPofAAA4NQac4nfN1OvzkEYWPi9ntZIYRhZMsu8lmt3F6CckDTAg21vlPXHcoGAV2&#10;3hLRtL7USoEOtB1SkOOD84Hka0AIVnorpIxykAr1BV7OIFs4cVoKFg7jxjb7Ulp0JEFQ8YkVv3Oz&#10;+qBYBGs5YZuL7YmQYCMfW+WtgOZJjkO2jjOMJIc7FKyBnlQhI5QPhC/WoKkfy3S5WWwW09F0Mt+M&#10;pmlVje635XQ032a3s+qmKssq+xnIZ9O8FYxxFfi/6Dub/p1+LjdtUOZV4ddGJW/RY0eB7Ms7ko5K&#10;CMMfZLTX7LyzobogCpB0dL5cv3Bnft9Hr9efxPoXAAAA//8DAFBLAwQUAAYACAAAACEAmVQuKOAA&#10;AAAKAQAADwAAAGRycy9kb3ducmV2LnhtbEyPwU7DMBBE70j8g7VIXBB12gAyIU6FgMIJVaTt3Y2X&#10;JGq8jmK3Tf6e5QTH2RnNvM2Xo+vECYfQetIwnyUgkCpvW6o1bDerWwUiREPWdJ5Qw4QBlsXlRW4y&#10;68/0hacy1oJLKGRGQxNjn0kZqgadCTPfI7H37QdnIsuhlnYwZy53nVwkyYN0piVeaEyPLw1Wh/Lo&#10;NLyW6/vV7mY7Lqbq47N8V4c1TW9aX1+Nz08gIo7xLwy/+IwOBTPt/ZFsEJ2GVCWMHtlI5iA4kD7e&#10;pSD2fFAqBVnk8v8LxQ8AAAD//wMAUEsBAi0AFAAGAAgAAAAhALaDOJL+AAAA4QEAABMAAAAAAAAA&#10;AAAAAAAAAAAAAFtDb250ZW50X1R5cGVzXS54bWxQSwECLQAUAAYACAAAACEAOP0h/9YAAACUAQAA&#10;CwAAAAAAAAAAAAAAAAAvAQAAX3JlbHMvLnJlbHNQSwECLQAUAAYACAAAACEA2KxfDD8CAABsBAAA&#10;DgAAAAAAAAAAAAAAAAAuAgAAZHJzL2Uyb0RvYy54bWxQSwECLQAUAAYACAAAACEAmVQuKOAAAAAK&#10;AQAADwAAAAAAAAAAAAAAAACZBAAAZHJzL2Rvd25yZXYueG1sUEsFBgAAAAAEAAQA8wAAAKYFAAAA&#10;AA==&#10;">
                      <v:stroke endarrow="block"/>
                    </v:shape>
                  </w:pict>
                </mc:Fallback>
              </mc:AlternateContent>
            </w:r>
            <w:r w:rsidR="00055A9E" w:rsidRPr="00055A9E">
              <w:rPr>
                <w:rFonts w:ascii="Arial" w:eastAsia="TTE24D8478t00" w:hAnsi="Arial" w:cs="Arial"/>
                <w:sz w:val="18"/>
                <w:szCs w:val="20"/>
              </w:rPr>
              <w:t>-Ofrezca y remita a la consulta de planificación familiar</w:t>
            </w:r>
          </w:p>
          <w:p w:rsidR="00055A9E" w:rsidRPr="00055A9E" w:rsidRDefault="00055A9E" w:rsidP="00055A9E">
            <w:pPr>
              <w:pStyle w:val="Prrafodelista"/>
              <w:autoSpaceDE w:val="0"/>
              <w:autoSpaceDN w:val="0"/>
              <w:adjustRightInd w:val="0"/>
              <w:ind w:left="0"/>
              <w:rPr>
                <w:rFonts w:ascii="Arial" w:eastAsia="TTE24D8478t00" w:hAnsi="Arial" w:cs="Arial"/>
                <w:sz w:val="20"/>
                <w:szCs w:val="20"/>
              </w:rPr>
            </w:pPr>
            <w:r>
              <w:rPr>
                <w:rFonts w:ascii="Arial" w:eastAsia="TTE24D8478t00" w:hAnsi="Arial" w:cs="Arial"/>
                <w:sz w:val="18"/>
                <w:szCs w:val="20"/>
              </w:rPr>
              <w:t xml:space="preserve">-Considere tratamiento de la pareja en caso de </w:t>
            </w:r>
            <w:r w:rsidR="00001E84">
              <w:rPr>
                <w:rFonts w:ascii="Arial" w:eastAsia="TTE24D8478t00" w:hAnsi="Arial" w:cs="Arial"/>
                <w:sz w:val="18"/>
                <w:szCs w:val="20"/>
              </w:rPr>
              <w:t>Trichomoniasis</w:t>
            </w:r>
          </w:p>
        </w:tc>
      </w:tr>
    </w:tbl>
    <w:tbl>
      <w:tblPr>
        <w:tblStyle w:val="Tablaconcuadrcula"/>
        <w:tblpPr w:leftFromText="141" w:rightFromText="141" w:vertAnchor="text" w:horzAnchor="margin" w:tblpXSpec="right" w:tblpY="-326"/>
        <w:tblW w:w="0" w:type="auto"/>
        <w:tblLook w:val="04A0" w:firstRow="1" w:lastRow="0" w:firstColumn="1" w:lastColumn="0" w:noHBand="0" w:noVBand="1"/>
      </w:tblPr>
      <w:tblGrid>
        <w:gridCol w:w="2000"/>
      </w:tblGrid>
      <w:tr w:rsidR="00052CB9" w:rsidTr="00052CB9">
        <w:tc>
          <w:tcPr>
            <w:tcW w:w="2000" w:type="dxa"/>
          </w:tcPr>
          <w:p w:rsidR="00052CB9" w:rsidRPr="00055A9E" w:rsidRDefault="00052CB9" w:rsidP="00052CB9">
            <w:pPr>
              <w:pStyle w:val="Prrafodelista"/>
              <w:autoSpaceDE w:val="0"/>
              <w:autoSpaceDN w:val="0"/>
              <w:adjustRightInd w:val="0"/>
              <w:ind w:left="0"/>
              <w:rPr>
                <w:rFonts w:ascii="Arial" w:eastAsia="TTE24D8478t00" w:hAnsi="Arial" w:cs="Arial"/>
                <w:sz w:val="18"/>
                <w:szCs w:val="20"/>
              </w:rPr>
            </w:pPr>
            <w:r w:rsidRPr="00055A9E">
              <w:rPr>
                <w:rFonts w:ascii="Arial" w:eastAsia="TTE24D8478t00" w:hAnsi="Arial" w:cs="Arial"/>
                <w:sz w:val="18"/>
                <w:szCs w:val="20"/>
              </w:rPr>
              <w:t>-Identifique conducta sexual de riesgo</w:t>
            </w:r>
          </w:p>
          <w:p w:rsidR="00052CB9" w:rsidRPr="00055A9E" w:rsidRDefault="00052CB9" w:rsidP="00052CB9">
            <w:pPr>
              <w:pStyle w:val="Prrafodelista"/>
              <w:autoSpaceDE w:val="0"/>
              <w:autoSpaceDN w:val="0"/>
              <w:adjustRightInd w:val="0"/>
              <w:ind w:left="0"/>
              <w:rPr>
                <w:rFonts w:ascii="Arial" w:eastAsia="TTE24D8478t00" w:hAnsi="Arial" w:cs="Arial"/>
                <w:sz w:val="18"/>
                <w:szCs w:val="20"/>
              </w:rPr>
            </w:pPr>
            <w:r w:rsidRPr="00055A9E">
              <w:rPr>
                <w:rFonts w:ascii="Arial" w:eastAsia="TTE24D8478t00" w:hAnsi="Arial" w:cs="Arial"/>
                <w:sz w:val="18"/>
                <w:szCs w:val="20"/>
              </w:rPr>
              <w:t>-Implemente estrategias de prevención</w:t>
            </w:r>
          </w:p>
          <w:p w:rsidR="00052CB9" w:rsidRPr="00055A9E" w:rsidRDefault="00052CB9" w:rsidP="00052CB9">
            <w:pPr>
              <w:pStyle w:val="Prrafodelista"/>
              <w:autoSpaceDE w:val="0"/>
              <w:autoSpaceDN w:val="0"/>
              <w:adjustRightInd w:val="0"/>
              <w:ind w:left="0"/>
              <w:rPr>
                <w:rFonts w:ascii="Arial" w:eastAsia="TTE24D8478t00" w:hAnsi="Arial" w:cs="Arial"/>
                <w:sz w:val="18"/>
                <w:szCs w:val="20"/>
              </w:rPr>
            </w:pPr>
            <w:r w:rsidRPr="00055A9E">
              <w:rPr>
                <w:rFonts w:ascii="Arial" w:eastAsia="TTE24D8478t00" w:hAnsi="Arial" w:cs="Arial"/>
                <w:sz w:val="18"/>
                <w:szCs w:val="20"/>
              </w:rPr>
              <w:t>-Fomente el uso del preservativo</w:t>
            </w:r>
          </w:p>
          <w:p w:rsidR="00052CB9" w:rsidRPr="00055A9E" w:rsidRDefault="00052CB9" w:rsidP="00052CB9">
            <w:pPr>
              <w:pStyle w:val="Prrafodelista"/>
              <w:autoSpaceDE w:val="0"/>
              <w:autoSpaceDN w:val="0"/>
              <w:adjustRightInd w:val="0"/>
              <w:ind w:left="0"/>
              <w:rPr>
                <w:rFonts w:ascii="Arial" w:eastAsia="TTE24D8478t00" w:hAnsi="Arial" w:cs="Arial"/>
                <w:sz w:val="18"/>
                <w:szCs w:val="20"/>
              </w:rPr>
            </w:pPr>
            <w:r w:rsidRPr="00055A9E">
              <w:rPr>
                <w:rFonts w:ascii="Arial" w:eastAsia="TTE24D8478t00" w:hAnsi="Arial" w:cs="Arial"/>
                <w:sz w:val="18"/>
                <w:szCs w:val="20"/>
              </w:rPr>
              <w:t>-Ofrezca y remita a la consulta de planificación familiar</w:t>
            </w:r>
          </w:p>
        </w:tc>
      </w:tr>
    </w:tbl>
    <w:p w:rsidR="001204E3" w:rsidRDefault="001204E3" w:rsidP="00D91D2F">
      <w:pPr>
        <w:pStyle w:val="Prrafodelista"/>
        <w:autoSpaceDE w:val="0"/>
        <w:autoSpaceDN w:val="0"/>
        <w:adjustRightInd w:val="0"/>
        <w:spacing w:after="0" w:line="240" w:lineRule="auto"/>
        <w:ind w:left="420"/>
        <w:rPr>
          <w:rFonts w:ascii="Arial" w:eastAsia="TTE24D8478t00" w:hAnsi="Arial" w:cs="Arial"/>
          <w:b/>
          <w:sz w:val="24"/>
          <w:szCs w:val="24"/>
        </w:rPr>
      </w:pPr>
    </w:p>
    <w:tbl>
      <w:tblPr>
        <w:tblStyle w:val="Tablaconcuadrcula"/>
        <w:tblW w:w="0" w:type="auto"/>
        <w:tblInd w:w="4503" w:type="dxa"/>
        <w:tblLook w:val="04A0" w:firstRow="1" w:lastRow="0" w:firstColumn="1" w:lastColumn="0" w:noHBand="0" w:noVBand="1"/>
      </w:tblPr>
      <w:tblGrid>
        <w:gridCol w:w="1842"/>
      </w:tblGrid>
      <w:tr w:rsidR="00052CB9" w:rsidTr="00052CB9">
        <w:tc>
          <w:tcPr>
            <w:tcW w:w="1842" w:type="dxa"/>
          </w:tcPr>
          <w:p w:rsidR="00052CB9" w:rsidRPr="00052CB9" w:rsidRDefault="00052CB9" w:rsidP="00052CB9">
            <w:pPr>
              <w:pStyle w:val="Prrafodelista"/>
              <w:autoSpaceDE w:val="0"/>
              <w:autoSpaceDN w:val="0"/>
              <w:adjustRightInd w:val="0"/>
              <w:ind w:left="0"/>
              <w:jc w:val="center"/>
              <w:rPr>
                <w:rFonts w:ascii="Arial" w:eastAsia="TTE24D8478t00" w:hAnsi="Arial" w:cs="Arial"/>
                <w:sz w:val="20"/>
                <w:szCs w:val="20"/>
              </w:rPr>
            </w:pPr>
            <w:r>
              <w:rPr>
                <w:rFonts w:ascii="Arial" w:eastAsia="TTE24D8478t00" w:hAnsi="Arial" w:cs="Arial"/>
                <w:sz w:val="20"/>
                <w:szCs w:val="20"/>
              </w:rPr>
              <w:t>Realice el tratamiento adecuado</w:t>
            </w:r>
          </w:p>
        </w:tc>
      </w:tr>
    </w:tbl>
    <w:p w:rsidR="001204E3" w:rsidRDefault="001204E3" w:rsidP="00D91D2F">
      <w:pPr>
        <w:pStyle w:val="Prrafodelista"/>
        <w:autoSpaceDE w:val="0"/>
        <w:autoSpaceDN w:val="0"/>
        <w:adjustRightInd w:val="0"/>
        <w:spacing w:after="0" w:line="240" w:lineRule="auto"/>
        <w:ind w:left="420"/>
        <w:rPr>
          <w:rFonts w:ascii="Arial" w:eastAsia="TTE24D8478t00" w:hAnsi="Arial" w:cs="Arial"/>
          <w:b/>
          <w:sz w:val="24"/>
          <w:szCs w:val="24"/>
        </w:rPr>
      </w:pPr>
    </w:p>
    <w:p w:rsidR="00C2217E" w:rsidRDefault="00C2217E" w:rsidP="00D91D2F">
      <w:pPr>
        <w:pStyle w:val="Prrafodelista"/>
        <w:autoSpaceDE w:val="0"/>
        <w:autoSpaceDN w:val="0"/>
        <w:adjustRightInd w:val="0"/>
        <w:spacing w:after="0" w:line="240" w:lineRule="auto"/>
        <w:ind w:left="420"/>
        <w:rPr>
          <w:rFonts w:ascii="Arial" w:eastAsia="TTE24D8478t00" w:hAnsi="Arial" w:cs="Arial"/>
          <w:b/>
          <w:sz w:val="24"/>
          <w:szCs w:val="24"/>
        </w:rPr>
      </w:pPr>
    </w:p>
    <w:p w:rsidR="00C2217E" w:rsidRDefault="00C2217E" w:rsidP="00D91D2F">
      <w:pPr>
        <w:pStyle w:val="Prrafodelista"/>
        <w:autoSpaceDE w:val="0"/>
        <w:autoSpaceDN w:val="0"/>
        <w:adjustRightInd w:val="0"/>
        <w:spacing w:after="0" w:line="240" w:lineRule="auto"/>
        <w:ind w:left="420"/>
        <w:rPr>
          <w:rFonts w:ascii="Arial" w:eastAsia="TTE24D8478t00" w:hAnsi="Arial" w:cs="Arial"/>
          <w:b/>
          <w:sz w:val="24"/>
          <w:szCs w:val="24"/>
        </w:rPr>
      </w:pPr>
    </w:p>
    <w:p w:rsidR="00C2217E" w:rsidRDefault="00C2217E" w:rsidP="00D91D2F">
      <w:pPr>
        <w:pStyle w:val="Prrafodelista"/>
        <w:autoSpaceDE w:val="0"/>
        <w:autoSpaceDN w:val="0"/>
        <w:adjustRightInd w:val="0"/>
        <w:spacing w:after="0" w:line="240" w:lineRule="auto"/>
        <w:ind w:left="420"/>
        <w:rPr>
          <w:rFonts w:ascii="Arial" w:eastAsia="TTE24D8478t00" w:hAnsi="Arial" w:cs="Arial"/>
          <w:b/>
          <w:sz w:val="24"/>
          <w:szCs w:val="24"/>
        </w:rPr>
      </w:pPr>
    </w:p>
    <w:p w:rsidR="00C2217E" w:rsidRDefault="00C2217E" w:rsidP="00C2217E">
      <w:pPr>
        <w:jc w:val="both"/>
        <w:rPr>
          <w:rFonts w:ascii="Century Gothic" w:hAnsi="Century Gothic"/>
        </w:rPr>
      </w:pPr>
    </w:p>
    <w:p w:rsidR="00C2217E" w:rsidRDefault="00C2217E" w:rsidP="00C2217E">
      <w:pPr>
        <w:jc w:val="both"/>
        <w:rPr>
          <w:rFonts w:ascii="Century Gothic" w:hAnsi="Century Gothic"/>
        </w:rPr>
      </w:pPr>
    </w:p>
    <w:tbl>
      <w:tblPr>
        <w:tblW w:w="9799"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098"/>
        <w:gridCol w:w="2168"/>
        <w:gridCol w:w="1981"/>
      </w:tblGrid>
      <w:tr w:rsidR="003C31FE" w:rsidTr="003C31FE">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3C31FE" w:rsidRDefault="003C31FE">
            <w:pPr>
              <w:jc w:val="center"/>
              <w:rPr>
                <w:rFonts w:ascii="Century Gothic" w:hAnsi="Century Gothic"/>
                <w:b/>
                <w:sz w:val="24"/>
                <w:szCs w:val="24"/>
              </w:rPr>
            </w:pPr>
            <w:r>
              <w:rPr>
                <w:rFonts w:ascii="Century Gothic" w:hAnsi="Century Gothic"/>
                <w:b/>
                <w:sz w:val="24"/>
                <w:szCs w:val="24"/>
              </w:rPr>
              <w:t>Elaboró</w:t>
            </w:r>
          </w:p>
        </w:tc>
        <w:tc>
          <w:tcPr>
            <w:tcW w:w="3098" w:type="dxa"/>
            <w:tcBorders>
              <w:top w:val="single" w:sz="4" w:space="0" w:color="auto"/>
              <w:left w:val="single" w:sz="4" w:space="0" w:color="auto"/>
              <w:bottom w:val="single" w:sz="4" w:space="0" w:color="auto"/>
              <w:right w:val="single" w:sz="4" w:space="0" w:color="auto"/>
            </w:tcBorders>
            <w:shd w:val="clear" w:color="auto" w:fill="D9D9D9"/>
            <w:hideMark/>
          </w:tcPr>
          <w:p w:rsidR="003C31FE" w:rsidRDefault="003C31FE">
            <w:pPr>
              <w:jc w:val="center"/>
              <w:rPr>
                <w:rFonts w:ascii="Century Gothic" w:hAnsi="Century Gothic"/>
                <w:b/>
                <w:sz w:val="24"/>
                <w:szCs w:val="24"/>
              </w:rPr>
            </w:pPr>
            <w:r>
              <w:rPr>
                <w:rFonts w:ascii="Century Gothic" w:hAnsi="Century Gothic"/>
                <w:b/>
                <w:sz w:val="24"/>
                <w:szCs w:val="24"/>
              </w:rPr>
              <w:t>Revisó</w:t>
            </w:r>
          </w:p>
        </w:tc>
        <w:tc>
          <w:tcPr>
            <w:tcW w:w="2168" w:type="dxa"/>
            <w:tcBorders>
              <w:top w:val="single" w:sz="4" w:space="0" w:color="auto"/>
              <w:left w:val="single" w:sz="4" w:space="0" w:color="auto"/>
              <w:bottom w:val="single" w:sz="4" w:space="0" w:color="auto"/>
              <w:right w:val="single" w:sz="4" w:space="0" w:color="auto"/>
            </w:tcBorders>
            <w:shd w:val="clear" w:color="auto" w:fill="D9D9D9"/>
            <w:hideMark/>
          </w:tcPr>
          <w:p w:rsidR="003C31FE" w:rsidRDefault="003C31FE">
            <w:pPr>
              <w:jc w:val="center"/>
              <w:rPr>
                <w:rFonts w:ascii="Century Gothic" w:hAnsi="Century Gothic"/>
                <w:b/>
                <w:sz w:val="24"/>
                <w:szCs w:val="24"/>
              </w:rPr>
            </w:pPr>
            <w:r>
              <w:rPr>
                <w:rFonts w:ascii="Century Gothic" w:hAnsi="Century Gothic"/>
                <w:b/>
                <w:sz w:val="24"/>
                <w:szCs w:val="24"/>
              </w:rPr>
              <w:t>Aprobó</w:t>
            </w:r>
          </w:p>
        </w:tc>
        <w:tc>
          <w:tcPr>
            <w:tcW w:w="1981" w:type="dxa"/>
            <w:tcBorders>
              <w:top w:val="single" w:sz="4" w:space="0" w:color="auto"/>
              <w:left w:val="single" w:sz="4" w:space="0" w:color="auto"/>
              <w:bottom w:val="single" w:sz="4" w:space="0" w:color="auto"/>
              <w:right w:val="single" w:sz="4" w:space="0" w:color="auto"/>
            </w:tcBorders>
            <w:shd w:val="clear" w:color="auto" w:fill="D9D9D9"/>
            <w:hideMark/>
          </w:tcPr>
          <w:p w:rsidR="003C31FE" w:rsidRDefault="003C31FE">
            <w:pPr>
              <w:jc w:val="center"/>
              <w:rPr>
                <w:rFonts w:ascii="Century Gothic" w:hAnsi="Century Gothic"/>
                <w:b/>
                <w:sz w:val="24"/>
                <w:szCs w:val="24"/>
              </w:rPr>
            </w:pPr>
            <w:r>
              <w:rPr>
                <w:rFonts w:ascii="Century Gothic" w:hAnsi="Century Gothic"/>
                <w:b/>
                <w:sz w:val="24"/>
                <w:szCs w:val="24"/>
              </w:rPr>
              <w:t>Fecha de vigencia</w:t>
            </w:r>
          </w:p>
        </w:tc>
      </w:tr>
      <w:tr w:rsidR="003C31FE" w:rsidTr="003C31FE">
        <w:trPr>
          <w:trHeight w:val="583"/>
        </w:trPr>
        <w:tc>
          <w:tcPr>
            <w:tcW w:w="2552" w:type="dxa"/>
            <w:tcBorders>
              <w:top w:val="single" w:sz="4" w:space="0" w:color="auto"/>
              <w:left w:val="single" w:sz="4" w:space="0" w:color="auto"/>
              <w:bottom w:val="single" w:sz="4" w:space="0" w:color="auto"/>
              <w:right w:val="single" w:sz="4" w:space="0" w:color="auto"/>
            </w:tcBorders>
            <w:hideMark/>
          </w:tcPr>
          <w:p w:rsidR="003C31FE" w:rsidRDefault="003C31FE">
            <w:pPr>
              <w:jc w:val="center"/>
              <w:rPr>
                <w:rFonts w:ascii="Century Gothic" w:hAnsi="Century Gothic"/>
                <w:sz w:val="24"/>
                <w:szCs w:val="24"/>
              </w:rPr>
            </w:pPr>
            <w:r>
              <w:rPr>
                <w:rFonts w:ascii="Century Gothic" w:hAnsi="Century Gothic"/>
                <w:sz w:val="24"/>
                <w:szCs w:val="24"/>
              </w:rPr>
              <w:t>Auditoria de servicios de salud</w:t>
            </w:r>
          </w:p>
        </w:tc>
        <w:tc>
          <w:tcPr>
            <w:tcW w:w="3098" w:type="dxa"/>
            <w:tcBorders>
              <w:top w:val="single" w:sz="4" w:space="0" w:color="auto"/>
              <w:left w:val="single" w:sz="4" w:space="0" w:color="auto"/>
              <w:bottom w:val="single" w:sz="4" w:space="0" w:color="auto"/>
              <w:right w:val="single" w:sz="4" w:space="0" w:color="auto"/>
            </w:tcBorders>
            <w:hideMark/>
          </w:tcPr>
          <w:p w:rsidR="003C31FE" w:rsidRDefault="003C31FE">
            <w:pPr>
              <w:jc w:val="center"/>
              <w:rPr>
                <w:rFonts w:ascii="Century Gothic" w:hAnsi="Century Gothic"/>
                <w:sz w:val="24"/>
                <w:szCs w:val="24"/>
              </w:rPr>
            </w:pPr>
            <w:r>
              <w:rPr>
                <w:rFonts w:ascii="Century Gothic" w:hAnsi="Century Gothic"/>
                <w:sz w:val="24"/>
                <w:szCs w:val="24"/>
              </w:rPr>
              <w:t xml:space="preserve">Aseguramiento de la Calidad </w:t>
            </w:r>
          </w:p>
        </w:tc>
        <w:tc>
          <w:tcPr>
            <w:tcW w:w="2168" w:type="dxa"/>
            <w:tcBorders>
              <w:top w:val="single" w:sz="4" w:space="0" w:color="auto"/>
              <w:left w:val="single" w:sz="4" w:space="0" w:color="auto"/>
              <w:bottom w:val="single" w:sz="4" w:space="0" w:color="auto"/>
              <w:right w:val="single" w:sz="4" w:space="0" w:color="auto"/>
            </w:tcBorders>
            <w:hideMark/>
          </w:tcPr>
          <w:p w:rsidR="003C31FE" w:rsidRDefault="003C31FE">
            <w:pPr>
              <w:jc w:val="center"/>
              <w:rPr>
                <w:rFonts w:ascii="Century Gothic" w:hAnsi="Century Gothic"/>
                <w:sz w:val="24"/>
                <w:szCs w:val="24"/>
              </w:rPr>
            </w:pPr>
            <w:r>
              <w:rPr>
                <w:rFonts w:ascii="Century Gothic" w:hAnsi="Century Gothic"/>
                <w:sz w:val="24"/>
                <w:szCs w:val="24"/>
              </w:rPr>
              <w:t>Rectoría</w:t>
            </w:r>
          </w:p>
        </w:tc>
        <w:tc>
          <w:tcPr>
            <w:tcW w:w="1981" w:type="dxa"/>
            <w:tcBorders>
              <w:top w:val="single" w:sz="4" w:space="0" w:color="auto"/>
              <w:left w:val="single" w:sz="4" w:space="0" w:color="auto"/>
              <w:bottom w:val="single" w:sz="4" w:space="0" w:color="auto"/>
              <w:right w:val="single" w:sz="4" w:space="0" w:color="auto"/>
            </w:tcBorders>
            <w:hideMark/>
          </w:tcPr>
          <w:p w:rsidR="003C31FE" w:rsidRDefault="003C31FE">
            <w:pPr>
              <w:jc w:val="center"/>
              <w:rPr>
                <w:rFonts w:ascii="Century Gothic" w:hAnsi="Century Gothic"/>
                <w:sz w:val="24"/>
                <w:szCs w:val="24"/>
              </w:rPr>
            </w:pPr>
            <w:r>
              <w:rPr>
                <w:rFonts w:ascii="Century Gothic" w:hAnsi="Century Gothic"/>
                <w:sz w:val="24"/>
                <w:szCs w:val="24"/>
              </w:rPr>
              <w:t>Noviembre de 2015</w:t>
            </w:r>
          </w:p>
        </w:tc>
      </w:tr>
    </w:tbl>
    <w:p w:rsidR="003C31FE" w:rsidRDefault="003C31FE" w:rsidP="003C31FE">
      <w:pPr>
        <w:spacing w:after="0" w:line="240" w:lineRule="auto"/>
        <w:ind w:left="720"/>
        <w:rPr>
          <w:rFonts w:ascii="Century Gothic" w:hAnsi="Century Gothic"/>
          <w:b/>
          <w:sz w:val="24"/>
          <w:szCs w:val="24"/>
          <w:lang w:eastAsia="en-US"/>
        </w:rPr>
      </w:pPr>
    </w:p>
    <w:p w:rsidR="003C31FE" w:rsidRDefault="003C31FE" w:rsidP="003C31FE">
      <w:pPr>
        <w:numPr>
          <w:ilvl w:val="0"/>
          <w:numId w:val="28"/>
        </w:numPr>
        <w:spacing w:after="0" w:line="240" w:lineRule="auto"/>
        <w:rPr>
          <w:rFonts w:ascii="Century Gothic" w:hAnsi="Century Gothic"/>
          <w:b/>
          <w:sz w:val="24"/>
          <w:szCs w:val="24"/>
        </w:rPr>
      </w:pPr>
      <w:r>
        <w:rPr>
          <w:rFonts w:ascii="Century Gothic" w:hAnsi="Century Gothic"/>
          <w:b/>
          <w:sz w:val="24"/>
          <w:szCs w:val="24"/>
        </w:rPr>
        <w:t>CONTROL DE CAMBIOS</w:t>
      </w:r>
    </w:p>
    <w:p w:rsidR="003C31FE" w:rsidRDefault="003C31FE" w:rsidP="003C31FE">
      <w:pPr>
        <w:ind w:left="720"/>
        <w:jc w:val="both"/>
        <w:rPr>
          <w:rFonts w:ascii="Century Gothic" w:hAnsi="Century Gothic"/>
          <w:sz w:val="24"/>
          <w:szCs w:val="24"/>
        </w:rPr>
      </w:pPr>
    </w:p>
    <w:tbl>
      <w:tblPr>
        <w:tblW w:w="9799"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553"/>
      </w:tblGrid>
      <w:tr w:rsidR="003C31FE" w:rsidTr="003C31FE">
        <w:tc>
          <w:tcPr>
            <w:tcW w:w="5246" w:type="dxa"/>
            <w:tcBorders>
              <w:top w:val="single" w:sz="4" w:space="0" w:color="auto"/>
              <w:left w:val="single" w:sz="4" w:space="0" w:color="auto"/>
              <w:bottom w:val="single" w:sz="4" w:space="0" w:color="auto"/>
              <w:right w:val="single" w:sz="4" w:space="0" w:color="auto"/>
            </w:tcBorders>
            <w:shd w:val="clear" w:color="auto" w:fill="D9D9D9"/>
            <w:hideMark/>
          </w:tcPr>
          <w:p w:rsidR="003C31FE" w:rsidRDefault="003C31FE">
            <w:pPr>
              <w:jc w:val="center"/>
              <w:rPr>
                <w:rFonts w:ascii="Century Gothic" w:hAnsi="Century Gothic"/>
                <w:b/>
                <w:sz w:val="24"/>
                <w:szCs w:val="24"/>
              </w:rPr>
            </w:pPr>
            <w:r>
              <w:rPr>
                <w:rFonts w:ascii="Century Gothic" w:hAnsi="Century Gothic"/>
                <w:b/>
                <w:sz w:val="24"/>
                <w:szCs w:val="24"/>
              </w:rPr>
              <w:t>ITEM</w:t>
            </w:r>
          </w:p>
        </w:tc>
        <w:tc>
          <w:tcPr>
            <w:tcW w:w="4553" w:type="dxa"/>
            <w:tcBorders>
              <w:top w:val="single" w:sz="4" w:space="0" w:color="auto"/>
              <w:left w:val="single" w:sz="4" w:space="0" w:color="auto"/>
              <w:bottom w:val="single" w:sz="4" w:space="0" w:color="auto"/>
              <w:right w:val="single" w:sz="4" w:space="0" w:color="auto"/>
            </w:tcBorders>
            <w:shd w:val="clear" w:color="auto" w:fill="D9D9D9"/>
            <w:hideMark/>
          </w:tcPr>
          <w:p w:rsidR="003C31FE" w:rsidRDefault="003C31FE">
            <w:pPr>
              <w:jc w:val="center"/>
              <w:rPr>
                <w:rFonts w:ascii="Century Gothic" w:hAnsi="Century Gothic"/>
                <w:b/>
                <w:sz w:val="24"/>
                <w:szCs w:val="24"/>
              </w:rPr>
            </w:pPr>
            <w:r>
              <w:rPr>
                <w:rFonts w:ascii="Century Gothic" w:hAnsi="Century Gothic"/>
                <w:b/>
                <w:sz w:val="24"/>
                <w:szCs w:val="24"/>
              </w:rPr>
              <w:t>MODIFICACIÓN</w:t>
            </w:r>
          </w:p>
        </w:tc>
      </w:tr>
      <w:tr w:rsidR="003C31FE" w:rsidTr="003C31FE">
        <w:trPr>
          <w:trHeight w:val="643"/>
        </w:trPr>
        <w:tc>
          <w:tcPr>
            <w:tcW w:w="5246" w:type="dxa"/>
            <w:tcBorders>
              <w:top w:val="single" w:sz="4" w:space="0" w:color="auto"/>
              <w:left w:val="single" w:sz="4" w:space="0" w:color="auto"/>
              <w:bottom w:val="single" w:sz="4" w:space="0" w:color="auto"/>
              <w:right w:val="single" w:sz="4" w:space="0" w:color="auto"/>
            </w:tcBorders>
            <w:vAlign w:val="center"/>
            <w:hideMark/>
          </w:tcPr>
          <w:p w:rsidR="003C31FE" w:rsidRDefault="003C31FE">
            <w:pPr>
              <w:jc w:val="center"/>
              <w:rPr>
                <w:rFonts w:ascii="Arial Narrow" w:hAnsi="Arial Narrow"/>
                <w:sz w:val="24"/>
                <w:lang w:eastAsia="es-ES"/>
              </w:rPr>
            </w:pPr>
            <w:r>
              <w:rPr>
                <w:rFonts w:ascii="Arial Narrow" w:hAnsi="Arial Narrow"/>
              </w:rPr>
              <w:t xml:space="preserve">Integración de estructura documental al SIG </w:t>
            </w:r>
          </w:p>
        </w:tc>
        <w:tc>
          <w:tcPr>
            <w:tcW w:w="4553" w:type="dxa"/>
            <w:tcBorders>
              <w:top w:val="single" w:sz="4" w:space="0" w:color="auto"/>
              <w:left w:val="single" w:sz="4" w:space="0" w:color="auto"/>
              <w:bottom w:val="single" w:sz="4" w:space="0" w:color="auto"/>
              <w:right w:val="single" w:sz="4" w:space="0" w:color="auto"/>
            </w:tcBorders>
            <w:vAlign w:val="center"/>
            <w:hideMark/>
          </w:tcPr>
          <w:p w:rsidR="003C31FE" w:rsidRDefault="003C31FE">
            <w:pPr>
              <w:jc w:val="center"/>
              <w:rPr>
                <w:rFonts w:ascii="Arial Narrow" w:hAnsi="Arial Narrow"/>
                <w:lang w:eastAsia="en-US"/>
              </w:rPr>
            </w:pPr>
            <w:r>
              <w:rPr>
                <w:rFonts w:ascii="Arial Narrow" w:hAnsi="Arial Narrow"/>
              </w:rPr>
              <w:t xml:space="preserve">Control de Documentos </w:t>
            </w:r>
          </w:p>
        </w:tc>
      </w:tr>
    </w:tbl>
    <w:p w:rsidR="003C31FE" w:rsidRDefault="003C31FE" w:rsidP="003C31FE">
      <w:pPr>
        <w:shd w:val="clear" w:color="auto" w:fill="FFFFFF"/>
        <w:spacing w:line="240" w:lineRule="atLeast"/>
        <w:textAlignment w:val="center"/>
        <w:rPr>
          <w:rFonts w:ascii="Century Gothic" w:hAnsi="Century Gothic" w:cs="Arial"/>
          <w:sz w:val="24"/>
          <w:szCs w:val="24"/>
          <w:lang w:eastAsia="en-US"/>
        </w:rPr>
      </w:pPr>
    </w:p>
    <w:p w:rsidR="00C2217E" w:rsidRPr="00D91D2F" w:rsidRDefault="00C2217E" w:rsidP="00D91D2F">
      <w:pPr>
        <w:pStyle w:val="Prrafodelista"/>
        <w:autoSpaceDE w:val="0"/>
        <w:autoSpaceDN w:val="0"/>
        <w:adjustRightInd w:val="0"/>
        <w:spacing w:after="0" w:line="240" w:lineRule="auto"/>
        <w:ind w:left="420"/>
        <w:rPr>
          <w:rFonts w:ascii="Arial" w:eastAsia="TTE24D8478t00" w:hAnsi="Arial" w:cs="Arial"/>
          <w:b/>
          <w:sz w:val="24"/>
          <w:szCs w:val="24"/>
        </w:rPr>
      </w:pPr>
      <w:bookmarkStart w:id="0" w:name="_GoBack"/>
      <w:bookmarkEnd w:id="0"/>
    </w:p>
    <w:sectPr w:rsidR="00C2217E" w:rsidRPr="00D91D2F" w:rsidSect="009B4CB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1D4" w:rsidRDefault="00DF01D4" w:rsidP="0048558B">
      <w:pPr>
        <w:spacing w:after="0" w:line="240" w:lineRule="auto"/>
      </w:pPr>
      <w:r>
        <w:separator/>
      </w:r>
    </w:p>
  </w:endnote>
  <w:endnote w:type="continuationSeparator" w:id="0">
    <w:p w:rsidR="00DF01D4" w:rsidRDefault="00DF01D4" w:rsidP="0048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umanst521BT">
    <w:panose1 w:val="00000000000000000000"/>
    <w:charset w:val="00"/>
    <w:family w:val="auto"/>
    <w:notTrueType/>
    <w:pitch w:val="default"/>
    <w:sig w:usb0="00000003" w:usb1="00000000" w:usb2="00000000" w:usb3="00000000" w:csb0="00000001" w:csb1="00000000"/>
  </w:font>
  <w:font w:name="TTE24D8478t00">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1D4" w:rsidRDefault="00DF01D4" w:rsidP="0048558B">
      <w:pPr>
        <w:spacing w:after="0" w:line="240" w:lineRule="auto"/>
      </w:pPr>
      <w:r>
        <w:separator/>
      </w:r>
    </w:p>
  </w:footnote>
  <w:footnote w:type="continuationSeparator" w:id="0">
    <w:p w:rsidR="00DF01D4" w:rsidRDefault="00DF01D4" w:rsidP="00485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5"/>
      <w:gridCol w:w="4567"/>
      <w:gridCol w:w="1134"/>
      <w:gridCol w:w="1559"/>
    </w:tblGrid>
    <w:tr w:rsidR="0048558B" w:rsidRPr="003C713F" w:rsidTr="00E7207C">
      <w:trPr>
        <w:cantSplit/>
        <w:trHeight w:val="274"/>
      </w:trPr>
      <w:tc>
        <w:tcPr>
          <w:tcW w:w="2805" w:type="dxa"/>
          <w:vMerge w:val="restart"/>
          <w:vAlign w:val="center"/>
        </w:tcPr>
        <w:p w:rsidR="0048558B" w:rsidRPr="00E7207C" w:rsidRDefault="0048558B" w:rsidP="00E7207C">
          <w:pPr>
            <w:pStyle w:val="Encabezado"/>
            <w:jc w:val="center"/>
            <w:rPr>
              <w:rFonts w:ascii="Century Gothic" w:hAnsi="Century Gothic"/>
              <w:sz w:val="16"/>
              <w:szCs w:val="16"/>
            </w:rPr>
          </w:pPr>
          <w:r w:rsidRPr="00E7207C">
            <w:rPr>
              <w:rFonts w:ascii="Century Gothic" w:hAnsi="Century Gothic"/>
              <w:noProof/>
              <w:sz w:val="16"/>
              <w:szCs w:val="16"/>
            </w:rPr>
            <w:drawing>
              <wp:inline distT="0" distB="0" distL="0" distR="0" wp14:anchorId="66EC093C" wp14:editId="082B3717">
                <wp:extent cx="1247775" cy="571500"/>
                <wp:effectExtent l="0" t="0" r="0" b="0"/>
                <wp:docPr id="1" name="Imagen 1" descr="lotip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ip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p>
      </w:tc>
      <w:tc>
        <w:tcPr>
          <w:tcW w:w="4567" w:type="dxa"/>
          <w:vMerge w:val="restart"/>
          <w:shd w:val="clear" w:color="auto" w:fill="FFFFFF"/>
          <w:vAlign w:val="center"/>
        </w:tcPr>
        <w:p w:rsidR="0048558B" w:rsidRPr="00E7207C" w:rsidRDefault="0048558B" w:rsidP="00E7207C">
          <w:pPr>
            <w:autoSpaceDE w:val="0"/>
            <w:autoSpaceDN w:val="0"/>
            <w:adjustRightInd w:val="0"/>
            <w:spacing w:after="0" w:line="240" w:lineRule="auto"/>
            <w:jc w:val="center"/>
            <w:rPr>
              <w:rFonts w:ascii="Century Gothic" w:hAnsi="Century Gothic" w:cs="Arial"/>
              <w:b/>
              <w:bCs/>
              <w:sz w:val="16"/>
              <w:szCs w:val="16"/>
            </w:rPr>
          </w:pPr>
        </w:p>
        <w:p w:rsidR="0048558B" w:rsidRPr="00E7207C" w:rsidRDefault="0048558B" w:rsidP="00E7207C">
          <w:pPr>
            <w:autoSpaceDE w:val="0"/>
            <w:autoSpaceDN w:val="0"/>
            <w:adjustRightInd w:val="0"/>
            <w:spacing w:after="0" w:line="240" w:lineRule="auto"/>
            <w:jc w:val="center"/>
            <w:rPr>
              <w:rFonts w:ascii="Century Gothic" w:hAnsi="Century Gothic" w:cs="Arial"/>
              <w:b/>
              <w:bCs/>
              <w:sz w:val="16"/>
              <w:szCs w:val="16"/>
            </w:rPr>
          </w:pPr>
          <w:r w:rsidRPr="00E7207C">
            <w:rPr>
              <w:rFonts w:ascii="Century Gothic" w:hAnsi="Century Gothic" w:cs="Arial"/>
              <w:b/>
              <w:bCs/>
              <w:sz w:val="16"/>
              <w:szCs w:val="16"/>
            </w:rPr>
            <w:t>GUIA  DE ATENCIÓN VULVOVAGINITIS</w:t>
          </w:r>
          <w:r w:rsidR="00E7207C" w:rsidRPr="00E7207C">
            <w:rPr>
              <w:rFonts w:ascii="Century Gothic" w:hAnsi="Century Gothic" w:cs="Arial"/>
              <w:b/>
              <w:bCs/>
              <w:sz w:val="16"/>
              <w:szCs w:val="16"/>
            </w:rPr>
            <w:t xml:space="preserve"> SERVICIOS DE SALUD</w:t>
          </w:r>
        </w:p>
        <w:p w:rsidR="0048558B" w:rsidRPr="00E7207C" w:rsidRDefault="0048558B" w:rsidP="00E7207C">
          <w:pPr>
            <w:spacing w:after="0" w:line="240" w:lineRule="auto"/>
            <w:jc w:val="center"/>
            <w:rPr>
              <w:rFonts w:ascii="Century Gothic" w:hAnsi="Century Gothic"/>
              <w:sz w:val="16"/>
              <w:szCs w:val="16"/>
            </w:rPr>
          </w:pPr>
        </w:p>
      </w:tc>
      <w:tc>
        <w:tcPr>
          <w:tcW w:w="1134" w:type="dxa"/>
          <w:vAlign w:val="center"/>
        </w:tcPr>
        <w:p w:rsidR="0048558B" w:rsidRPr="00E7207C" w:rsidRDefault="0048558B" w:rsidP="00E7207C">
          <w:pPr>
            <w:pStyle w:val="Encabezado"/>
            <w:rPr>
              <w:rFonts w:ascii="Century Gothic" w:hAnsi="Century Gothic"/>
              <w:sz w:val="16"/>
              <w:szCs w:val="16"/>
            </w:rPr>
          </w:pPr>
          <w:r w:rsidRPr="00E7207C">
            <w:rPr>
              <w:rFonts w:ascii="Century Gothic" w:hAnsi="Century Gothic"/>
              <w:sz w:val="16"/>
              <w:szCs w:val="16"/>
            </w:rPr>
            <w:t>Código:</w:t>
          </w:r>
        </w:p>
      </w:tc>
      <w:tc>
        <w:tcPr>
          <w:tcW w:w="1559" w:type="dxa"/>
          <w:vAlign w:val="center"/>
        </w:tcPr>
        <w:p w:rsidR="0048558B" w:rsidRPr="00E7207C" w:rsidRDefault="003C31FE" w:rsidP="00E7207C">
          <w:pPr>
            <w:pStyle w:val="Encabezado"/>
            <w:jc w:val="center"/>
            <w:rPr>
              <w:rFonts w:ascii="Century Gothic" w:hAnsi="Century Gothic"/>
              <w:sz w:val="16"/>
              <w:szCs w:val="16"/>
            </w:rPr>
          </w:pPr>
          <w:r>
            <w:rPr>
              <w:rFonts w:ascii="Century Gothic" w:hAnsi="Century Gothic"/>
              <w:sz w:val="16"/>
              <w:szCs w:val="16"/>
            </w:rPr>
            <w:t xml:space="preserve">GBU-G-1 </w:t>
          </w:r>
        </w:p>
      </w:tc>
    </w:tr>
    <w:tr w:rsidR="0048558B" w:rsidRPr="003C713F" w:rsidTr="00E7207C">
      <w:trPr>
        <w:cantSplit/>
        <w:trHeight w:val="272"/>
      </w:trPr>
      <w:tc>
        <w:tcPr>
          <w:tcW w:w="2805" w:type="dxa"/>
          <w:vMerge/>
        </w:tcPr>
        <w:p w:rsidR="0048558B" w:rsidRPr="00E7207C" w:rsidRDefault="0048558B" w:rsidP="00E7207C">
          <w:pPr>
            <w:pStyle w:val="Encabezado"/>
            <w:rPr>
              <w:rFonts w:ascii="Century Gothic" w:hAnsi="Century Gothic"/>
              <w:sz w:val="16"/>
              <w:szCs w:val="16"/>
            </w:rPr>
          </w:pPr>
        </w:p>
      </w:tc>
      <w:tc>
        <w:tcPr>
          <w:tcW w:w="4567" w:type="dxa"/>
          <w:vMerge/>
          <w:shd w:val="clear" w:color="auto" w:fill="FFFFFF"/>
        </w:tcPr>
        <w:p w:rsidR="0048558B" w:rsidRPr="00E7207C" w:rsidRDefault="0048558B" w:rsidP="00E7207C">
          <w:pPr>
            <w:pStyle w:val="Encabezado"/>
            <w:rPr>
              <w:rFonts w:ascii="Century Gothic" w:hAnsi="Century Gothic"/>
              <w:sz w:val="16"/>
              <w:szCs w:val="16"/>
            </w:rPr>
          </w:pPr>
        </w:p>
      </w:tc>
      <w:tc>
        <w:tcPr>
          <w:tcW w:w="1134" w:type="dxa"/>
          <w:vAlign w:val="center"/>
        </w:tcPr>
        <w:p w:rsidR="0048558B" w:rsidRPr="00E7207C" w:rsidRDefault="0048558B" w:rsidP="00E7207C">
          <w:pPr>
            <w:pStyle w:val="Encabezado"/>
            <w:rPr>
              <w:rFonts w:ascii="Century Gothic" w:hAnsi="Century Gothic"/>
              <w:sz w:val="16"/>
              <w:szCs w:val="16"/>
            </w:rPr>
          </w:pPr>
          <w:r w:rsidRPr="00E7207C">
            <w:rPr>
              <w:rFonts w:ascii="Century Gothic" w:hAnsi="Century Gothic"/>
              <w:sz w:val="16"/>
              <w:szCs w:val="16"/>
            </w:rPr>
            <w:t>Versión:</w:t>
          </w:r>
        </w:p>
      </w:tc>
      <w:tc>
        <w:tcPr>
          <w:tcW w:w="1559" w:type="dxa"/>
          <w:vAlign w:val="center"/>
        </w:tcPr>
        <w:p w:rsidR="0048558B" w:rsidRPr="00E7207C" w:rsidRDefault="00E7207C" w:rsidP="00E7207C">
          <w:pPr>
            <w:pStyle w:val="Encabezado"/>
            <w:jc w:val="center"/>
            <w:rPr>
              <w:rFonts w:ascii="Century Gothic" w:hAnsi="Century Gothic"/>
              <w:sz w:val="16"/>
              <w:szCs w:val="16"/>
            </w:rPr>
          </w:pPr>
          <w:r w:rsidRPr="00E7207C">
            <w:rPr>
              <w:rFonts w:ascii="Century Gothic" w:hAnsi="Century Gothic"/>
              <w:sz w:val="16"/>
              <w:szCs w:val="16"/>
            </w:rPr>
            <w:t>2</w:t>
          </w:r>
        </w:p>
      </w:tc>
    </w:tr>
    <w:tr w:rsidR="0048558B" w:rsidRPr="003C713F" w:rsidTr="00E7207C">
      <w:trPr>
        <w:cantSplit/>
        <w:trHeight w:val="276"/>
      </w:trPr>
      <w:tc>
        <w:tcPr>
          <w:tcW w:w="2805" w:type="dxa"/>
          <w:vMerge/>
        </w:tcPr>
        <w:p w:rsidR="0048558B" w:rsidRPr="00E7207C" w:rsidRDefault="0048558B" w:rsidP="00E7207C">
          <w:pPr>
            <w:pStyle w:val="Encabezado"/>
            <w:rPr>
              <w:rFonts w:ascii="Century Gothic" w:hAnsi="Century Gothic"/>
              <w:sz w:val="16"/>
              <w:szCs w:val="16"/>
            </w:rPr>
          </w:pPr>
        </w:p>
      </w:tc>
      <w:tc>
        <w:tcPr>
          <w:tcW w:w="4567" w:type="dxa"/>
          <w:vMerge/>
          <w:shd w:val="clear" w:color="auto" w:fill="FFFFFF"/>
        </w:tcPr>
        <w:p w:rsidR="0048558B" w:rsidRPr="00E7207C" w:rsidRDefault="0048558B" w:rsidP="00E7207C">
          <w:pPr>
            <w:pStyle w:val="Encabezado"/>
            <w:rPr>
              <w:rFonts w:ascii="Century Gothic" w:hAnsi="Century Gothic"/>
              <w:sz w:val="16"/>
              <w:szCs w:val="16"/>
            </w:rPr>
          </w:pPr>
        </w:p>
      </w:tc>
      <w:tc>
        <w:tcPr>
          <w:tcW w:w="1134" w:type="dxa"/>
          <w:vAlign w:val="center"/>
        </w:tcPr>
        <w:p w:rsidR="0048558B" w:rsidRPr="00E7207C" w:rsidRDefault="0048558B" w:rsidP="00E7207C">
          <w:pPr>
            <w:pStyle w:val="Encabezado"/>
            <w:rPr>
              <w:rFonts w:ascii="Century Gothic" w:hAnsi="Century Gothic"/>
              <w:sz w:val="16"/>
              <w:szCs w:val="16"/>
            </w:rPr>
          </w:pPr>
          <w:r w:rsidRPr="00E7207C">
            <w:rPr>
              <w:rFonts w:ascii="Century Gothic" w:hAnsi="Century Gothic"/>
              <w:sz w:val="16"/>
              <w:szCs w:val="16"/>
            </w:rPr>
            <w:t>Página:</w:t>
          </w:r>
        </w:p>
      </w:tc>
      <w:tc>
        <w:tcPr>
          <w:tcW w:w="1559" w:type="dxa"/>
          <w:vAlign w:val="center"/>
        </w:tcPr>
        <w:p w:rsidR="0048558B" w:rsidRPr="00E7207C" w:rsidRDefault="0048558B" w:rsidP="00E7207C">
          <w:pPr>
            <w:pStyle w:val="Encabezado"/>
            <w:jc w:val="center"/>
            <w:rPr>
              <w:rFonts w:ascii="Century Gothic" w:hAnsi="Century Gothic"/>
              <w:sz w:val="16"/>
              <w:szCs w:val="16"/>
            </w:rPr>
          </w:pPr>
          <w:r w:rsidRPr="00E7207C">
            <w:rPr>
              <w:rFonts w:ascii="Century Gothic" w:hAnsi="Century Gothic"/>
              <w:snapToGrid w:val="0"/>
              <w:sz w:val="16"/>
              <w:szCs w:val="16"/>
            </w:rPr>
            <w:fldChar w:fldCharType="begin"/>
          </w:r>
          <w:r w:rsidRPr="00E7207C">
            <w:rPr>
              <w:rFonts w:ascii="Century Gothic" w:hAnsi="Century Gothic"/>
              <w:snapToGrid w:val="0"/>
              <w:sz w:val="16"/>
              <w:szCs w:val="16"/>
            </w:rPr>
            <w:instrText xml:space="preserve"> PAGE </w:instrText>
          </w:r>
          <w:r w:rsidRPr="00E7207C">
            <w:rPr>
              <w:rFonts w:ascii="Century Gothic" w:hAnsi="Century Gothic"/>
              <w:snapToGrid w:val="0"/>
              <w:sz w:val="16"/>
              <w:szCs w:val="16"/>
            </w:rPr>
            <w:fldChar w:fldCharType="separate"/>
          </w:r>
          <w:r w:rsidR="003C31FE">
            <w:rPr>
              <w:rFonts w:ascii="Century Gothic" w:hAnsi="Century Gothic"/>
              <w:noProof/>
              <w:snapToGrid w:val="0"/>
              <w:sz w:val="16"/>
              <w:szCs w:val="16"/>
            </w:rPr>
            <w:t>9</w:t>
          </w:r>
          <w:r w:rsidRPr="00E7207C">
            <w:rPr>
              <w:rFonts w:ascii="Century Gothic" w:hAnsi="Century Gothic"/>
              <w:snapToGrid w:val="0"/>
              <w:sz w:val="16"/>
              <w:szCs w:val="16"/>
            </w:rPr>
            <w:fldChar w:fldCharType="end"/>
          </w:r>
          <w:r w:rsidRPr="00E7207C">
            <w:rPr>
              <w:rFonts w:ascii="Century Gothic" w:hAnsi="Century Gothic"/>
              <w:snapToGrid w:val="0"/>
              <w:sz w:val="16"/>
              <w:szCs w:val="16"/>
            </w:rPr>
            <w:t xml:space="preserve"> de </w:t>
          </w:r>
          <w:r w:rsidRPr="00E7207C">
            <w:rPr>
              <w:rFonts w:ascii="Century Gothic" w:hAnsi="Century Gothic"/>
              <w:snapToGrid w:val="0"/>
              <w:sz w:val="16"/>
              <w:szCs w:val="16"/>
            </w:rPr>
            <w:fldChar w:fldCharType="begin"/>
          </w:r>
          <w:r w:rsidRPr="00E7207C">
            <w:rPr>
              <w:rFonts w:ascii="Century Gothic" w:hAnsi="Century Gothic"/>
              <w:snapToGrid w:val="0"/>
              <w:sz w:val="16"/>
              <w:szCs w:val="16"/>
            </w:rPr>
            <w:instrText xml:space="preserve"> NUMPAGES </w:instrText>
          </w:r>
          <w:r w:rsidRPr="00E7207C">
            <w:rPr>
              <w:rFonts w:ascii="Century Gothic" w:hAnsi="Century Gothic"/>
              <w:snapToGrid w:val="0"/>
              <w:sz w:val="16"/>
              <w:szCs w:val="16"/>
            </w:rPr>
            <w:fldChar w:fldCharType="separate"/>
          </w:r>
          <w:r w:rsidR="003C31FE">
            <w:rPr>
              <w:rFonts w:ascii="Century Gothic" w:hAnsi="Century Gothic"/>
              <w:noProof/>
              <w:snapToGrid w:val="0"/>
              <w:sz w:val="16"/>
              <w:szCs w:val="16"/>
            </w:rPr>
            <w:t>9</w:t>
          </w:r>
          <w:r w:rsidRPr="00E7207C">
            <w:rPr>
              <w:rFonts w:ascii="Century Gothic" w:hAnsi="Century Gothic"/>
              <w:snapToGrid w:val="0"/>
              <w:sz w:val="16"/>
              <w:szCs w:val="16"/>
            </w:rPr>
            <w:fldChar w:fldCharType="end"/>
          </w:r>
        </w:p>
      </w:tc>
    </w:tr>
  </w:tbl>
  <w:p w:rsidR="0048558B" w:rsidRDefault="004855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4DB3"/>
    <w:multiLevelType w:val="hybridMultilevel"/>
    <w:tmpl w:val="1DF83B5A"/>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1" w15:restartNumberingAfterBreak="0">
    <w:nsid w:val="059968EF"/>
    <w:multiLevelType w:val="hybridMultilevel"/>
    <w:tmpl w:val="C2E66214"/>
    <w:lvl w:ilvl="0" w:tplc="C962300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872315B"/>
    <w:multiLevelType w:val="hybridMultilevel"/>
    <w:tmpl w:val="2B7ECDB8"/>
    <w:lvl w:ilvl="0" w:tplc="A57E6D9C">
      <w:start w:val="1"/>
      <w:numFmt w:val="lowerLetter"/>
      <w:lvlText w:val="%1."/>
      <w:lvlJc w:val="left"/>
      <w:pPr>
        <w:ind w:left="420" w:hanging="360"/>
      </w:pPr>
      <w:rPr>
        <w:rFonts w:hint="default"/>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9B21A58"/>
    <w:multiLevelType w:val="hybridMultilevel"/>
    <w:tmpl w:val="3028D2AC"/>
    <w:lvl w:ilvl="0" w:tplc="8C02C920">
      <w:start w:val="1"/>
      <w:numFmt w:val="lowerLetter"/>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F13353"/>
    <w:multiLevelType w:val="hybridMultilevel"/>
    <w:tmpl w:val="E3281C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047325"/>
    <w:multiLevelType w:val="hybridMultilevel"/>
    <w:tmpl w:val="897AB914"/>
    <w:lvl w:ilvl="0" w:tplc="9EBABCEE">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6" w15:restartNumberingAfterBreak="0">
    <w:nsid w:val="168C1C74"/>
    <w:multiLevelType w:val="hybridMultilevel"/>
    <w:tmpl w:val="C2E66214"/>
    <w:lvl w:ilvl="0" w:tplc="C962300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22571C2D"/>
    <w:multiLevelType w:val="hybridMultilevel"/>
    <w:tmpl w:val="D89E9DA2"/>
    <w:lvl w:ilvl="0" w:tplc="C962300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2997101"/>
    <w:multiLevelType w:val="hybridMultilevel"/>
    <w:tmpl w:val="4FE6A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A30C47"/>
    <w:multiLevelType w:val="hybridMultilevel"/>
    <w:tmpl w:val="5442C3BE"/>
    <w:lvl w:ilvl="0" w:tplc="EAC65CE0">
      <w:start w:val="1"/>
      <w:numFmt w:val="decimal"/>
      <w:lvlText w:val="%1."/>
      <w:lvlJc w:val="left"/>
      <w:pPr>
        <w:ind w:left="420" w:hanging="360"/>
      </w:pPr>
      <w:rPr>
        <w:rFonts w:hint="default"/>
        <w:b/>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0" w15:restartNumberingAfterBreak="0">
    <w:nsid w:val="23F93A61"/>
    <w:multiLevelType w:val="hybridMultilevel"/>
    <w:tmpl w:val="5AC0F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96C4F93"/>
    <w:multiLevelType w:val="hybridMultilevel"/>
    <w:tmpl w:val="140C852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2" w15:restartNumberingAfterBreak="0">
    <w:nsid w:val="2C8E0EBB"/>
    <w:multiLevelType w:val="hybridMultilevel"/>
    <w:tmpl w:val="3028D2AC"/>
    <w:lvl w:ilvl="0" w:tplc="8C02C920">
      <w:start w:val="1"/>
      <w:numFmt w:val="lowerLetter"/>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EE04F4"/>
    <w:multiLevelType w:val="hybridMultilevel"/>
    <w:tmpl w:val="52D64D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1B06A42"/>
    <w:multiLevelType w:val="hybridMultilevel"/>
    <w:tmpl w:val="C6DA2430"/>
    <w:lvl w:ilvl="0" w:tplc="B31CA998">
      <w:start w:val="1"/>
      <w:numFmt w:val="lowerLetter"/>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8915717"/>
    <w:multiLevelType w:val="hybridMultilevel"/>
    <w:tmpl w:val="31BECD1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CE2B25"/>
    <w:multiLevelType w:val="hybridMultilevel"/>
    <w:tmpl w:val="897AB914"/>
    <w:lvl w:ilvl="0" w:tplc="9EBABCEE">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7" w15:restartNumberingAfterBreak="0">
    <w:nsid w:val="41AC2E74"/>
    <w:multiLevelType w:val="hybridMultilevel"/>
    <w:tmpl w:val="3A54334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7886EE9"/>
    <w:multiLevelType w:val="hybridMultilevel"/>
    <w:tmpl w:val="3028D2AC"/>
    <w:lvl w:ilvl="0" w:tplc="8C02C920">
      <w:start w:val="1"/>
      <w:numFmt w:val="lowerLetter"/>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821407B"/>
    <w:multiLevelType w:val="hybridMultilevel"/>
    <w:tmpl w:val="BECACF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150E72"/>
    <w:multiLevelType w:val="hybridMultilevel"/>
    <w:tmpl w:val="C6DA2430"/>
    <w:lvl w:ilvl="0" w:tplc="B31CA998">
      <w:start w:val="1"/>
      <w:numFmt w:val="lowerLetter"/>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ED14E6C"/>
    <w:multiLevelType w:val="hybridMultilevel"/>
    <w:tmpl w:val="5AC0F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88E4BDB"/>
    <w:multiLevelType w:val="hybridMultilevel"/>
    <w:tmpl w:val="818C5EC4"/>
    <w:lvl w:ilvl="0" w:tplc="11CE48C8">
      <w:start w:val="1"/>
      <w:numFmt w:val="decimal"/>
      <w:lvlText w:val="%1."/>
      <w:lvlJc w:val="left"/>
      <w:pPr>
        <w:ind w:left="945" w:hanging="360"/>
      </w:pPr>
      <w:rPr>
        <w:rFonts w:hint="default"/>
      </w:rPr>
    </w:lvl>
    <w:lvl w:ilvl="1" w:tplc="240A0019" w:tentative="1">
      <w:start w:val="1"/>
      <w:numFmt w:val="lowerLetter"/>
      <w:lvlText w:val="%2."/>
      <w:lvlJc w:val="left"/>
      <w:pPr>
        <w:ind w:left="1665" w:hanging="360"/>
      </w:pPr>
    </w:lvl>
    <w:lvl w:ilvl="2" w:tplc="240A001B" w:tentative="1">
      <w:start w:val="1"/>
      <w:numFmt w:val="lowerRoman"/>
      <w:lvlText w:val="%3."/>
      <w:lvlJc w:val="right"/>
      <w:pPr>
        <w:ind w:left="2385" w:hanging="180"/>
      </w:pPr>
    </w:lvl>
    <w:lvl w:ilvl="3" w:tplc="240A000F" w:tentative="1">
      <w:start w:val="1"/>
      <w:numFmt w:val="decimal"/>
      <w:lvlText w:val="%4."/>
      <w:lvlJc w:val="left"/>
      <w:pPr>
        <w:ind w:left="3105" w:hanging="360"/>
      </w:pPr>
    </w:lvl>
    <w:lvl w:ilvl="4" w:tplc="240A0019" w:tentative="1">
      <w:start w:val="1"/>
      <w:numFmt w:val="lowerLetter"/>
      <w:lvlText w:val="%5."/>
      <w:lvlJc w:val="left"/>
      <w:pPr>
        <w:ind w:left="3825" w:hanging="360"/>
      </w:pPr>
    </w:lvl>
    <w:lvl w:ilvl="5" w:tplc="240A001B" w:tentative="1">
      <w:start w:val="1"/>
      <w:numFmt w:val="lowerRoman"/>
      <w:lvlText w:val="%6."/>
      <w:lvlJc w:val="right"/>
      <w:pPr>
        <w:ind w:left="4545" w:hanging="180"/>
      </w:pPr>
    </w:lvl>
    <w:lvl w:ilvl="6" w:tplc="240A000F" w:tentative="1">
      <w:start w:val="1"/>
      <w:numFmt w:val="decimal"/>
      <w:lvlText w:val="%7."/>
      <w:lvlJc w:val="left"/>
      <w:pPr>
        <w:ind w:left="5265" w:hanging="360"/>
      </w:pPr>
    </w:lvl>
    <w:lvl w:ilvl="7" w:tplc="240A0019" w:tentative="1">
      <w:start w:val="1"/>
      <w:numFmt w:val="lowerLetter"/>
      <w:lvlText w:val="%8."/>
      <w:lvlJc w:val="left"/>
      <w:pPr>
        <w:ind w:left="5985" w:hanging="360"/>
      </w:pPr>
    </w:lvl>
    <w:lvl w:ilvl="8" w:tplc="240A001B" w:tentative="1">
      <w:start w:val="1"/>
      <w:numFmt w:val="lowerRoman"/>
      <w:lvlText w:val="%9."/>
      <w:lvlJc w:val="right"/>
      <w:pPr>
        <w:ind w:left="6705" w:hanging="180"/>
      </w:pPr>
    </w:lvl>
  </w:abstractNum>
  <w:abstractNum w:abstractNumId="23" w15:restartNumberingAfterBreak="0">
    <w:nsid w:val="68EC6B44"/>
    <w:multiLevelType w:val="hybridMultilevel"/>
    <w:tmpl w:val="AE848D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6B543962"/>
    <w:multiLevelType w:val="hybridMultilevel"/>
    <w:tmpl w:val="90A82A78"/>
    <w:lvl w:ilvl="0" w:tplc="DBF4A3C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5" w15:restartNumberingAfterBreak="0">
    <w:nsid w:val="6F962F4B"/>
    <w:multiLevelType w:val="hybridMultilevel"/>
    <w:tmpl w:val="897AB914"/>
    <w:lvl w:ilvl="0" w:tplc="9EBABCEE">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6" w15:restartNumberingAfterBreak="0">
    <w:nsid w:val="79B57867"/>
    <w:multiLevelType w:val="hybridMultilevel"/>
    <w:tmpl w:val="D4647A94"/>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7" w15:restartNumberingAfterBreak="0">
    <w:nsid w:val="7C7D0A22"/>
    <w:multiLevelType w:val="hybridMultilevel"/>
    <w:tmpl w:val="C2E66214"/>
    <w:lvl w:ilvl="0" w:tplc="C962300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1"/>
  </w:num>
  <w:num w:numId="2">
    <w:abstractNumId w:val="10"/>
  </w:num>
  <w:num w:numId="3">
    <w:abstractNumId w:val="13"/>
  </w:num>
  <w:num w:numId="4">
    <w:abstractNumId w:val="19"/>
  </w:num>
  <w:num w:numId="5">
    <w:abstractNumId w:val="26"/>
  </w:num>
  <w:num w:numId="6">
    <w:abstractNumId w:val="4"/>
  </w:num>
  <w:num w:numId="7">
    <w:abstractNumId w:val="6"/>
  </w:num>
  <w:num w:numId="8">
    <w:abstractNumId w:val="1"/>
  </w:num>
  <w:num w:numId="9">
    <w:abstractNumId w:val="27"/>
  </w:num>
  <w:num w:numId="10">
    <w:abstractNumId w:val="7"/>
  </w:num>
  <w:num w:numId="11">
    <w:abstractNumId w:val="22"/>
  </w:num>
  <w:num w:numId="12">
    <w:abstractNumId w:val="9"/>
  </w:num>
  <w:num w:numId="13">
    <w:abstractNumId w:val="11"/>
  </w:num>
  <w:num w:numId="14">
    <w:abstractNumId w:val="24"/>
  </w:num>
  <w:num w:numId="15">
    <w:abstractNumId w:val="2"/>
  </w:num>
  <w:num w:numId="16">
    <w:abstractNumId w:val="25"/>
  </w:num>
  <w:num w:numId="17">
    <w:abstractNumId w:val="5"/>
  </w:num>
  <w:num w:numId="18">
    <w:abstractNumId w:val="16"/>
  </w:num>
  <w:num w:numId="19">
    <w:abstractNumId w:val="17"/>
  </w:num>
  <w:num w:numId="20">
    <w:abstractNumId w:val="3"/>
  </w:num>
  <w:num w:numId="21">
    <w:abstractNumId w:val="20"/>
  </w:num>
  <w:num w:numId="22">
    <w:abstractNumId w:val="14"/>
  </w:num>
  <w:num w:numId="23">
    <w:abstractNumId w:val="18"/>
  </w:num>
  <w:num w:numId="24">
    <w:abstractNumId w:val="12"/>
  </w:num>
  <w:num w:numId="25">
    <w:abstractNumId w:val="15"/>
  </w:num>
  <w:num w:numId="26">
    <w:abstractNumId w:val="0"/>
  </w:num>
  <w:num w:numId="27">
    <w:abstractNumId w:val="8"/>
  </w:num>
  <w:num w:numId="28">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07"/>
    <w:rsid w:val="000016C1"/>
    <w:rsid w:val="00001E84"/>
    <w:rsid w:val="0002323C"/>
    <w:rsid w:val="00052CB9"/>
    <w:rsid w:val="00055A9E"/>
    <w:rsid w:val="0006316C"/>
    <w:rsid w:val="00066399"/>
    <w:rsid w:val="000B3806"/>
    <w:rsid w:val="00105C6D"/>
    <w:rsid w:val="001204E3"/>
    <w:rsid w:val="002179CB"/>
    <w:rsid w:val="00296432"/>
    <w:rsid w:val="00296656"/>
    <w:rsid w:val="002C36EC"/>
    <w:rsid w:val="002C4868"/>
    <w:rsid w:val="002E0C3C"/>
    <w:rsid w:val="003051B1"/>
    <w:rsid w:val="00307F8D"/>
    <w:rsid w:val="00365507"/>
    <w:rsid w:val="003C31FE"/>
    <w:rsid w:val="003E1920"/>
    <w:rsid w:val="0048558B"/>
    <w:rsid w:val="00515A9B"/>
    <w:rsid w:val="00604F83"/>
    <w:rsid w:val="00645C29"/>
    <w:rsid w:val="00646E99"/>
    <w:rsid w:val="006503C7"/>
    <w:rsid w:val="006A7868"/>
    <w:rsid w:val="006C32CB"/>
    <w:rsid w:val="00720E21"/>
    <w:rsid w:val="00724933"/>
    <w:rsid w:val="00732204"/>
    <w:rsid w:val="007A7DCF"/>
    <w:rsid w:val="007E1540"/>
    <w:rsid w:val="00816B85"/>
    <w:rsid w:val="0082166D"/>
    <w:rsid w:val="008429E0"/>
    <w:rsid w:val="00852CE0"/>
    <w:rsid w:val="008777F6"/>
    <w:rsid w:val="008A4A26"/>
    <w:rsid w:val="00986A52"/>
    <w:rsid w:val="009B4CBD"/>
    <w:rsid w:val="009C3B52"/>
    <w:rsid w:val="009E4E94"/>
    <w:rsid w:val="00A13DE8"/>
    <w:rsid w:val="00A91768"/>
    <w:rsid w:val="00AF20B8"/>
    <w:rsid w:val="00AF23F7"/>
    <w:rsid w:val="00B10904"/>
    <w:rsid w:val="00B46947"/>
    <w:rsid w:val="00B97ED2"/>
    <w:rsid w:val="00C045CF"/>
    <w:rsid w:val="00C2217E"/>
    <w:rsid w:val="00C328E8"/>
    <w:rsid w:val="00C3548B"/>
    <w:rsid w:val="00C62CA3"/>
    <w:rsid w:val="00CD70E4"/>
    <w:rsid w:val="00D91D2F"/>
    <w:rsid w:val="00DE5AA9"/>
    <w:rsid w:val="00DF01D4"/>
    <w:rsid w:val="00E26CDA"/>
    <w:rsid w:val="00E7207C"/>
    <w:rsid w:val="00EB6CE9"/>
    <w:rsid w:val="00EE2278"/>
    <w:rsid w:val="00F94A85"/>
    <w:rsid w:val="00FA64AD"/>
    <w:rsid w:val="00FF70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B36D2-74CC-4BC3-8DC1-23A45D86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5507"/>
    <w:pPr>
      <w:ind w:left="720"/>
      <w:contextualSpacing/>
    </w:pPr>
  </w:style>
  <w:style w:type="character" w:styleId="Hipervnculo">
    <w:name w:val="Hyperlink"/>
    <w:basedOn w:val="Fuentedeprrafopredeter"/>
    <w:uiPriority w:val="99"/>
    <w:semiHidden/>
    <w:unhideWhenUsed/>
    <w:rsid w:val="00FF70EF"/>
    <w:rPr>
      <w:color w:val="0000FF"/>
      <w:u w:val="single"/>
    </w:rPr>
  </w:style>
  <w:style w:type="table" w:styleId="Tablaconcuadrcula">
    <w:name w:val="Table Grid"/>
    <w:basedOn w:val="Tablanormal"/>
    <w:uiPriority w:val="59"/>
    <w:rsid w:val="00D91D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55A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A9E"/>
    <w:rPr>
      <w:rFonts w:ascii="Tahoma" w:hAnsi="Tahoma" w:cs="Tahoma"/>
      <w:sz w:val="16"/>
      <w:szCs w:val="16"/>
    </w:rPr>
  </w:style>
  <w:style w:type="paragraph" w:styleId="Encabezado">
    <w:name w:val="header"/>
    <w:basedOn w:val="Normal"/>
    <w:link w:val="EncabezadoCar"/>
    <w:uiPriority w:val="99"/>
    <w:unhideWhenUsed/>
    <w:rsid w:val="004855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558B"/>
  </w:style>
  <w:style w:type="paragraph" w:styleId="Piedepgina">
    <w:name w:val="footer"/>
    <w:basedOn w:val="Normal"/>
    <w:link w:val="PiedepginaCar"/>
    <w:uiPriority w:val="99"/>
    <w:unhideWhenUsed/>
    <w:rsid w:val="0048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5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pc.minsalud.gov.co/guias/Pages/Gu%C3%ADa-de-infecciones-en-el-tracto-genit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1989</Words>
  <Characters>10943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Calidad</cp:lastModifiedBy>
  <cp:revision>8</cp:revision>
  <dcterms:created xsi:type="dcterms:W3CDTF">2016-09-13T20:23:00Z</dcterms:created>
  <dcterms:modified xsi:type="dcterms:W3CDTF">2017-07-27T20:51:00Z</dcterms:modified>
</cp:coreProperties>
</file>