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6"/>
        <w:tblW w:w="10065"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8363"/>
      </w:tblGrid>
      <w:tr w:rsidR="00083B07" w14:paraId="34A20095" w14:textId="77777777">
        <w:tc>
          <w:tcPr>
            <w:tcW w:w="1702" w:type="dxa"/>
            <w:shd w:val="clear" w:color="auto" w:fill="D9D9D9"/>
          </w:tcPr>
          <w:p w14:paraId="3644A620" w14:textId="77777777"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b/>
              </w:rPr>
              <w:t>OBJETIVO</w:t>
            </w:r>
          </w:p>
        </w:tc>
        <w:tc>
          <w:tcPr>
            <w:tcW w:w="8363" w:type="dxa"/>
          </w:tcPr>
          <w:p w14:paraId="02A5FB30" w14:textId="77777777"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Efectuar la valoración de los componentes académicos publicados en la plataforma LMS Institucional.</w:t>
            </w:r>
          </w:p>
        </w:tc>
      </w:tr>
    </w:tbl>
    <w:p w14:paraId="45FD2B0C" w14:textId="77777777" w:rsidR="00083B07" w:rsidRDefault="00083B07">
      <w:pPr>
        <w:spacing w:line="276" w:lineRule="auto"/>
        <w:ind w:left="0" w:hanging="2"/>
        <w:jc w:val="both"/>
        <w:rPr>
          <w:rFonts w:ascii="Century Gothic" w:eastAsia="Century Gothic" w:hAnsi="Century Gothic" w:cs="Century Gothic"/>
        </w:rPr>
      </w:pPr>
    </w:p>
    <w:tbl>
      <w:tblPr>
        <w:tblStyle w:val="a7"/>
        <w:tblW w:w="10065"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8363"/>
      </w:tblGrid>
      <w:tr w:rsidR="00083B07" w14:paraId="4141A5F8" w14:textId="77777777">
        <w:tc>
          <w:tcPr>
            <w:tcW w:w="1702" w:type="dxa"/>
            <w:shd w:val="clear" w:color="auto" w:fill="D9D9D9"/>
          </w:tcPr>
          <w:p w14:paraId="1C6950D1" w14:textId="77777777"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b/>
              </w:rPr>
              <w:t>ALCANCE</w:t>
            </w:r>
          </w:p>
        </w:tc>
        <w:tc>
          <w:tcPr>
            <w:tcW w:w="8363" w:type="dxa"/>
          </w:tcPr>
          <w:p w14:paraId="0F4E1328" w14:textId="77777777"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Desde la publicación del cuestionario de calificación hasta la sistematización, evaluación y generación de reportes de resultados.</w:t>
            </w:r>
          </w:p>
        </w:tc>
      </w:tr>
    </w:tbl>
    <w:p w14:paraId="0E88FD07" w14:textId="77777777" w:rsidR="00083B07" w:rsidRDefault="00083B07">
      <w:pPr>
        <w:spacing w:line="276" w:lineRule="auto"/>
        <w:ind w:left="0" w:hanging="2"/>
        <w:jc w:val="both"/>
        <w:rPr>
          <w:rFonts w:ascii="Century Gothic" w:eastAsia="Century Gothic" w:hAnsi="Century Gothic" w:cs="Century Gothic"/>
        </w:rPr>
      </w:pPr>
    </w:p>
    <w:tbl>
      <w:tblPr>
        <w:tblStyle w:val="a8"/>
        <w:tblW w:w="10065"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6"/>
        <w:gridCol w:w="8379"/>
      </w:tblGrid>
      <w:tr w:rsidR="00083B07" w14:paraId="37DEF9B5" w14:textId="77777777">
        <w:tc>
          <w:tcPr>
            <w:tcW w:w="1686" w:type="dxa"/>
            <w:shd w:val="clear" w:color="auto" w:fill="D9D9D9"/>
          </w:tcPr>
          <w:p w14:paraId="385FB888" w14:textId="77777777" w:rsidR="00083B07" w:rsidRDefault="00083B07">
            <w:pPr>
              <w:pBdr>
                <w:top w:val="nil"/>
                <w:left w:val="nil"/>
                <w:bottom w:val="nil"/>
                <w:right w:val="nil"/>
                <w:between w:val="nil"/>
              </w:pBdr>
              <w:tabs>
                <w:tab w:val="center" w:pos="4252"/>
                <w:tab w:val="right" w:pos="8504"/>
              </w:tabs>
              <w:spacing w:line="276" w:lineRule="auto"/>
              <w:ind w:left="0" w:hanging="2"/>
              <w:jc w:val="both"/>
              <w:rPr>
                <w:rFonts w:ascii="Century Gothic" w:eastAsia="Century Gothic" w:hAnsi="Century Gothic" w:cs="Century Gothic"/>
                <w:color w:val="000000"/>
              </w:rPr>
            </w:pPr>
          </w:p>
          <w:p w14:paraId="4B36FBB8" w14:textId="77777777" w:rsidR="00083B07" w:rsidRDefault="00000000">
            <w:pPr>
              <w:pBdr>
                <w:top w:val="nil"/>
                <w:left w:val="nil"/>
                <w:bottom w:val="nil"/>
                <w:right w:val="nil"/>
                <w:between w:val="nil"/>
              </w:pBdr>
              <w:tabs>
                <w:tab w:val="center" w:pos="4252"/>
                <w:tab w:val="right" w:pos="8504"/>
              </w:tabs>
              <w:spacing w:line="276" w:lineRule="auto"/>
              <w:ind w:left="0" w:hanging="2"/>
              <w:jc w:val="both"/>
              <w:rPr>
                <w:rFonts w:ascii="Century Gothic" w:eastAsia="Century Gothic" w:hAnsi="Century Gothic" w:cs="Century Gothic"/>
                <w:color w:val="000000"/>
              </w:rPr>
            </w:pPr>
            <w:r>
              <w:rPr>
                <w:rFonts w:ascii="Century Gothic" w:eastAsia="Century Gothic" w:hAnsi="Century Gothic" w:cs="Century Gothic"/>
                <w:b/>
                <w:color w:val="000000"/>
              </w:rPr>
              <w:t>DEFINICIONES</w:t>
            </w:r>
          </w:p>
        </w:tc>
        <w:tc>
          <w:tcPr>
            <w:tcW w:w="8379" w:type="dxa"/>
          </w:tcPr>
          <w:p w14:paraId="1763922B" w14:textId="77777777"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UIEDV: Unidad Institucional de Educación a Distancia y Virtual.</w:t>
            </w:r>
          </w:p>
          <w:p w14:paraId="61EB4AAB" w14:textId="77777777" w:rsidR="00083B07" w:rsidRDefault="00000000">
            <w:pPr>
              <w:pBdr>
                <w:top w:val="nil"/>
                <w:left w:val="nil"/>
                <w:bottom w:val="nil"/>
                <w:right w:val="nil"/>
                <w:between w:val="nil"/>
              </w:pBd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PLATAFORMA LMS: Plataforma de Gestión de Aprendizaje.</w:t>
            </w:r>
          </w:p>
          <w:p w14:paraId="1A9C742A" w14:textId="77777777" w:rsidR="00083B07" w:rsidRDefault="00000000">
            <w:pPr>
              <w:pBdr>
                <w:top w:val="nil"/>
                <w:left w:val="nil"/>
                <w:bottom w:val="nil"/>
                <w:right w:val="nil"/>
                <w:between w:val="nil"/>
              </w:pBd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COMPONENTE ACADÉMICO: Unidad básica de formación académica que desarrolla los conocimientos del saber específico de la disciplina, profundiza en las teorías, metodologías y prácticas competenciales para la formación integral; planifica interdisciplinariamente las actividades académicas en relación con los componentes académicos, las estrategias pedagógicas, prácticas profesionales, de investigación e innovación y de extensión y proyección social, así como los procesos de evaluación y sistematización de los contenidos curriculares,  resultados de aprendizaje e indicadores de desempeño.</w:t>
            </w:r>
          </w:p>
          <w:p w14:paraId="7F213443" w14:textId="77777777" w:rsidR="00083B07" w:rsidRDefault="00000000">
            <w:pPr>
              <w:pBdr>
                <w:top w:val="nil"/>
                <w:left w:val="nil"/>
                <w:bottom w:val="nil"/>
                <w:right w:val="nil"/>
                <w:between w:val="nil"/>
              </w:pBd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AULA VIRTUAL: Espacio donde tiene lugar: 1) La distribución del contenido digital, 2) La interacción entre profesor tutor – estudiantes y estudiante – estudiante, 3) El acceso a recursos de apoyo educativo, 4) El desarrollo de actividades de aprendizaje individuales y colaborativas.</w:t>
            </w:r>
          </w:p>
        </w:tc>
      </w:tr>
    </w:tbl>
    <w:p w14:paraId="001E68E7" w14:textId="77777777" w:rsidR="00083B07" w:rsidRDefault="00083B07">
      <w:pPr>
        <w:spacing w:line="276" w:lineRule="auto"/>
        <w:ind w:left="0" w:hanging="2"/>
        <w:jc w:val="both"/>
        <w:rPr>
          <w:rFonts w:ascii="Century Gothic" w:eastAsia="Century Gothic" w:hAnsi="Century Gothic" w:cs="Century Gothic"/>
        </w:rPr>
      </w:pPr>
    </w:p>
    <w:tbl>
      <w:tblPr>
        <w:tblStyle w:val="a9"/>
        <w:tblW w:w="10129" w:type="dxa"/>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523"/>
        <w:gridCol w:w="4395"/>
        <w:gridCol w:w="2268"/>
        <w:gridCol w:w="2551"/>
      </w:tblGrid>
      <w:tr w:rsidR="00083B07" w14:paraId="23E02A88" w14:textId="77777777">
        <w:tc>
          <w:tcPr>
            <w:tcW w:w="10129" w:type="dxa"/>
            <w:gridSpan w:val="5"/>
            <w:shd w:val="clear" w:color="auto" w:fill="D9D9D9"/>
          </w:tcPr>
          <w:p w14:paraId="29AB18B9"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b/>
              </w:rPr>
              <w:t>PROCEDIMIENTO</w:t>
            </w:r>
          </w:p>
        </w:tc>
      </w:tr>
      <w:tr w:rsidR="00083B07" w14:paraId="1A74876C" w14:textId="77777777">
        <w:tc>
          <w:tcPr>
            <w:tcW w:w="392" w:type="dxa"/>
            <w:shd w:val="clear" w:color="auto" w:fill="D9D9D9"/>
            <w:vAlign w:val="center"/>
          </w:tcPr>
          <w:p w14:paraId="69CC638B" w14:textId="77777777"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b/>
              </w:rPr>
              <w:t>Nº</w:t>
            </w:r>
          </w:p>
        </w:tc>
        <w:tc>
          <w:tcPr>
            <w:tcW w:w="523" w:type="dxa"/>
            <w:shd w:val="clear" w:color="auto" w:fill="D9D9D9"/>
            <w:vAlign w:val="center"/>
          </w:tcPr>
          <w:p w14:paraId="6113B7EA"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b/>
              </w:rPr>
              <w:t>PHVA</w:t>
            </w:r>
          </w:p>
        </w:tc>
        <w:tc>
          <w:tcPr>
            <w:tcW w:w="4395" w:type="dxa"/>
            <w:shd w:val="clear" w:color="auto" w:fill="D9D9D9"/>
            <w:vAlign w:val="center"/>
          </w:tcPr>
          <w:p w14:paraId="4C8385D7"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b/>
              </w:rPr>
              <w:t>ACTIVIDAD / DESCRIPCIÓN</w:t>
            </w:r>
          </w:p>
        </w:tc>
        <w:tc>
          <w:tcPr>
            <w:tcW w:w="2268" w:type="dxa"/>
            <w:shd w:val="clear" w:color="auto" w:fill="D9D9D9"/>
            <w:vAlign w:val="center"/>
          </w:tcPr>
          <w:p w14:paraId="6CB27048"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b/>
              </w:rPr>
              <w:t>RESPONSABLE</w:t>
            </w:r>
          </w:p>
        </w:tc>
        <w:tc>
          <w:tcPr>
            <w:tcW w:w="2551" w:type="dxa"/>
            <w:shd w:val="clear" w:color="auto" w:fill="D9D9D9"/>
            <w:vAlign w:val="center"/>
          </w:tcPr>
          <w:p w14:paraId="148A5892"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b/>
              </w:rPr>
              <w:t>REGISTRO</w:t>
            </w:r>
          </w:p>
        </w:tc>
      </w:tr>
      <w:tr w:rsidR="00083B07" w14:paraId="72B28176" w14:textId="77777777">
        <w:trPr>
          <w:trHeight w:val="639"/>
        </w:trPr>
        <w:tc>
          <w:tcPr>
            <w:tcW w:w="392" w:type="dxa"/>
            <w:vAlign w:val="center"/>
          </w:tcPr>
          <w:p w14:paraId="037BFE6C"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1</w:t>
            </w:r>
          </w:p>
        </w:tc>
        <w:tc>
          <w:tcPr>
            <w:tcW w:w="523" w:type="dxa"/>
            <w:vAlign w:val="center"/>
          </w:tcPr>
          <w:p w14:paraId="46DC33F3"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H</w:t>
            </w:r>
          </w:p>
        </w:tc>
        <w:tc>
          <w:tcPr>
            <w:tcW w:w="4395" w:type="dxa"/>
            <w:vAlign w:val="center"/>
          </w:tcPr>
          <w:p w14:paraId="08C1CC65" w14:textId="49DADD38"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Cada dos (2) períodos académicos, al finalizar el componente académico el profesor o profesor tutor y estudiante diligencian el formulario de calificación correspondiente a cada componente académico, según el formato DOC-F-</w:t>
            </w:r>
            <w:r w:rsidR="003D6144">
              <w:rPr>
                <w:rFonts w:ascii="Century Gothic" w:eastAsia="Century Gothic" w:hAnsi="Century Gothic" w:cs="Century Gothic"/>
              </w:rPr>
              <w:t>110</w:t>
            </w:r>
          </w:p>
        </w:tc>
        <w:tc>
          <w:tcPr>
            <w:tcW w:w="2268" w:type="dxa"/>
            <w:vAlign w:val="center"/>
          </w:tcPr>
          <w:p w14:paraId="0DCAED60"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Profesor(a), Profesor(a) tutor(a), Estudiante</w:t>
            </w:r>
          </w:p>
        </w:tc>
        <w:tc>
          <w:tcPr>
            <w:tcW w:w="2551" w:type="dxa"/>
            <w:vAlign w:val="center"/>
          </w:tcPr>
          <w:p w14:paraId="3D013592"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FORMATOS CHECK LIST DE CALIFICACIÓN</w:t>
            </w:r>
          </w:p>
          <w:p w14:paraId="7270F6A1" w14:textId="64A522EF"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DOC-F-</w:t>
            </w:r>
            <w:r w:rsidR="003D6144">
              <w:rPr>
                <w:rFonts w:ascii="Century Gothic" w:eastAsia="Century Gothic" w:hAnsi="Century Gothic" w:cs="Century Gothic"/>
              </w:rPr>
              <w:t>110</w:t>
            </w:r>
            <w:r>
              <w:rPr>
                <w:rFonts w:ascii="Century Gothic" w:eastAsia="Century Gothic" w:hAnsi="Century Gothic" w:cs="Century Gothic"/>
              </w:rPr>
              <w:t xml:space="preserve"> </w:t>
            </w:r>
          </w:p>
        </w:tc>
      </w:tr>
      <w:tr w:rsidR="00083B07" w14:paraId="14C6D49E" w14:textId="77777777">
        <w:trPr>
          <w:trHeight w:val="40"/>
        </w:trPr>
        <w:tc>
          <w:tcPr>
            <w:tcW w:w="392" w:type="dxa"/>
            <w:vAlign w:val="center"/>
          </w:tcPr>
          <w:p w14:paraId="451D7930"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2</w:t>
            </w:r>
          </w:p>
        </w:tc>
        <w:tc>
          <w:tcPr>
            <w:tcW w:w="523" w:type="dxa"/>
            <w:vAlign w:val="center"/>
          </w:tcPr>
          <w:p w14:paraId="16BF00E1"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H</w:t>
            </w:r>
          </w:p>
        </w:tc>
        <w:tc>
          <w:tcPr>
            <w:tcW w:w="4395" w:type="dxa"/>
            <w:vAlign w:val="center"/>
          </w:tcPr>
          <w:p w14:paraId="3891746E" w14:textId="77777777"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La UIEDV sistematiza y evalúa la información para su posterior análisis, conclusiones y recomendaciones.</w:t>
            </w:r>
          </w:p>
        </w:tc>
        <w:tc>
          <w:tcPr>
            <w:tcW w:w="2268" w:type="dxa"/>
            <w:vAlign w:val="center"/>
          </w:tcPr>
          <w:p w14:paraId="3F2C7EBF"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Equipo UIEDV</w:t>
            </w:r>
          </w:p>
        </w:tc>
        <w:tc>
          <w:tcPr>
            <w:tcW w:w="2551" w:type="dxa"/>
            <w:vAlign w:val="center"/>
          </w:tcPr>
          <w:p w14:paraId="2907369C"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INFORME DE CALIFICACIÓN</w:t>
            </w:r>
          </w:p>
        </w:tc>
      </w:tr>
      <w:tr w:rsidR="00083B07" w14:paraId="23009502" w14:textId="77777777">
        <w:trPr>
          <w:trHeight w:val="40"/>
        </w:trPr>
        <w:tc>
          <w:tcPr>
            <w:tcW w:w="392" w:type="dxa"/>
            <w:vAlign w:val="center"/>
          </w:tcPr>
          <w:p w14:paraId="2AD771FD"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lastRenderedPageBreak/>
              <w:t>3</w:t>
            </w:r>
          </w:p>
        </w:tc>
        <w:tc>
          <w:tcPr>
            <w:tcW w:w="523" w:type="dxa"/>
            <w:vAlign w:val="center"/>
          </w:tcPr>
          <w:p w14:paraId="263CC06B"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H</w:t>
            </w:r>
          </w:p>
        </w:tc>
        <w:tc>
          <w:tcPr>
            <w:tcW w:w="4395" w:type="dxa"/>
            <w:vAlign w:val="center"/>
          </w:tcPr>
          <w:p w14:paraId="03AE839E" w14:textId="77777777"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La UIEDV remite el informe de evaluación de componentes académicos por programa al director del mismo.</w:t>
            </w:r>
          </w:p>
        </w:tc>
        <w:tc>
          <w:tcPr>
            <w:tcW w:w="2268" w:type="dxa"/>
            <w:vAlign w:val="center"/>
          </w:tcPr>
          <w:p w14:paraId="58FC0775"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Equipo UIEDV, Director(a) de Programa</w:t>
            </w:r>
          </w:p>
        </w:tc>
        <w:tc>
          <w:tcPr>
            <w:tcW w:w="2551" w:type="dxa"/>
            <w:vAlign w:val="center"/>
          </w:tcPr>
          <w:p w14:paraId="57B70325"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INFORME DE CALIFICACIÓN VIA SAIA</w:t>
            </w:r>
          </w:p>
        </w:tc>
      </w:tr>
      <w:tr w:rsidR="00083B07" w14:paraId="750395C4" w14:textId="77777777">
        <w:trPr>
          <w:trHeight w:val="40"/>
        </w:trPr>
        <w:tc>
          <w:tcPr>
            <w:tcW w:w="392" w:type="dxa"/>
            <w:vAlign w:val="center"/>
          </w:tcPr>
          <w:p w14:paraId="68613D26"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4</w:t>
            </w:r>
          </w:p>
        </w:tc>
        <w:tc>
          <w:tcPr>
            <w:tcW w:w="523" w:type="dxa"/>
            <w:vAlign w:val="center"/>
          </w:tcPr>
          <w:p w14:paraId="7573C952"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V</w:t>
            </w:r>
          </w:p>
        </w:tc>
        <w:tc>
          <w:tcPr>
            <w:tcW w:w="4395" w:type="dxa"/>
            <w:vAlign w:val="center"/>
          </w:tcPr>
          <w:p w14:paraId="75FF4BEB" w14:textId="77777777" w:rsidR="00083B07" w:rsidRDefault="00000000">
            <w:p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 xml:space="preserve">Tanto la UIEDV como la Dirección del Programa determinarán la posible formulación de un plan de mejoramiento para el aula virtual del componente académico, para lo cual el Director de Programa podrá considerar la ejecución de los siguientes procedimientos: </w:t>
            </w:r>
          </w:p>
          <w:p w14:paraId="5E105D65" w14:textId="77777777" w:rsidR="00083B07" w:rsidRDefault="00083B07">
            <w:pPr>
              <w:spacing w:line="276" w:lineRule="auto"/>
              <w:ind w:left="0" w:hanging="2"/>
              <w:jc w:val="both"/>
              <w:rPr>
                <w:rFonts w:ascii="Century Gothic" w:eastAsia="Century Gothic" w:hAnsi="Century Gothic" w:cs="Century Gothic"/>
              </w:rPr>
            </w:pPr>
          </w:p>
          <w:p w14:paraId="34DBE29B" w14:textId="26EC89CB" w:rsidR="00083B07" w:rsidRDefault="00000000">
            <w:pPr>
              <w:numPr>
                <w:ilvl w:val="0"/>
                <w:numId w:val="1"/>
              </w:num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Creación o Actualización de Medios Didácticos</w:t>
            </w:r>
            <w:r w:rsidR="00782FEE">
              <w:rPr>
                <w:rFonts w:ascii="Century Gothic" w:eastAsia="Century Gothic" w:hAnsi="Century Gothic" w:cs="Century Gothic"/>
              </w:rPr>
              <w:t xml:space="preserve"> DOC-P-24</w:t>
            </w:r>
            <w:r>
              <w:rPr>
                <w:rFonts w:ascii="Century Gothic" w:eastAsia="Century Gothic" w:hAnsi="Century Gothic" w:cs="Century Gothic"/>
              </w:rPr>
              <w:t>.</w:t>
            </w:r>
          </w:p>
          <w:p w14:paraId="729111E6" w14:textId="7B5F550B" w:rsidR="00083B07" w:rsidRDefault="00000000">
            <w:pPr>
              <w:numPr>
                <w:ilvl w:val="0"/>
                <w:numId w:val="1"/>
              </w:numPr>
              <w:spacing w:line="276" w:lineRule="auto"/>
              <w:ind w:left="0" w:hanging="2"/>
              <w:jc w:val="both"/>
              <w:rPr>
                <w:rFonts w:ascii="Century Gothic" w:eastAsia="Century Gothic" w:hAnsi="Century Gothic" w:cs="Century Gothic"/>
              </w:rPr>
            </w:pPr>
            <w:r>
              <w:rPr>
                <w:rFonts w:ascii="Century Gothic" w:eastAsia="Century Gothic" w:hAnsi="Century Gothic" w:cs="Century Gothic"/>
              </w:rPr>
              <w:t>Elaboración y/o Actualización de mediaciones pedagógicas.</w:t>
            </w:r>
            <w:r w:rsidR="00782FEE">
              <w:rPr>
                <w:rFonts w:ascii="Century Gothic" w:eastAsia="Century Gothic" w:hAnsi="Century Gothic" w:cs="Century Gothic"/>
              </w:rPr>
              <w:t xml:space="preserve"> DOC-P-27</w:t>
            </w:r>
          </w:p>
        </w:tc>
        <w:tc>
          <w:tcPr>
            <w:tcW w:w="2268" w:type="dxa"/>
            <w:vAlign w:val="center"/>
          </w:tcPr>
          <w:p w14:paraId="42688A3C"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Director(a) de Programa, UIEDV</w:t>
            </w:r>
          </w:p>
        </w:tc>
        <w:tc>
          <w:tcPr>
            <w:tcW w:w="2551" w:type="dxa"/>
            <w:vAlign w:val="center"/>
          </w:tcPr>
          <w:p w14:paraId="3F8BE601" w14:textId="77777777" w:rsidR="00083B07" w:rsidRDefault="00000000">
            <w:pPr>
              <w:spacing w:line="276" w:lineRule="auto"/>
              <w:ind w:left="0" w:hanging="2"/>
              <w:jc w:val="center"/>
              <w:rPr>
                <w:rFonts w:ascii="Century Gothic" w:eastAsia="Century Gothic" w:hAnsi="Century Gothic" w:cs="Century Gothic"/>
              </w:rPr>
            </w:pPr>
            <w:r>
              <w:rPr>
                <w:rFonts w:ascii="Century Gothic" w:eastAsia="Century Gothic" w:hAnsi="Century Gothic" w:cs="Century Gothic"/>
              </w:rPr>
              <w:t>PLAN DE MEJORAMIENTO</w:t>
            </w:r>
          </w:p>
        </w:tc>
      </w:tr>
    </w:tbl>
    <w:p w14:paraId="25958581" w14:textId="77777777" w:rsidR="00083B07" w:rsidRDefault="00083B07">
      <w:pPr>
        <w:spacing w:line="276" w:lineRule="auto"/>
        <w:ind w:left="0" w:hanging="2"/>
        <w:jc w:val="both"/>
        <w:rPr>
          <w:rFonts w:ascii="Century Gothic" w:eastAsia="Century Gothic" w:hAnsi="Century Gothic" w:cs="Century Gothic"/>
          <w:sz w:val="16"/>
          <w:szCs w:val="16"/>
        </w:rPr>
      </w:pPr>
      <w:bookmarkStart w:id="0" w:name="_heading=h.gjdgxs" w:colFirst="0" w:colLast="0"/>
      <w:bookmarkEnd w:id="0"/>
    </w:p>
    <w:tbl>
      <w:tblPr>
        <w:tblStyle w:val="aa"/>
        <w:tblW w:w="9799"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3523"/>
        <w:gridCol w:w="2168"/>
        <w:gridCol w:w="1981"/>
      </w:tblGrid>
      <w:tr w:rsidR="00083B07" w14:paraId="4017A613" w14:textId="77777777">
        <w:tc>
          <w:tcPr>
            <w:tcW w:w="2127" w:type="dxa"/>
            <w:shd w:val="clear" w:color="auto" w:fill="D9D9D9"/>
            <w:vAlign w:val="center"/>
          </w:tcPr>
          <w:p w14:paraId="742F5EBB" w14:textId="77777777" w:rsidR="00083B07" w:rsidRDefault="00000000">
            <w:pPr>
              <w:spacing w:line="276" w:lineRule="auto"/>
              <w:ind w:left="0" w:hanging="2"/>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Elaboró</w:t>
            </w:r>
          </w:p>
        </w:tc>
        <w:tc>
          <w:tcPr>
            <w:tcW w:w="3523" w:type="dxa"/>
            <w:shd w:val="clear" w:color="auto" w:fill="D9D9D9"/>
            <w:vAlign w:val="center"/>
          </w:tcPr>
          <w:p w14:paraId="585226F7" w14:textId="77777777" w:rsidR="00083B07" w:rsidRDefault="00000000">
            <w:pPr>
              <w:spacing w:line="276" w:lineRule="auto"/>
              <w:ind w:left="0" w:hanging="2"/>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Revisó</w:t>
            </w:r>
          </w:p>
        </w:tc>
        <w:tc>
          <w:tcPr>
            <w:tcW w:w="2168" w:type="dxa"/>
            <w:shd w:val="clear" w:color="auto" w:fill="D9D9D9"/>
            <w:vAlign w:val="center"/>
          </w:tcPr>
          <w:p w14:paraId="62ADB575" w14:textId="77777777" w:rsidR="00083B07" w:rsidRDefault="00000000">
            <w:pPr>
              <w:spacing w:line="276" w:lineRule="auto"/>
              <w:ind w:left="0" w:hanging="2"/>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Aprobó</w:t>
            </w:r>
          </w:p>
        </w:tc>
        <w:tc>
          <w:tcPr>
            <w:tcW w:w="1981" w:type="dxa"/>
            <w:shd w:val="clear" w:color="auto" w:fill="D9D9D9"/>
            <w:vAlign w:val="center"/>
          </w:tcPr>
          <w:p w14:paraId="3D1740A4" w14:textId="77777777" w:rsidR="00083B07" w:rsidRDefault="00000000">
            <w:pPr>
              <w:spacing w:line="276" w:lineRule="auto"/>
              <w:ind w:left="0" w:hanging="2"/>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Fecha de vigencia</w:t>
            </w:r>
          </w:p>
        </w:tc>
      </w:tr>
      <w:tr w:rsidR="00083B07" w14:paraId="69AF588E" w14:textId="77777777">
        <w:trPr>
          <w:trHeight w:val="752"/>
        </w:trPr>
        <w:tc>
          <w:tcPr>
            <w:tcW w:w="2127" w:type="dxa"/>
            <w:vAlign w:val="center"/>
          </w:tcPr>
          <w:p w14:paraId="664B0037" w14:textId="77777777" w:rsidR="00083B07" w:rsidRDefault="00000000">
            <w:pPr>
              <w:ind w:left="0" w:hanging="2"/>
              <w:jc w:val="center"/>
              <w:rPr>
                <w:rFonts w:ascii="Century Gothic" w:eastAsia="Century Gothic" w:hAnsi="Century Gothic" w:cs="Century Gothic"/>
                <w:sz w:val="16"/>
                <w:szCs w:val="16"/>
              </w:rPr>
            </w:pPr>
            <w:r>
              <w:rPr>
                <w:rFonts w:ascii="Century Gothic" w:eastAsia="Century Gothic" w:hAnsi="Century Gothic" w:cs="Century Gothic"/>
                <w:sz w:val="16"/>
                <w:szCs w:val="16"/>
              </w:rPr>
              <w:t>UIEDV</w:t>
            </w:r>
          </w:p>
        </w:tc>
        <w:tc>
          <w:tcPr>
            <w:tcW w:w="3523" w:type="dxa"/>
            <w:vAlign w:val="center"/>
          </w:tcPr>
          <w:p w14:paraId="66542B99" w14:textId="77777777" w:rsidR="00083B07" w:rsidRDefault="00000000">
            <w:pPr>
              <w:ind w:left="0" w:hanging="2"/>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Dirección de Aseguramiento de la Calidad</w:t>
            </w:r>
          </w:p>
          <w:p w14:paraId="461982D2" w14:textId="77777777" w:rsidR="00083B07" w:rsidRDefault="00000000">
            <w:pPr>
              <w:ind w:left="0" w:hanging="2"/>
              <w:jc w:val="center"/>
              <w:rPr>
                <w:rFonts w:ascii="Century Gothic" w:eastAsia="Century Gothic" w:hAnsi="Century Gothic" w:cs="Century Gothic"/>
                <w:color w:val="000000"/>
                <w:sz w:val="16"/>
                <w:szCs w:val="16"/>
              </w:rPr>
            </w:pPr>
            <w:r>
              <w:rPr>
                <w:rFonts w:ascii="Century Gothic" w:eastAsia="Century Gothic" w:hAnsi="Century Gothic" w:cs="Century Gothic"/>
                <w:sz w:val="16"/>
                <w:szCs w:val="16"/>
              </w:rPr>
              <w:t>Líder SIG</w:t>
            </w:r>
            <w:r>
              <w:rPr>
                <w:rFonts w:ascii="Century Gothic" w:eastAsia="Century Gothic" w:hAnsi="Century Gothic" w:cs="Century Gothic"/>
                <w:color w:val="000000"/>
                <w:sz w:val="16"/>
                <w:szCs w:val="16"/>
              </w:rPr>
              <w:t xml:space="preserve"> </w:t>
            </w:r>
          </w:p>
        </w:tc>
        <w:tc>
          <w:tcPr>
            <w:tcW w:w="2168" w:type="dxa"/>
            <w:vAlign w:val="center"/>
          </w:tcPr>
          <w:p w14:paraId="5BBC7DE4" w14:textId="77777777" w:rsidR="00083B07" w:rsidRDefault="00000000">
            <w:pPr>
              <w:ind w:left="0" w:hanging="2"/>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Consejo de Rectoría</w:t>
            </w:r>
          </w:p>
        </w:tc>
        <w:tc>
          <w:tcPr>
            <w:tcW w:w="1981" w:type="dxa"/>
            <w:vAlign w:val="center"/>
          </w:tcPr>
          <w:p w14:paraId="6936783B" w14:textId="77777777" w:rsidR="00083B07" w:rsidRDefault="00000000">
            <w:pPr>
              <w:ind w:left="0" w:hanging="2"/>
              <w:jc w:val="center"/>
              <w:rPr>
                <w:rFonts w:ascii="Century Gothic" w:eastAsia="Century Gothic" w:hAnsi="Century Gothic" w:cs="Century Gothic"/>
                <w:color w:val="000000"/>
                <w:sz w:val="16"/>
                <w:szCs w:val="16"/>
              </w:rPr>
            </w:pPr>
            <w:r>
              <w:rPr>
                <w:rFonts w:ascii="Century Gothic" w:eastAsia="Century Gothic" w:hAnsi="Century Gothic" w:cs="Century Gothic"/>
                <w:sz w:val="16"/>
                <w:szCs w:val="16"/>
              </w:rPr>
              <w:t xml:space="preserve">Julio </w:t>
            </w:r>
            <w:r>
              <w:rPr>
                <w:rFonts w:ascii="Century Gothic" w:eastAsia="Century Gothic" w:hAnsi="Century Gothic" w:cs="Century Gothic"/>
                <w:color w:val="000000"/>
                <w:sz w:val="16"/>
                <w:szCs w:val="16"/>
              </w:rPr>
              <w:t>de 202</w:t>
            </w:r>
            <w:r>
              <w:rPr>
                <w:rFonts w:ascii="Century Gothic" w:eastAsia="Century Gothic" w:hAnsi="Century Gothic" w:cs="Century Gothic"/>
                <w:sz w:val="16"/>
                <w:szCs w:val="16"/>
              </w:rPr>
              <w:t>2</w:t>
            </w:r>
          </w:p>
        </w:tc>
      </w:tr>
    </w:tbl>
    <w:p w14:paraId="06E539B9" w14:textId="77777777" w:rsidR="00083B07" w:rsidRDefault="00083B07">
      <w:pPr>
        <w:spacing w:line="276" w:lineRule="auto"/>
        <w:ind w:left="0" w:hanging="2"/>
        <w:jc w:val="both"/>
        <w:rPr>
          <w:rFonts w:ascii="Century Gothic" w:eastAsia="Century Gothic" w:hAnsi="Century Gothic" w:cs="Century Gothic"/>
          <w:sz w:val="16"/>
          <w:szCs w:val="16"/>
        </w:rPr>
      </w:pPr>
    </w:p>
    <w:sectPr w:rsidR="00083B07">
      <w:headerReference w:type="default" r:id="rId8"/>
      <w:pgSz w:w="12242" w:h="15842"/>
      <w:pgMar w:top="2268" w:right="1701"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8D9C6" w14:textId="77777777" w:rsidR="001F31EE" w:rsidRDefault="001F31EE">
      <w:pPr>
        <w:spacing w:line="240" w:lineRule="auto"/>
        <w:ind w:left="0" w:hanging="2"/>
      </w:pPr>
      <w:r>
        <w:separator/>
      </w:r>
    </w:p>
  </w:endnote>
  <w:endnote w:type="continuationSeparator" w:id="0">
    <w:p w14:paraId="45DE4B91" w14:textId="77777777" w:rsidR="001F31EE" w:rsidRDefault="001F31E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A2051B7-371D-4BD2-A675-3D8CE066B703}"/>
    <w:embedBold r:id="rId2" w:fontKey="{5D90B573-750B-4CC5-80AB-A4AF8D9A4D1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C2C11CF-1EC0-43EA-9E25-EE78C4E29A5E}"/>
  </w:font>
  <w:font w:name="Calibri">
    <w:panose1 w:val="020F0502020204030204"/>
    <w:charset w:val="00"/>
    <w:family w:val="swiss"/>
    <w:pitch w:val="variable"/>
    <w:sig w:usb0="E4002EFF" w:usb1="C000247B" w:usb2="00000009" w:usb3="00000000" w:csb0="000001FF" w:csb1="00000000"/>
    <w:embedRegular r:id="rId4" w:fontKey="{3180B012-1EFC-4309-918A-0002F50F1B71}"/>
  </w:font>
  <w:font w:name="Book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587746E9-8ED7-4591-86DE-0DECB760E7CD}"/>
    <w:embedItalic r:id="rId6" w:fontKey="{FC39C7F6-0E6A-4648-97A8-879B97699B37}"/>
  </w:font>
  <w:font w:name="Century Gothic">
    <w:panose1 w:val="020B0502020202020204"/>
    <w:charset w:val="00"/>
    <w:family w:val="swiss"/>
    <w:pitch w:val="variable"/>
    <w:sig w:usb0="00000287" w:usb1="00000000" w:usb2="00000000" w:usb3="00000000" w:csb0="0000009F" w:csb1="00000000"/>
    <w:embedRegular r:id="rId7" w:fontKey="{42459887-2B42-45A6-95E9-1EFB9980B763}"/>
    <w:embedBold r:id="rId8" w:fontKey="{B3FA1739-DA15-4C7F-813D-CF74D9DE799C}"/>
  </w:font>
  <w:font w:name="Cambria">
    <w:panose1 w:val="02040503050406030204"/>
    <w:charset w:val="00"/>
    <w:family w:val="roman"/>
    <w:pitch w:val="variable"/>
    <w:sig w:usb0="E00006FF" w:usb1="420024FF" w:usb2="02000000" w:usb3="00000000" w:csb0="0000019F" w:csb1="00000000"/>
    <w:embedRegular r:id="rId9" w:fontKey="{A1B79089-C119-4E38-B6A5-B3CB67588E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D369E" w14:textId="77777777" w:rsidR="001F31EE" w:rsidRDefault="001F31EE">
      <w:pPr>
        <w:spacing w:line="240" w:lineRule="auto"/>
        <w:ind w:left="0" w:hanging="2"/>
      </w:pPr>
      <w:r>
        <w:separator/>
      </w:r>
    </w:p>
  </w:footnote>
  <w:footnote w:type="continuationSeparator" w:id="0">
    <w:p w14:paraId="21CF14FD" w14:textId="77777777" w:rsidR="001F31EE" w:rsidRDefault="001F31E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84809" w14:textId="77777777" w:rsidR="00083B07" w:rsidRDefault="00083B07">
    <w:pPr>
      <w:widowControl w:val="0"/>
      <w:pBdr>
        <w:top w:val="nil"/>
        <w:left w:val="nil"/>
        <w:bottom w:val="nil"/>
        <w:right w:val="nil"/>
        <w:between w:val="nil"/>
      </w:pBdr>
      <w:spacing w:line="276" w:lineRule="auto"/>
      <w:ind w:left="0" w:hanging="2"/>
      <w:rPr>
        <w:rFonts w:ascii="Century Gothic" w:eastAsia="Century Gothic" w:hAnsi="Century Gothic" w:cs="Century Gothic"/>
        <w:sz w:val="16"/>
        <w:szCs w:val="16"/>
      </w:rPr>
    </w:pPr>
  </w:p>
  <w:tbl>
    <w:tblPr>
      <w:tblStyle w:val="ac"/>
      <w:tblW w:w="10065" w:type="dxa"/>
      <w:tblInd w:w="-1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4961"/>
      <w:gridCol w:w="1134"/>
      <w:gridCol w:w="1559"/>
    </w:tblGrid>
    <w:tr w:rsidR="00083B07" w14:paraId="40C60D4B" w14:textId="77777777">
      <w:trPr>
        <w:trHeight w:val="423"/>
      </w:trPr>
      <w:tc>
        <w:tcPr>
          <w:tcW w:w="2411" w:type="dxa"/>
          <w:vMerge w:val="restart"/>
          <w:vAlign w:val="center"/>
        </w:tcPr>
        <w:p w14:paraId="25B05365" w14:textId="77777777" w:rsidR="00083B07" w:rsidRDefault="00000000">
          <w:pPr>
            <w:pBdr>
              <w:top w:val="nil"/>
              <w:left w:val="nil"/>
              <w:bottom w:val="nil"/>
              <w:right w:val="nil"/>
              <w:between w:val="nil"/>
            </w:pBdr>
            <w:tabs>
              <w:tab w:val="center" w:pos="4252"/>
              <w:tab w:val="right" w:pos="8504"/>
            </w:tabs>
            <w:spacing w:line="240" w:lineRule="auto"/>
            <w:ind w:left="0" w:hanging="2"/>
            <w:jc w:val="center"/>
            <w:rPr>
              <w:color w:val="000000"/>
              <w:sz w:val="20"/>
              <w:szCs w:val="20"/>
            </w:rPr>
          </w:pPr>
          <w:r>
            <w:rPr>
              <w:noProof/>
              <w:sz w:val="20"/>
              <w:szCs w:val="20"/>
            </w:rPr>
            <w:drawing>
              <wp:inline distT="114300" distB="114300" distL="114300" distR="114300" wp14:anchorId="6CBE2AA1" wp14:editId="567643F8">
                <wp:extent cx="1438275" cy="67310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38275" cy="673100"/>
                        </a:xfrm>
                        <a:prstGeom prst="rect">
                          <a:avLst/>
                        </a:prstGeom>
                        <a:ln/>
                      </pic:spPr>
                    </pic:pic>
                  </a:graphicData>
                </a:graphic>
              </wp:inline>
            </w:drawing>
          </w:r>
        </w:p>
      </w:tc>
      <w:tc>
        <w:tcPr>
          <w:tcW w:w="4961" w:type="dxa"/>
          <w:shd w:val="clear" w:color="auto" w:fill="D9D9D9"/>
          <w:vAlign w:val="center"/>
        </w:tcPr>
        <w:p w14:paraId="787C0029" w14:textId="77777777" w:rsidR="00083B07" w:rsidRDefault="00000000">
          <w:pPr>
            <w:ind w:left="0" w:hanging="2"/>
            <w:jc w:val="center"/>
            <w:rPr>
              <w:rFonts w:ascii="Century Gothic" w:eastAsia="Century Gothic" w:hAnsi="Century Gothic" w:cs="Century Gothic"/>
            </w:rPr>
          </w:pPr>
          <w:r>
            <w:rPr>
              <w:rFonts w:ascii="Century Gothic" w:eastAsia="Century Gothic" w:hAnsi="Century Gothic" w:cs="Century Gothic"/>
              <w:b/>
            </w:rPr>
            <w:t>PROCESO DOCENCIA</w:t>
          </w:r>
        </w:p>
      </w:tc>
      <w:tc>
        <w:tcPr>
          <w:tcW w:w="1134" w:type="dxa"/>
          <w:vAlign w:val="center"/>
        </w:tcPr>
        <w:p w14:paraId="481F271F" w14:textId="77777777" w:rsidR="00083B07" w:rsidRDefault="00000000">
          <w:pPr>
            <w:pBdr>
              <w:top w:val="nil"/>
              <w:left w:val="nil"/>
              <w:bottom w:val="nil"/>
              <w:right w:val="nil"/>
              <w:between w:val="nil"/>
            </w:pBdr>
            <w:tabs>
              <w:tab w:val="center" w:pos="4252"/>
              <w:tab w:val="right" w:pos="8504"/>
            </w:tabs>
            <w:spacing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Código:</w:t>
          </w:r>
        </w:p>
      </w:tc>
      <w:tc>
        <w:tcPr>
          <w:tcW w:w="1559" w:type="dxa"/>
          <w:vAlign w:val="center"/>
        </w:tcPr>
        <w:p w14:paraId="6E2C9E69" w14:textId="77777777" w:rsidR="00083B07" w:rsidRDefault="00000000">
          <w:pPr>
            <w:pBdr>
              <w:top w:val="nil"/>
              <w:left w:val="nil"/>
              <w:bottom w:val="nil"/>
              <w:right w:val="nil"/>
              <w:between w:val="nil"/>
            </w:pBdr>
            <w:tabs>
              <w:tab w:val="center" w:pos="4252"/>
              <w:tab w:val="right" w:pos="8504"/>
            </w:tabs>
            <w:spacing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DOC-P-22</w:t>
          </w:r>
        </w:p>
      </w:tc>
    </w:tr>
    <w:tr w:rsidR="00083B07" w14:paraId="5C835B6D" w14:textId="77777777">
      <w:trPr>
        <w:trHeight w:val="427"/>
      </w:trPr>
      <w:tc>
        <w:tcPr>
          <w:tcW w:w="2411" w:type="dxa"/>
          <w:vMerge/>
          <w:vAlign w:val="center"/>
        </w:tcPr>
        <w:p w14:paraId="08F8C67F" w14:textId="77777777" w:rsidR="00083B07" w:rsidRDefault="00083B07">
          <w:pPr>
            <w:widowControl w:val="0"/>
            <w:pBdr>
              <w:top w:val="nil"/>
              <w:left w:val="nil"/>
              <w:bottom w:val="nil"/>
              <w:right w:val="nil"/>
              <w:between w:val="nil"/>
            </w:pBdr>
            <w:spacing w:line="276" w:lineRule="auto"/>
            <w:ind w:left="0" w:hanging="2"/>
            <w:rPr>
              <w:rFonts w:ascii="Century Gothic" w:eastAsia="Century Gothic" w:hAnsi="Century Gothic" w:cs="Century Gothic"/>
              <w:color w:val="000000"/>
            </w:rPr>
          </w:pPr>
        </w:p>
      </w:tc>
      <w:tc>
        <w:tcPr>
          <w:tcW w:w="4961" w:type="dxa"/>
          <w:vMerge w:val="restart"/>
          <w:vAlign w:val="center"/>
        </w:tcPr>
        <w:p w14:paraId="4AE3BE38" w14:textId="77777777" w:rsidR="00083B07" w:rsidRDefault="00000000">
          <w:pPr>
            <w:pBdr>
              <w:top w:val="nil"/>
              <w:left w:val="nil"/>
              <w:bottom w:val="nil"/>
              <w:right w:val="nil"/>
              <w:between w:val="nil"/>
            </w:pBdr>
            <w:tabs>
              <w:tab w:val="center" w:pos="4252"/>
              <w:tab w:val="right" w:pos="8504"/>
            </w:tabs>
            <w:spacing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CALIFICACIÓN DE COMPONENTES ACADÉMICOS </w:t>
          </w:r>
          <w:r>
            <w:rPr>
              <w:rFonts w:ascii="Century Gothic" w:eastAsia="Century Gothic" w:hAnsi="Century Gothic" w:cs="Century Gothic"/>
            </w:rPr>
            <w:t>EN PLATAFORMA LMS</w:t>
          </w:r>
        </w:p>
      </w:tc>
      <w:tc>
        <w:tcPr>
          <w:tcW w:w="1134" w:type="dxa"/>
          <w:vAlign w:val="center"/>
        </w:tcPr>
        <w:p w14:paraId="1E053A25" w14:textId="77777777" w:rsidR="00083B07" w:rsidRDefault="00000000">
          <w:pPr>
            <w:pBdr>
              <w:top w:val="nil"/>
              <w:left w:val="nil"/>
              <w:bottom w:val="nil"/>
              <w:right w:val="nil"/>
              <w:between w:val="nil"/>
            </w:pBdr>
            <w:tabs>
              <w:tab w:val="center" w:pos="4252"/>
              <w:tab w:val="right" w:pos="8504"/>
            </w:tabs>
            <w:spacing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Versión:</w:t>
          </w:r>
        </w:p>
      </w:tc>
      <w:tc>
        <w:tcPr>
          <w:tcW w:w="1559" w:type="dxa"/>
          <w:vAlign w:val="center"/>
        </w:tcPr>
        <w:p w14:paraId="49946213" w14:textId="77777777" w:rsidR="00083B07" w:rsidRDefault="00000000">
          <w:pPr>
            <w:pBdr>
              <w:top w:val="nil"/>
              <w:left w:val="nil"/>
              <w:bottom w:val="nil"/>
              <w:right w:val="nil"/>
              <w:between w:val="nil"/>
            </w:pBdr>
            <w:tabs>
              <w:tab w:val="center" w:pos="4252"/>
              <w:tab w:val="right" w:pos="8504"/>
            </w:tabs>
            <w:spacing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1</w:t>
          </w:r>
        </w:p>
      </w:tc>
    </w:tr>
    <w:tr w:rsidR="00083B07" w14:paraId="44B4C291" w14:textId="77777777">
      <w:trPr>
        <w:trHeight w:val="431"/>
      </w:trPr>
      <w:tc>
        <w:tcPr>
          <w:tcW w:w="2411" w:type="dxa"/>
          <w:vMerge/>
          <w:vAlign w:val="center"/>
        </w:tcPr>
        <w:p w14:paraId="36574D59" w14:textId="77777777" w:rsidR="00083B07" w:rsidRDefault="00083B07">
          <w:pPr>
            <w:widowControl w:val="0"/>
            <w:pBdr>
              <w:top w:val="nil"/>
              <w:left w:val="nil"/>
              <w:bottom w:val="nil"/>
              <w:right w:val="nil"/>
              <w:between w:val="nil"/>
            </w:pBdr>
            <w:spacing w:line="276" w:lineRule="auto"/>
            <w:ind w:left="0" w:hanging="2"/>
            <w:rPr>
              <w:rFonts w:ascii="Century Gothic" w:eastAsia="Century Gothic" w:hAnsi="Century Gothic" w:cs="Century Gothic"/>
              <w:color w:val="000000"/>
            </w:rPr>
          </w:pPr>
        </w:p>
      </w:tc>
      <w:tc>
        <w:tcPr>
          <w:tcW w:w="4961" w:type="dxa"/>
          <w:vMerge/>
          <w:vAlign w:val="center"/>
        </w:tcPr>
        <w:p w14:paraId="4E3F269F" w14:textId="77777777" w:rsidR="00083B07" w:rsidRDefault="00083B07">
          <w:pPr>
            <w:widowControl w:val="0"/>
            <w:pBdr>
              <w:top w:val="nil"/>
              <w:left w:val="nil"/>
              <w:bottom w:val="nil"/>
              <w:right w:val="nil"/>
              <w:between w:val="nil"/>
            </w:pBdr>
            <w:spacing w:line="276" w:lineRule="auto"/>
            <w:ind w:left="0" w:hanging="2"/>
            <w:rPr>
              <w:rFonts w:ascii="Century Gothic" w:eastAsia="Century Gothic" w:hAnsi="Century Gothic" w:cs="Century Gothic"/>
              <w:color w:val="000000"/>
            </w:rPr>
          </w:pPr>
        </w:p>
      </w:tc>
      <w:tc>
        <w:tcPr>
          <w:tcW w:w="1134" w:type="dxa"/>
          <w:vAlign w:val="center"/>
        </w:tcPr>
        <w:p w14:paraId="67B9930D" w14:textId="77777777" w:rsidR="00083B07" w:rsidRDefault="00000000">
          <w:pPr>
            <w:pBdr>
              <w:top w:val="nil"/>
              <w:left w:val="nil"/>
              <w:bottom w:val="nil"/>
              <w:right w:val="nil"/>
              <w:between w:val="nil"/>
            </w:pBdr>
            <w:tabs>
              <w:tab w:val="center" w:pos="4252"/>
              <w:tab w:val="right" w:pos="8504"/>
            </w:tabs>
            <w:spacing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Página:</w:t>
          </w:r>
        </w:p>
      </w:tc>
      <w:tc>
        <w:tcPr>
          <w:tcW w:w="1559" w:type="dxa"/>
          <w:vAlign w:val="center"/>
        </w:tcPr>
        <w:p w14:paraId="554B4C23" w14:textId="77777777" w:rsidR="00083B07" w:rsidRDefault="00000000">
          <w:pPr>
            <w:pBdr>
              <w:top w:val="nil"/>
              <w:left w:val="nil"/>
              <w:bottom w:val="nil"/>
              <w:right w:val="nil"/>
              <w:between w:val="nil"/>
            </w:pBdr>
            <w:tabs>
              <w:tab w:val="center" w:pos="4252"/>
              <w:tab w:val="right" w:pos="8504"/>
            </w:tabs>
            <w:spacing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sidR="003C4680">
            <w:rPr>
              <w:rFonts w:ascii="Century Gothic" w:eastAsia="Century Gothic" w:hAnsi="Century Gothic" w:cs="Century Gothic"/>
              <w:noProof/>
              <w:color w:val="000000"/>
            </w:rPr>
            <w:t>1</w:t>
          </w:r>
          <w:r>
            <w:rPr>
              <w:rFonts w:ascii="Century Gothic" w:eastAsia="Century Gothic" w:hAnsi="Century Gothic" w:cs="Century Gothic"/>
              <w:color w:val="000000"/>
            </w:rPr>
            <w:fldChar w:fldCharType="end"/>
          </w:r>
          <w:r>
            <w:rPr>
              <w:rFonts w:ascii="Century Gothic" w:eastAsia="Century Gothic" w:hAnsi="Century Gothic" w:cs="Century Gothic"/>
              <w:color w:val="000000"/>
            </w:rPr>
            <w:t xml:space="preserve"> de </w:t>
          </w: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NUMPAGES</w:instrText>
          </w:r>
          <w:r>
            <w:rPr>
              <w:rFonts w:ascii="Century Gothic" w:eastAsia="Century Gothic" w:hAnsi="Century Gothic" w:cs="Century Gothic"/>
              <w:color w:val="000000"/>
            </w:rPr>
            <w:fldChar w:fldCharType="separate"/>
          </w:r>
          <w:r w:rsidR="003C4680">
            <w:rPr>
              <w:rFonts w:ascii="Century Gothic" w:eastAsia="Century Gothic" w:hAnsi="Century Gothic" w:cs="Century Gothic"/>
              <w:noProof/>
              <w:color w:val="000000"/>
            </w:rPr>
            <w:t>2</w:t>
          </w:r>
          <w:r>
            <w:rPr>
              <w:rFonts w:ascii="Century Gothic" w:eastAsia="Century Gothic" w:hAnsi="Century Gothic" w:cs="Century Gothic"/>
              <w:color w:val="000000"/>
            </w:rPr>
            <w:fldChar w:fldCharType="end"/>
          </w:r>
        </w:p>
      </w:tc>
    </w:tr>
  </w:tbl>
  <w:p w14:paraId="65990512" w14:textId="77777777" w:rsidR="00083B07" w:rsidRDefault="00083B07">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2E5"/>
    <w:multiLevelType w:val="multilevel"/>
    <w:tmpl w:val="AC28151A"/>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3B71829"/>
    <w:multiLevelType w:val="multilevel"/>
    <w:tmpl w:val="31585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6433319">
    <w:abstractNumId w:val="1"/>
  </w:num>
  <w:num w:numId="2" w16cid:durableId="1638029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B07"/>
    <w:rsid w:val="00083B07"/>
    <w:rsid w:val="000B3EDD"/>
    <w:rsid w:val="001B15EB"/>
    <w:rsid w:val="001F31EE"/>
    <w:rsid w:val="003C4680"/>
    <w:rsid w:val="003D6144"/>
    <w:rsid w:val="00782FEE"/>
    <w:rsid w:val="00C144B3"/>
    <w:rsid w:val="00D81137"/>
    <w:rsid w:val="00F35E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0FF8C"/>
  <w15:docId w15:val="{ED6C317D-B611-4A79-9B87-35678093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numPr>
        <w:numId w:val="2"/>
      </w:numPr>
      <w:ind w:left="357" w:hanging="357"/>
    </w:pPr>
    <w:rPr>
      <w:rFonts w:ascii="Arial" w:hAnsi="Arial"/>
      <w:b/>
      <w:lang w:val="es-CO"/>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rPr>
      <w:rFonts w:ascii="Tahoma" w:hAnsi="Tahoma" w:cs="Tahoma"/>
      <w:sz w:val="16"/>
      <w:szCs w:val="16"/>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Hipervnculo">
    <w:name w:val="Hyperlink"/>
    <w:rPr>
      <w:color w:val="0000FF"/>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rPr>
      <w:rFonts w:ascii="Arial" w:hAnsi="Arial"/>
      <w:b/>
      <w:w w:val="100"/>
      <w:position w:val="-1"/>
      <w:sz w:val="22"/>
      <w:effect w:val="none"/>
      <w:vertAlign w:val="baseline"/>
      <w:cs w:val="0"/>
      <w:em w:val="none"/>
      <w:lang w:val="es-CO"/>
    </w:rPr>
  </w:style>
  <w:style w:type="paragraph" w:styleId="Textonotapie">
    <w:name w:val="footnote text"/>
    <w:basedOn w:val="Normal"/>
    <w:rPr>
      <w:sz w:val="20"/>
    </w:rPr>
  </w:style>
  <w:style w:type="character" w:customStyle="1" w:styleId="TextonotapieCar">
    <w:name w:val="Texto nota pie Car"/>
    <w:rPr>
      <w:rFonts w:ascii="Verdana" w:hAnsi="Verdana"/>
      <w:w w:val="100"/>
      <w:position w:val="-1"/>
      <w:effect w:val="none"/>
      <w:vertAlign w:val="baseline"/>
      <w:cs w:val="0"/>
      <w:em w:val="none"/>
      <w:lang w:val="es-ES" w:eastAsia="es-ES"/>
    </w:rPr>
  </w:style>
  <w:style w:type="character" w:styleId="Refdenotaalpie">
    <w:name w:val="footnote reference"/>
    <w:rPr>
      <w:w w:val="100"/>
      <w:position w:val="-1"/>
      <w:effect w:val="none"/>
      <w:vertAlign w:val="superscript"/>
      <w:cs w:val="0"/>
      <w:em w:val="none"/>
    </w:rPr>
  </w:style>
  <w:style w:type="character" w:customStyle="1" w:styleId="EncabezadoCar">
    <w:name w:val="Encabezado Car"/>
    <w:rPr>
      <w:rFonts w:ascii="Verdana" w:hAnsi="Verdana"/>
      <w:w w:val="100"/>
      <w:position w:val="-1"/>
      <w:sz w:val="22"/>
      <w:effect w:val="none"/>
      <w:vertAlign w:val="baseline"/>
      <w:cs w:val="0"/>
      <w:em w:val="none"/>
      <w:lang w:val="es-ES" w:eastAsia="es-ES"/>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rPr>
  </w:style>
  <w:style w:type="character" w:customStyle="1" w:styleId="TextocomentarioCar">
    <w:name w:val="Texto comentario Car"/>
    <w:rPr>
      <w:rFonts w:ascii="Verdana" w:hAnsi="Verdana"/>
      <w:w w:val="100"/>
      <w:position w:val="-1"/>
      <w:effect w:val="none"/>
      <w:vertAlign w:val="baseline"/>
      <w:cs w:val="0"/>
      <w:em w:val="none"/>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rFonts w:ascii="Verdana" w:hAnsi="Verdana"/>
      <w:b/>
      <w:bCs/>
      <w:w w:val="100"/>
      <w:position w:val="-1"/>
      <w:effect w:val="none"/>
      <w:vertAlign w:val="baseline"/>
      <w:cs w:val="0"/>
      <w:em w:val="none"/>
      <w:lang w:val="es-ES" w:eastAsia="es-ES"/>
    </w:rPr>
  </w:style>
  <w:style w:type="paragraph" w:styleId="Sinespaciado">
    <w:name w:val="No Spacing"/>
    <w:pPr>
      <w:suppressAutoHyphens/>
      <w:spacing w:line="1" w:lineRule="atLeast"/>
      <w:ind w:leftChars="-1" w:left="-1" w:hangingChars="1" w:hanging="1"/>
      <w:jc w:val="both"/>
      <w:textDirection w:val="btLr"/>
      <w:textAlignment w:val="top"/>
      <w:outlineLvl w:val="0"/>
    </w:pPr>
    <w:rPr>
      <w:rFonts w:ascii="Calibri" w:eastAsia="Calibri" w:hAnsi="Calibri"/>
      <w:position w:val="-1"/>
      <w:lang w:val="es-CO" w:eastAsia="en-US"/>
    </w:rPr>
  </w:style>
  <w:style w:type="character" w:customStyle="1" w:styleId="fontstyle01">
    <w:name w:val="fontstyle01"/>
    <w:rPr>
      <w:rFonts w:ascii="BookAntiqua" w:hAnsi="BookAntiqua" w:hint="default"/>
      <w:color w:val="474747"/>
      <w:w w:val="100"/>
      <w:position w:val="-1"/>
      <w:sz w:val="24"/>
      <w:szCs w:val="24"/>
      <w:effect w:val="none"/>
      <w:vertAlign w:val="baseline"/>
      <w:cs w:val="0"/>
      <w:em w:val="none"/>
    </w:rPr>
  </w:style>
  <w:style w:type="paragraph" w:styleId="Prrafodelista">
    <w:name w:val="List Paragraph"/>
    <w:basedOn w:val="Normal"/>
    <w:pPr>
      <w:spacing w:after="160" w:line="259" w:lineRule="auto"/>
      <w:ind w:left="720"/>
      <w:contextualSpacing/>
    </w:pPr>
    <w:rPr>
      <w:rFonts w:ascii="Calibri" w:eastAsia="Calibri" w:hAnsi="Calibri" w:cs="Times New Roman"/>
      <w:lang w:val="es-CO"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kMsJZQfCHxJ8NLFYriPO3cYoHw==">AMUW2mUzyW5ex0gt822euocnWrLr/st/NaLuwAK0it87/BQov1++8tcvo73id3CRc/qdkgYjWHA5BfVl5onWliwXlcnJb993xlgW3hULdvrYU/zjZNjzS/OuBfTkJYIWT+QYMgoqVzMN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393</Words>
  <Characters>2164</Characters>
  <Application>Microsoft Office Word</Application>
  <DocSecurity>0</DocSecurity>
  <Lines>18</Lines>
  <Paragraphs>5</Paragraphs>
  <ScaleCrop>false</ScaleCrop>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AsesorCiedu</dc:creator>
  <cp:lastModifiedBy>Coordinación a Distancia</cp:lastModifiedBy>
  <cp:revision>6</cp:revision>
  <dcterms:created xsi:type="dcterms:W3CDTF">2024-05-08T19:48:00Z</dcterms:created>
  <dcterms:modified xsi:type="dcterms:W3CDTF">2024-05-09T14:15:00Z</dcterms:modified>
</cp:coreProperties>
</file>