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6"/>
        <w:tblW w:w="10065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8363"/>
      </w:tblGrid>
      <w:tr w:rsidR="0091637B" w14:paraId="557D17D4" w14:textId="77777777">
        <w:tc>
          <w:tcPr>
            <w:tcW w:w="1702" w:type="dxa"/>
            <w:shd w:val="clear" w:color="auto" w:fill="D9D9D9"/>
          </w:tcPr>
          <w:p w14:paraId="5D347192" w14:textId="77777777" w:rsidR="0091637B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OBJETIVO</w:t>
            </w:r>
          </w:p>
        </w:tc>
        <w:tc>
          <w:tcPr>
            <w:tcW w:w="8363" w:type="dxa"/>
          </w:tcPr>
          <w:p w14:paraId="3FF5D870" w14:textId="0AA8C61A" w:rsidR="00916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Definir los lineamientos para atender las solicitudes relacionadas con la apertura, duplicación o reinicio de las aulas virtuales en la plataforma LMS</w:t>
            </w:r>
            <w:r w:rsidR="0079335E">
              <w:rPr>
                <w:rFonts w:ascii="Century Gothic" w:eastAsia="Century Gothic" w:hAnsi="Century Gothic" w:cs="Century Gothic"/>
                <w:color w:val="000000"/>
              </w:rPr>
              <w:t xml:space="preserve"> para mediaciones pedagógicas 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79335E">
              <w:rPr>
                <w:rFonts w:ascii="Century Gothic" w:eastAsia="Century Gothic" w:hAnsi="Century Gothic" w:cs="Century Gothic"/>
                <w:color w:val="000000"/>
              </w:rPr>
              <w:t xml:space="preserve">como el </w:t>
            </w:r>
            <w:r w:rsidR="0079335E">
              <w:rPr>
                <w:rFonts w:ascii="Century Gothic" w:eastAsia="Century Gothic" w:hAnsi="Century Gothic" w:cs="Century Gothic"/>
              </w:rPr>
              <w:t>PCA, PAA</w:t>
            </w:r>
            <w:r w:rsidR="0079335E">
              <w:rPr>
                <w:rFonts w:ascii="Century Gothic" w:eastAsia="Century Gothic" w:hAnsi="Century Gothic" w:cs="Century Gothic"/>
              </w:rPr>
              <w:t xml:space="preserve"> y </w:t>
            </w:r>
            <w:r w:rsidR="0079335E">
              <w:rPr>
                <w:rFonts w:ascii="Century Gothic" w:eastAsia="Century Gothic" w:hAnsi="Century Gothic" w:cs="Century Gothic"/>
              </w:rPr>
              <w:t>UDPROCO</w:t>
            </w:r>
            <w:r w:rsidR="0079335E">
              <w:rPr>
                <w:rFonts w:ascii="Century Gothic" w:eastAsia="Century Gothic" w:hAnsi="Century Gothic" w:cs="Century Gothic"/>
              </w:rPr>
              <w:t>.</w:t>
            </w:r>
          </w:p>
        </w:tc>
      </w:tr>
    </w:tbl>
    <w:p w14:paraId="3B08035F" w14:textId="77777777" w:rsidR="0091637B" w:rsidRDefault="0091637B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tbl>
      <w:tblPr>
        <w:tblStyle w:val="a7"/>
        <w:tblW w:w="10065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8363"/>
      </w:tblGrid>
      <w:tr w:rsidR="0091637B" w14:paraId="0EE4FEA2" w14:textId="77777777">
        <w:tc>
          <w:tcPr>
            <w:tcW w:w="1702" w:type="dxa"/>
            <w:shd w:val="clear" w:color="auto" w:fill="D9D9D9"/>
          </w:tcPr>
          <w:p w14:paraId="3D7627CE" w14:textId="77777777" w:rsidR="0091637B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ALCANCE</w:t>
            </w:r>
          </w:p>
        </w:tc>
        <w:tc>
          <w:tcPr>
            <w:tcW w:w="8363" w:type="dxa"/>
          </w:tcPr>
          <w:p w14:paraId="78E1F0EF" w14:textId="77777777" w:rsidR="0091637B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Desde la recepción de la solicitud hasta la apertura, duplicación o reinicio de las aulas virtuales.</w:t>
            </w:r>
          </w:p>
        </w:tc>
      </w:tr>
    </w:tbl>
    <w:p w14:paraId="02093F6F" w14:textId="77777777" w:rsidR="0091637B" w:rsidRDefault="0091637B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tbl>
      <w:tblPr>
        <w:tblStyle w:val="a8"/>
        <w:tblW w:w="10065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86"/>
        <w:gridCol w:w="8379"/>
      </w:tblGrid>
      <w:tr w:rsidR="0091637B" w14:paraId="540BE65E" w14:textId="77777777">
        <w:tc>
          <w:tcPr>
            <w:tcW w:w="1686" w:type="dxa"/>
            <w:shd w:val="clear" w:color="auto" w:fill="D9D9D9"/>
          </w:tcPr>
          <w:p w14:paraId="37D329BD" w14:textId="77777777" w:rsidR="0091637B" w:rsidRDefault="00916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3AF51C24" w14:textId="77777777" w:rsidR="009163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DEFINICIONES</w:t>
            </w:r>
          </w:p>
        </w:tc>
        <w:tc>
          <w:tcPr>
            <w:tcW w:w="8379" w:type="dxa"/>
          </w:tcPr>
          <w:p w14:paraId="684571CF" w14:textId="77777777" w:rsidR="0091637B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UIEDV: Unidad Institucional de Educación a Distancia y Virtual.</w:t>
            </w:r>
          </w:p>
          <w:p w14:paraId="4B2BFF25" w14:textId="77777777" w:rsidR="0091637B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PLATAFORMA LMS: Plataforma de Gestión de Aprendizaje.</w:t>
            </w:r>
          </w:p>
          <w:p w14:paraId="71E80C53" w14:textId="77777777" w:rsidR="0091637B" w:rsidRDefault="00000000">
            <w:pPr>
              <w:tabs>
                <w:tab w:val="right" w:pos="8163"/>
              </w:tabs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AULA VIRTUAL: Espacio donde tiene lugar: 1) La distribución del contenido digital, 2) La interacción entre profesor tutor – estudiantes y estudiante – estudiante, 3) El acceso a recursos de apoyo educativo, 4) El desarrollo de actividades de aprendizaje individuales y colaborativas.</w:t>
            </w:r>
          </w:p>
          <w:p w14:paraId="6E2DBCD8" w14:textId="598E55EC" w:rsidR="0091637B" w:rsidRDefault="00000000">
            <w:pPr>
              <w:tabs>
                <w:tab w:val="right" w:pos="8163"/>
              </w:tabs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APERTURA</w:t>
            </w:r>
            <w:r w:rsidR="0079335E">
              <w:rPr>
                <w:rFonts w:ascii="Century Gothic" w:eastAsia="Century Gothic" w:hAnsi="Century Gothic" w:cs="Century Gothic"/>
              </w:rPr>
              <w:t xml:space="preserve"> O ALISTAMIENTO</w:t>
            </w:r>
            <w:r>
              <w:rPr>
                <w:rFonts w:ascii="Century Gothic" w:eastAsia="Century Gothic" w:hAnsi="Century Gothic" w:cs="Century Gothic"/>
              </w:rPr>
              <w:t>: Cuando se trata de un aula virtual nueva.</w:t>
            </w:r>
          </w:p>
          <w:p w14:paraId="6BB28B80" w14:textId="77777777" w:rsidR="0091637B" w:rsidRDefault="00000000">
            <w:pPr>
              <w:tabs>
                <w:tab w:val="right" w:pos="8163"/>
              </w:tabs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REINICIO: Cuando se trata de habilitar nuevamente un aula virtual</w:t>
            </w:r>
          </w:p>
          <w:p w14:paraId="3B9E9008" w14:textId="77777777" w:rsidR="0091637B" w:rsidRDefault="00000000">
            <w:pPr>
              <w:tabs>
                <w:tab w:val="right" w:pos="8163"/>
              </w:tabs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DUPLICACIÓN: Cuando se trata de copiar o duplicar un aula virtual existente para crear una nueva.</w:t>
            </w:r>
          </w:p>
          <w:p w14:paraId="4D08575A" w14:textId="77777777" w:rsidR="0091637B" w:rsidRDefault="00000000">
            <w:pPr>
              <w:tabs>
                <w:tab w:val="right" w:pos="8163"/>
              </w:tabs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MEDIACIONES PEDAGÓGICAS: PCA, PAA, SYLLABUS, UDPROCO</w:t>
            </w:r>
          </w:p>
        </w:tc>
      </w:tr>
    </w:tbl>
    <w:p w14:paraId="679199B5" w14:textId="77777777" w:rsidR="0091637B" w:rsidRDefault="0091637B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tbl>
      <w:tblPr>
        <w:tblStyle w:val="a9"/>
        <w:tblW w:w="10129" w:type="dxa"/>
        <w:tblInd w:w="-1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523"/>
        <w:gridCol w:w="4395"/>
        <w:gridCol w:w="2268"/>
        <w:gridCol w:w="2551"/>
      </w:tblGrid>
      <w:tr w:rsidR="0091637B" w14:paraId="639C4D10" w14:textId="77777777">
        <w:tc>
          <w:tcPr>
            <w:tcW w:w="10129" w:type="dxa"/>
            <w:gridSpan w:val="5"/>
            <w:shd w:val="clear" w:color="auto" w:fill="D9D9D9"/>
          </w:tcPr>
          <w:p w14:paraId="57C2B4BB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PROCEDIMIENTO</w:t>
            </w:r>
          </w:p>
        </w:tc>
      </w:tr>
      <w:tr w:rsidR="0091637B" w14:paraId="7C5DEA02" w14:textId="77777777">
        <w:tc>
          <w:tcPr>
            <w:tcW w:w="392" w:type="dxa"/>
            <w:shd w:val="clear" w:color="auto" w:fill="D9D9D9"/>
            <w:vAlign w:val="center"/>
          </w:tcPr>
          <w:p w14:paraId="7E454490" w14:textId="77777777" w:rsidR="0091637B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Nº</w:t>
            </w:r>
          </w:p>
        </w:tc>
        <w:tc>
          <w:tcPr>
            <w:tcW w:w="523" w:type="dxa"/>
            <w:shd w:val="clear" w:color="auto" w:fill="D9D9D9"/>
            <w:vAlign w:val="center"/>
          </w:tcPr>
          <w:p w14:paraId="42643BC7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PHVA</w:t>
            </w:r>
          </w:p>
        </w:tc>
        <w:tc>
          <w:tcPr>
            <w:tcW w:w="4395" w:type="dxa"/>
            <w:shd w:val="clear" w:color="auto" w:fill="D9D9D9"/>
            <w:vAlign w:val="center"/>
          </w:tcPr>
          <w:p w14:paraId="1A5617B0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ACTIVIDAD / DESCRIPCIÓN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73D77EF8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RESPONSABLE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2D2EED9A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REGISTRO</w:t>
            </w:r>
          </w:p>
        </w:tc>
      </w:tr>
      <w:tr w:rsidR="0091637B" w14:paraId="27264662" w14:textId="77777777">
        <w:trPr>
          <w:trHeight w:val="1267"/>
        </w:trPr>
        <w:tc>
          <w:tcPr>
            <w:tcW w:w="392" w:type="dxa"/>
            <w:vAlign w:val="center"/>
          </w:tcPr>
          <w:p w14:paraId="39E7505A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523" w:type="dxa"/>
            <w:vAlign w:val="center"/>
          </w:tcPr>
          <w:p w14:paraId="7A026FD2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</w:t>
            </w:r>
          </w:p>
        </w:tc>
        <w:tc>
          <w:tcPr>
            <w:tcW w:w="4395" w:type="dxa"/>
            <w:vAlign w:val="center"/>
          </w:tcPr>
          <w:p w14:paraId="4A88D768" w14:textId="77777777" w:rsidR="0091637B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El Director(a) del Programa solicita la apertura, el reinicio o duplicación de las aulas virtuales de los componentes académicos del programa, al inicio del periodo académico, o según el calendario de apertura dispuesto.</w:t>
            </w:r>
          </w:p>
        </w:tc>
        <w:tc>
          <w:tcPr>
            <w:tcW w:w="2268" w:type="dxa"/>
            <w:vAlign w:val="center"/>
          </w:tcPr>
          <w:p w14:paraId="7EBC7E07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Director(a) de Programa</w:t>
            </w:r>
          </w:p>
        </w:tc>
        <w:tc>
          <w:tcPr>
            <w:tcW w:w="2551" w:type="dxa"/>
            <w:vAlign w:val="center"/>
          </w:tcPr>
          <w:p w14:paraId="203BDD2A" w14:textId="510958AB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Solicitud de reinicio o duplicación de componentes académicos, a través del Sistema de Solicitudes On</w:t>
            </w:r>
            <w:r w:rsidR="00CC7994">
              <w:rPr>
                <w:rFonts w:ascii="Century Gothic" w:eastAsia="Century Gothic" w:hAnsi="Century Gothic" w:cs="Century Gothic"/>
              </w:rPr>
              <w:t>l</w:t>
            </w:r>
            <w:r>
              <w:rPr>
                <w:rFonts w:ascii="Century Gothic" w:eastAsia="Century Gothic" w:hAnsi="Century Gothic" w:cs="Century Gothic"/>
              </w:rPr>
              <w:t>ine/SAIAI</w:t>
            </w:r>
          </w:p>
          <w:p w14:paraId="33A0493C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(Se anexa formato DOC-F-55 diligenciado)</w:t>
            </w:r>
          </w:p>
        </w:tc>
      </w:tr>
      <w:tr w:rsidR="0091637B" w14:paraId="4A2E57C8" w14:textId="77777777">
        <w:trPr>
          <w:trHeight w:val="3398"/>
        </w:trPr>
        <w:tc>
          <w:tcPr>
            <w:tcW w:w="392" w:type="dxa"/>
            <w:vAlign w:val="center"/>
          </w:tcPr>
          <w:p w14:paraId="0266F14D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2</w:t>
            </w:r>
          </w:p>
        </w:tc>
        <w:tc>
          <w:tcPr>
            <w:tcW w:w="523" w:type="dxa"/>
            <w:vAlign w:val="center"/>
          </w:tcPr>
          <w:p w14:paraId="4243C654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3D1C5691" w14:textId="72ECC424" w:rsidR="0091637B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El colaborador asignado de la </w:t>
            </w:r>
            <w:r w:rsidR="00CC7994">
              <w:rPr>
                <w:rFonts w:ascii="Century Gothic" w:eastAsia="Century Gothic" w:hAnsi="Century Gothic" w:cs="Century Gothic"/>
              </w:rPr>
              <w:t>UIEDV</w:t>
            </w:r>
            <w:r>
              <w:rPr>
                <w:rFonts w:ascii="Century Gothic" w:eastAsia="Century Gothic" w:hAnsi="Century Gothic" w:cs="Century Gothic"/>
              </w:rPr>
              <w:t xml:space="preserve"> verifica la existencia de las aulas virtuales en la plataforma LMS</w:t>
            </w:r>
            <w:r w:rsidR="006952D3">
              <w:rPr>
                <w:rFonts w:ascii="Century Gothic" w:eastAsia="Century Gothic" w:hAnsi="Century Gothic" w:cs="Century Gothic"/>
              </w:rPr>
              <w:t xml:space="preserve">, d no existir da </w:t>
            </w:r>
            <w:r>
              <w:rPr>
                <w:rFonts w:ascii="Century Gothic" w:eastAsia="Century Gothic" w:hAnsi="Century Gothic" w:cs="Century Gothic"/>
              </w:rPr>
              <w:t>inici</w:t>
            </w:r>
            <w:r w:rsidR="006952D3">
              <w:rPr>
                <w:rFonts w:ascii="Century Gothic" w:eastAsia="Century Gothic" w:hAnsi="Century Gothic" w:cs="Century Gothic"/>
              </w:rPr>
              <w:t>o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  <w:r w:rsidR="006952D3">
              <w:rPr>
                <w:rFonts w:ascii="Century Gothic" w:eastAsia="Century Gothic" w:hAnsi="Century Gothic" w:cs="Century Gothic"/>
              </w:rPr>
              <w:t xml:space="preserve">al </w:t>
            </w:r>
            <w:r>
              <w:rPr>
                <w:rFonts w:ascii="Century Gothic" w:eastAsia="Century Gothic" w:hAnsi="Century Gothic" w:cs="Century Gothic"/>
              </w:rPr>
              <w:t>procedimiento de elaboración de</w:t>
            </w:r>
            <w:r w:rsidR="006952D3">
              <w:rPr>
                <w:rFonts w:ascii="Century Gothic" w:eastAsia="Century Gothic" w:hAnsi="Century Gothic" w:cs="Century Gothic"/>
              </w:rPr>
              <w:t xml:space="preserve"> la misma</w:t>
            </w:r>
            <w:r>
              <w:t>.</w:t>
            </w:r>
          </w:p>
        </w:tc>
        <w:tc>
          <w:tcPr>
            <w:tcW w:w="2268" w:type="dxa"/>
            <w:vAlign w:val="center"/>
          </w:tcPr>
          <w:p w14:paraId="0331BF30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Colaborador</w:t>
            </w:r>
          </w:p>
          <w:p w14:paraId="268044FE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UIEDV </w:t>
            </w:r>
          </w:p>
          <w:p w14:paraId="21E392BA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Director(a) de Programa</w:t>
            </w:r>
          </w:p>
        </w:tc>
        <w:tc>
          <w:tcPr>
            <w:tcW w:w="2551" w:type="dxa"/>
            <w:vAlign w:val="center"/>
          </w:tcPr>
          <w:p w14:paraId="3280BADE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Plataforma LMS</w:t>
            </w:r>
          </w:p>
          <w:p w14:paraId="0F8DB390" w14:textId="2B72FD0A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Sistema de Solicitudes On</w:t>
            </w:r>
            <w:r w:rsidR="00CC7994">
              <w:rPr>
                <w:rFonts w:ascii="Century Gothic" w:eastAsia="Century Gothic" w:hAnsi="Century Gothic" w:cs="Century Gothic"/>
              </w:rPr>
              <w:t>l</w:t>
            </w:r>
            <w:r>
              <w:rPr>
                <w:rFonts w:ascii="Century Gothic" w:eastAsia="Century Gothic" w:hAnsi="Century Gothic" w:cs="Century Gothic"/>
              </w:rPr>
              <w:t>ine/SAIA</w:t>
            </w:r>
          </w:p>
        </w:tc>
      </w:tr>
      <w:tr w:rsidR="0091637B" w14:paraId="2F06E01E" w14:textId="77777777">
        <w:trPr>
          <w:trHeight w:val="1688"/>
        </w:trPr>
        <w:tc>
          <w:tcPr>
            <w:tcW w:w="392" w:type="dxa"/>
            <w:vAlign w:val="center"/>
          </w:tcPr>
          <w:p w14:paraId="6EEA5D88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</w:t>
            </w:r>
          </w:p>
        </w:tc>
        <w:tc>
          <w:tcPr>
            <w:tcW w:w="523" w:type="dxa"/>
            <w:vAlign w:val="center"/>
          </w:tcPr>
          <w:p w14:paraId="30132E5B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6AE62DF3" w14:textId="6BE3446D" w:rsidR="0091637B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En caso de existir el aula virtual en la plataforma LMS, el colaborador de la UIEDV procede con su duplicación o reinició acorde con la información brindada por el director(a) de programa.</w:t>
            </w:r>
          </w:p>
        </w:tc>
        <w:tc>
          <w:tcPr>
            <w:tcW w:w="2268" w:type="dxa"/>
            <w:vAlign w:val="center"/>
          </w:tcPr>
          <w:p w14:paraId="1B7DBBC4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Colaborador</w:t>
            </w:r>
          </w:p>
          <w:p w14:paraId="419904AD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UIEDV</w:t>
            </w:r>
          </w:p>
        </w:tc>
        <w:tc>
          <w:tcPr>
            <w:tcW w:w="2551" w:type="dxa"/>
            <w:vAlign w:val="center"/>
          </w:tcPr>
          <w:p w14:paraId="26553CB6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Plataforma LMS</w:t>
            </w:r>
          </w:p>
        </w:tc>
      </w:tr>
      <w:tr w:rsidR="0091637B" w14:paraId="02530D74" w14:textId="77777777">
        <w:trPr>
          <w:trHeight w:val="517"/>
        </w:trPr>
        <w:tc>
          <w:tcPr>
            <w:tcW w:w="392" w:type="dxa"/>
            <w:vAlign w:val="center"/>
          </w:tcPr>
          <w:p w14:paraId="35D0BC1C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4 </w:t>
            </w:r>
          </w:p>
        </w:tc>
        <w:tc>
          <w:tcPr>
            <w:tcW w:w="523" w:type="dxa"/>
            <w:vAlign w:val="center"/>
          </w:tcPr>
          <w:p w14:paraId="23CD5684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177CBF5A" w14:textId="2BF7E7DE" w:rsidR="0091637B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El colaborador de la UIEDV le notifica al Director(a) del Programa de la </w:t>
            </w:r>
            <w:r w:rsidR="00CC7994">
              <w:rPr>
                <w:rFonts w:ascii="Century Gothic" w:eastAsia="Century Gothic" w:hAnsi="Century Gothic" w:cs="Century Gothic"/>
              </w:rPr>
              <w:t>apertura, reinicio</w:t>
            </w:r>
            <w:r>
              <w:rPr>
                <w:rFonts w:ascii="Century Gothic" w:eastAsia="Century Gothic" w:hAnsi="Century Gothic" w:cs="Century Gothic"/>
              </w:rPr>
              <w:t xml:space="preserve"> o duplicación del aula virtual en la Plataforma LMS. </w:t>
            </w:r>
          </w:p>
        </w:tc>
        <w:tc>
          <w:tcPr>
            <w:tcW w:w="2268" w:type="dxa"/>
            <w:vAlign w:val="center"/>
          </w:tcPr>
          <w:p w14:paraId="27C5986B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Colaborador</w:t>
            </w:r>
          </w:p>
          <w:p w14:paraId="6275079A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UIEDV</w:t>
            </w:r>
          </w:p>
          <w:p w14:paraId="3EB18AC4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Director(a) de Programa</w:t>
            </w:r>
          </w:p>
        </w:tc>
        <w:tc>
          <w:tcPr>
            <w:tcW w:w="2551" w:type="dxa"/>
            <w:vAlign w:val="center"/>
          </w:tcPr>
          <w:p w14:paraId="3C2569A7" w14:textId="754911E3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Sistema de solicitudes On</w:t>
            </w:r>
            <w:r w:rsidR="00CC7994">
              <w:rPr>
                <w:rFonts w:ascii="Century Gothic" w:eastAsia="Century Gothic" w:hAnsi="Century Gothic" w:cs="Century Gothic"/>
              </w:rPr>
              <w:t>l</w:t>
            </w:r>
            <w:r>
              <w:rPr>
                <w:rFonts w:ascii="Century Gothic" w:eastAsia="Century Gothic" w:hAnsi="Century Gothic" w:cs="Century Gothic"/>
              </w:rPr>
              <w:t>ine/SAIA</w:t>
            </w:r>
          </w:p>
        </w:tc>
      </w:tr>
      <w:tr w:rsidR="0091637B" w14:paraId="3B7522BF" w14:textId="77777777">
        <w:trPr>
          <w:trHeight w:val="517"/>
        </w:trPr>
        <w:tc>
          <w:tcPr>
            <w:tcW w:w="392" w:type="dxa"/>
            <w:vAlign w:val="center"/>
          </w:tcPr>
          <w:p w14:paraId="4737D031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5</w:t>
            </w:r>
          </w:p>
        </w:tc>
        <w:tc>
          <w:tcPr>
            <w:tcW w:w="523" w:type="dxa"/>
            <w:vAlign w:val="center"/>
          </w:tcPr>
          <w:p w14:paraId="433AB25B" w14:textId="77777777" w:rsidR="0091637B" w:rsidRDefault="00000000">
            <w:pPr>
              <w:spacing w:line="276" w:lineRule="auto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H/V</w:t>
            </w:r>
          </w:p>
        </w:tc>
        <w:tc>
          <w:tcPr>
            <w:tcW w:w="4395" w:type="dxa"/>
            <w:vAlign w:val="center"/>
          </w:tcPr>
          <w:p w14:paraId="3DD933A3" w14:textId="77777777" w:rsidR="0091637B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El colaborador de la UIEDV le notifica al profesor de la apertura, duplicación o reinicio del aula virtual para que éste verifique el acceso a la misma.</w:t>
            </w:r>
          </w:p>
        </w:tc>
        <w:tc>
          <w:tcPr>
            <w:tcW w:w="2268" w:type="dxa"/>
            <w:vAlign w:val="center"/>
          </w:tcPr>
          <w:p w14:paraId="509EC13E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Colaborador</w:t>
            </w:r>
          </w:p>
          <w:p w14:paraId="756836DF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UIEDV</w:t>
            </w:r>
          </w:p>
          <w:p w14:paraId="3A0DF090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Profesor</w:t>
            </w:r>
          </w:p>
        </w:tc>
        <w:tc>
          <w:tcPr>
            <w:tcW w:w="2551" w:type="dxa"/>
            <w:vAlign w:val="center"/>
          </w:tcPr>
          <w:p w14:paraId="43D29F5A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SAIA o Correo Electrónico,</w:t>
            </w:r>
          </w:p>
          <w:p w14:paraId="02380DC6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Plataforma LMS</w:t>
            </w:r>
          </w:p>
        </w:tc>
      </w:tr>
    </w:tbl>
    <w:p w14:paraId="17C2CD9C" w14:textId="77777777" w:rsidR="0091637B" w:rsidRDefault="0091637B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2756AA72" w14:textId="77777777" w:rsidR="0091637B" w:rsidRDefault="0091637B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61042C9F" w14:textId="77777777" w:rsidR="0091637B" w:rsidRDefault="0091637B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tbl>
      <w:tblPr>
        <w:tblStyle w:val="aa"/>
        <w:tblW w:w="9799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3523"/>
        <w:gridCol w:w="2168"/>
        <w:gridCol w:w="1981"/>
      </w:tblGrid>
      <w:tr w:rsidR="0091637B" w14:paraId="02F1153F" w14:textId="77777777">
        <w:tc>
          <w:tcPr>
            <w:tcW w:w="2127" w:type="dxa"/>
            <w:shd w:val="clear" w:color="auto" w:fill="D9D9D9"/>
            <w:vAlign w:val="center"/>
          </w:tcPr>
          <w:p w14:paraId="7830C5FF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Elaboró</w:t>
            </w:r>
          </w:p>
        </w:tc>
        <w:tc>
          <w:tcPr>
            <w:tcW w:w="3523" w:type="dxa"/>
            <w:shd w:val="clear" w:color="auto" w:fill="D9D9D9"/>
            <w:vAlign w:val="center"/>
          </w:tcPr>
          <w:p w14:paraId="0228B99B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Revisó</w:t>
            </w:r>
          </w:p>
        </w:tc>
        <w:tc>
          <w:tcPr>
            <w:tcW w:w="2168" w:type="dxa"/>
            <w:shd w:val="clear" w:color="auto" w:fill="D9D9D9"/>
            <w:vAlign w:val="center"/>
          </w:tcPr>
          <w:p w14:paraId="6F652D6C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Aprobó</w:t>
            </w:r>
          </w:p>
        </w:tc>
        <w:tc>
          <w:tcPr>
            <w:tcW w:w="1981" w:type="dxa"/>
            <w:shd w:val="clear" w:color="auto" w:fill="D9D9D9"/>
            <w:vAlign w:val="center"/>
          </w:tcPr>
          <w:p w14:paraId="178C7855" w14:textId="77777777" w:rsidR="009163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Fecha de vigencia</w:t>
            </w:r>
          </w:p>
        </w:tc>
      </w:tr>
      <w:tr w:rsidR="0091637B" w14:paraId="4DE311F3" w14:textId="77777777">
        <w:trPr>
          <w:trHeight w:val="752"/>
        </w:trPr>
        <w:tc>
          <w:tcPr>
            <w:tcW w:w="2127" w:type="dxa"/>
            <w:vAlign w:val="center"/>
          </w:tcPr>
          <w:p w14:paraId="75C8C67C" w14:textId="77777777" w:rsidR="009163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UIEDV</w:t>
            </w:r>
          </w:p>
        </w:tc>
        <w:tc>
          <w:tcPr>
            <w:tcW w:w="3523" w:type="dxa"/>
            <w:vAlign w:val="center"/>
          </w:tcPr>
          <w:p w14:paraId="32737085" w14:textId="77777777" w:rsidR="009163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de Aseguramiento de la Calidad</w:t>
            </w:r>
          </w:p>
          <w:p w14:paraId="11B07742" w14:textId="77777777" w:rsidR="009163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Líder SIG </w:t>
            </w:r>
          </w:p>
        </w:tc>
        <w:tc>
          <w:tcPr>
            <w:tcW w:w="2168" w:type="dxa"/>
            <w:vAlign w:val="center"/>
          </w:tcPr>
          <w:p w14:paraId="39DBE9C1" w14:textId="77777777" w:rsidR="009163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Consejo de Rectoría</w:t>
            </w:r>
          </w:p>
        </w:tc>
        <w:tc>
          <w:tcPr>
            <w:tcW w:w="1981" w:type="dxa"/>
            <w:vAlign w:val="center"/>
          </w:tcPr>
          <w:p w14:paraId="44A37598" w14:textId="77777777" w:rsidR="009163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Diciembre </w:t>
            </w: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de 2021</w:t>
            </w:r>
          </w:p>
        </w:tc>
      </w:tr>
    </w:tbl>
    <w:p w14:paraId="1B3466EE" w14:textId="77777777" w:rsidR="0091637B" w:rsidRDefault="0091637B" w:rsidP="00CC7994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sectPr w:rsidR="0091637B">
      <w:headerReference w:type="default" r:id="rId8"/>
      <w:pgSz w:w="12242" w:h="15842"/>
      <w:pgMar w:top="2268" w:right="1701" w:bottom="1701" w:left="226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DAC296" w14:textId="77777777" w:rsidR="00FC5778" w:rsidRDefault="00FC5778">
      <w:pPr>
        <w:spacing w:line="240" w:lineRule="auto"/>
        <w:ind w:left="0" w:hanging="2"/>
      </w:pPr>
      <w:r>
        <w:separator/>
      </w:r>
    </w:p>
  </w:endnote>
  <w:endnote w:type="continuationSeparator" w:id="0">
    <w:p w14:paraId="71581093" w14:textId="77777777" w:rsidR="00FC5778" w:rsidRDefault="00FC577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96F8469-4546-4C5C-8EEA-DA5ED2698C1E}"/>
    <w:embedBold r:id="rId2" w:fontKey="{58D159F1-04A4-44DC-97AC-2E4783C13E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3B87CA6-32C0-4B18-AFBF-99D0B0B5F4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07A5E41-6E86-489F-8FCD-0CA203CBCC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5ED9B22-DD02-40D4-8FED-8AB034B66E66}"/>
    <w:embedItalic r:id="rId6" w:fontKey="{AF87218C-0CF4-45ED-8379-DEB419AC1D0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080B81E1-B295-42F7-8E0A-6A749EAAFEA0}"/>
    <w:embedBold r:id="rId8" w:fontKey="{5A158A89-B52B-4C33-B312-1389F0E130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FC0F907-F100-4BBF-83E9-0DDB520B56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507927" w14:textId="77777777" w:rsidR="00FC5778" w:rsidRDefault="00FC5778">
      <w:pPr>
        <w:spacing w:line="240" w:lineRule="auto"/>
        <w:ind w:left="0" w:hanging="2"/>
      </w:pPr>
      <w:r>
        <w:separator/>
      </w:r>
    </w:p>
  </w:footnote>
  <w:footnote w:type="continuationSeparator" w:id="0">
    <w:p w14:paraId="74E17CB9" w14:textId="77777777" w:rsidR="00FC5778" w:rsidRDefault="00FC577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C99091" w14:textId="77777777" w:rsidR="0091637B" w:rsidRDefault="0091637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ascii="Century Gothic" w:eastAsia="Century Gothic" w:hAnsi="Century Gothic" w:cs="Century Gothic"/>
        <w:sz w:val="16"/>
        <w:szCs w:val="16"/>
      </w:rPr>
    </w:pPr>
  </w:p>
  <w:tbl>
    <w:tblPr>
      <w:tblStyle w:val="ac"/>
      <w:tblW w:w="10065" w:type="dxa"/>
      <w:tblInd w:w="-134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411"/>
      <w:gridCol w:w="4961"/>
      <w:gridCol w:w="1134"/>
      <w:gridCol w:w="1559"/>
    </w:tblGrid>
    <w:tr w:rsidR="0091637B" w14:paraId="07C31716" w14:textId="77777777">
      <w:trPr>
        <w:trHeight w:val="423"/>
      </w:trPr>
      <w:tc>
        <w:tcPr>
          <w:tcW w:w="2411" w:type="dxa"/>
          <w:vMerge w:val="restart"/>
          <w:vAlign w:val="center"/>
        </w:tcPr>
        <w:p w14:paraId="75BBE33D" w14:textId="77777777" w:rsidR="0091637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114300" distB="114300" distL="114300" distR="114300" wp14:anchorId="4E55DC83" wp14:editId="4EF979F0">
                <wp:extent cx="1438275" cy="673100"/>
                <wp:effectExtent l="0" t="0" r="0" b="0"/>
                <wp:docPr id="102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8275" cy="673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shd w:val="clear" w:color="auto" w:fill="D9D9D9"/>
          <w:vAlign w:val="center"/>
        </w:tcPr>
        <w:p w14:paraId="44098FD3" w14:textId="77777777" w:rsidR="0091637B" w:rsidRDefault="00000000">
          <w:pPr>
            <w:ind w:left="0"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  <w:b/>
            </w:rPr>
            <w:t>PROCESO DOCENCIA</w:t>
          </w:r>
        </w:p>
      </w:tc>
      <w:tc>
        <w:tcPr>
          <w:tcW w:w="1134" w:type="dxa"/>
          <w:vAlign w:val="center"/>
        </w:tcPr>
        <w:p w14:paraId="3DDF6473" w14:textId="77777777" w:rsidR="0091637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Código:</w:t>
          </w:r>
        </w:p>
      </w:tc>
      <w:tc>
        <w:tcPr>
          <w:tcW w:w="1559" w:type="dxa"/>
          <w:vAlign w:val="center"/>
        </w:tcPr>
        <w:p w14:paraId="3E1D5E9A" w14:textId="77777777" w:rsidR="0091637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DOC-P-21</w:t>
          </w:r>
        </w:p>
      </w:tc>
    </w:tr>
    <w:tr w:rsidR="0091637B" w14:paraId="3CAE61F8" w14:textId="77777777">
      <w:trPr>
        <w:trHeight w:val="427"/>
      </w:trPr>
      <w:tc>
        <w:tcPr>
          <w:tcW w:w="2411" w:type="dxa"/>
          <w:vMerge/>
          <w:vAlign w:val="center"/>
        </w:tcPr>
        <w:p w14:paraId="62595200" w14:textId="77777777" w:rsidR="0091637B" w:rsidRDefault="0091637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4961" w:type="dxa"/>
          <w:vMerge w:val="restart"/>
          <w:vAlign w:val="center"/>
        </w:tcPr>
        <w:p w14:paraId="17ABADE2" w14:textId="77777777" w:rsidR="0091637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APERTURA, REINICIO O DUPLICACIÓN DE AULAS VIRTUALES EN LA PLATAFORMA LMS</w:t>
          </w:r>
        </w:p>
      </w:tc>
      <w:tc>
        <w:tcPr>
          <w:tcW w:w="1134" w:type="dxa"/>
          <w:vAlign w:val="center"/>
        </w:tcPr>
        <w:p w14:paraId="303A6F73" w14:textId="77777777" w:rsidR="0091637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Versión:</w:t>
          </w:r>
        </w:p>
      </w:tc>
      <w:tc>
        <w:tcPr>
          <w:tcW w:w="1559" w:type="dxa"/>
          <w:vAlign w:val="center"/>
        </w:tcPr>
        <w:p w14:paraId="4CD25908" w14:textId="77777777" w:rsidR="0091637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1</w:t>
          </w:r>
        </w:p>
      </w:tc>
    </w:tr>
    <w:tr w:rsidR="0091637B" w14:paraId="62997F8C" w14:textId="77777777">
      <w:trPr>
        <w:trHeight w:val="431"/>
      </w:trPr>
      <w:tc>
        <w:tcPr>
          <w:tcW w:w="2411" w:type="dxa"/>
          <w:vMerge/>
          <w:vAlign w:val="center"/>
        </w:tcPr>
        <w:p w14:paraId="08F14DAD" w14:textId="77777777" w:rsidR="0091637B" w:rsidRDefault="0091637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4961" w:type="dxa"/>
          <w:vMerge/>
          <w:vAlign w:val="center"/>
        </w:tcPr>
        <w:p w14:paraId="2C3D8C83" w14:textId="77777777" w:rsidR="0091637B" w:rsidRDefault="0091637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1134" w:type="dxa"/>
          <w:vAlign w:val="center"/>
        </w:tcPr>
        <w:p w14:paraId="50444CF0" w14:textId="77777777" w:rsidR="0091637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Página:</w:t>
          </w:r>
        </w:p>
      </w:tc>
      <w:tc>
        <w:tcPr>
          <w:tcW w:w="1559" w:type="dxa"/>
          <w:vAlign w:val="center"/>
        </w:tcPr>
        <w:p w14:paraId="67487ABC" w14:textId="77777777" w:rsidR="0091637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CC7994">
            <w:rPr>
              <w:rFonts w:ascii="Century Gothic" w:eastAsia="Century Gothic" w:hAnsi="Century Gothic" w:cs="Century Gothic"/>
              <w:noProof/>
              <w:color w:val="000000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CC7994">
            <w:rPr>
              <w:rFonts w:ascii="Century Gothic" w:eastAsia="Century Gothic" w:hAnsi="Century Gothic" w:cs="Century Gothic"/>
              <w:noProof/>
              <w:color w:val="000000"/>
            </w:rPr>
            <w:t>2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</w:p>
      </w:tc>
    </w:tr>
  </w:tbl>
  <w:p w14:paraId="35BF045D" w14:textId="77777777" w:rsidR="0091637B" w:rsidRDefault="0091637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A957B5"/>
    <w:multiLevelType w:val="multilevel"/>
    <w:tmpl w:val="E6C4B4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98294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37B"/>
    <w:rsid w:val="00087E84"/>
    <w:rsid w:val="006952D3"/>
    <w:rsid w:val="0079335E"/>
    <w:rsid w:val="0091637B"/>
    <w:rsid w:val="00CC7994"/>
    <w:rsid w:val="00FC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5233C"/>
  <w15:docId w15:val="{7895C13A-31DE-474C-B0A2-C347B80C5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2"/>
        <w:szCs w:val="22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ind w:left="357" w:hanging="357"/>
    </w:pPr>
    <w:rPr>
      <w:rFonts w:ascii="Arial" w:hAnsi="Arial"/>
      <w:b/>
      <w:lang w:val="es-CO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rPr>
      <w:rFonts w:ascii="Arial" w:hAnsi="Arial"/>
      <w:b/>
      <w:w w:val="100"/>
      <w:position w:val="-1"/>
      <w:sz w:val="22"/>
      <w:effect w:val="none"/>
      <w:vertAlign w:val="baseline"/>
      <w:cs w:val="0"/>
      <w:em w:val="none"/>
      <w:lang w:val="es-CO"/>
    </w:rPr>
  </w:style>
  <w:style w:type="paragraph" w:styleId="Textonotapie">
    <w:name w:val="footnote text"/>
    <w:basedOn w:val="Normal"/>
    <w:rPr>
      <w:sz w:val="20"/>
    </w:rPr>
  </w:style>
  <w:style w:type="character" w:customStyle="1" w:styleId="TextonotapieCar">
    <w:name w:val="Texto nota pie Car"/>
    <w:rPr>
      <w:rFonts w:ascii="Verdana" w:hAnsi="Verdana"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styleId="Refdenotaalpi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EncabezadoCar">
    <w:name w:val="Encabezado Car"/>
    <w:rPr>
      <w:rFonts w:ascii="Verdana" w:hAnsi="Verdana"/>
      <w:w w:val="100"/>
      <w:position w:val="-1"/>
      <w:sz w:val="22"/>
      <w:effect w:val="none"/>
      <w:vertAlign w:val="baseline"/>
      <w:cs w:val="0"/>
      <w:em w:val="none"/>
      <w:lang w:val="es-ES" w:eastAsia="es-ES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Pr>
      <w:sz w:val="20"/>
    </w:rPr>
  </w:style>
  <w:style w:type="character" w:customStyle="1" w:styleId="TextocomentarioCar">
    <w:name w:val="Texto comentario Car"/>
    <w:rPr>
      <w:rFonts w:ascii="Verdana" w:hAnsi="Verdana"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rFonts w:ascii="Verdana" w:hAnsi="Verdana"/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Calibri" w:eastAsia="Calibri" w:hAnsi="Calibri"/>
      <w:position w:val="-1"/>
      <w:lang w:val="es-CO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j3zPYOZciraMDeimiaStisrA4w==">AMUW2mW07SmzizvL3tFiD70ZKTqthM5vwy39+TIQ+9CYa8MmQOhIHxx/cjmcWPQkHj+Vag6wb9wNMrzqsQlbZ22mAmS8nz1TaaNl4C4Yl8PGDFz9T3cCcsU=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400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AsesorCiedu</dc:creator>
  <cp:lastModifiedBy>Coordinación a Distancia</cp:lastModifiedBy>
  <cp:revision>4</cp:revision>
  <dcterms:created xsi:type="dcterms:W3CDTF">2021-07-13T20:37:00Z</dcterms:created>
  <dcterms:modified xsi:type="dcterms:W3CDTF">2024-05-09T14:12:00Z</dcterms:modified>
</cp:coreProperties>
</file>