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072575" w14:paraId="29898702" w14:textId="77777777" w:rsidTr="002B1B5F">
        <w:tc>
          <w:tcPr>
            <w:tcW w:w="2929" w:type="dxa"/>
          </w:tcPr>
          <w:p w14:paraId="4DC0A7F2" w14:textId="77777777" w:rsidR="009A67D5" w:rsidRPr="00072575" w:rsidRDefault="003601DE">
            <w:pPr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89" w:type="dxa"/>
          </w:tcPr>
          <w:p w14:paraId="72F7DA95" w14:textId="77777777" w:rsidR="009A67D5" w:rsidRPr="00072575" w:rsidRDefault="008671F9" w:rsidP="008671F9">
            <w:pPr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Estandarizar el proceso de aseo diario e interclases de los laboratorios de docencia e investigación</w:t>
            </w:r>
          </w:p>
        </w:tc>
      </w:tr>
      <w:tr w:rsidR="009A67D5" w:rsidRPr="00072575" w14:paraId="688D1515" w14:textId="77777777" w:rsidTr="002B1B5F">
        <w:tc>
          <w:tcPr>
            <w:tcW w:w="2929" w:type="dxa"/>
          </w:tcPr>
          <w:p w14:paraId="1C0D1B64" w14:textId="77777777" w:rsidR="009A67D5" w:rsidRPr="00072575" w:rsidRDefault="003601DE">
            <w:pPr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89" w:type="dxa"/>
          </w:tcPr>
          <w:p w14:paraId="3DE07FA1" w14:textId="77777777" w:rsidR="009A67D5" w:rsidRPr="00072575" w:rsidRDefault="003601DE" w:rsidP="008671F9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 xml:space="preserve">Aplica </w:t>
            </w:r>
            <w:r w:rsidR="001A71CF" w:rsidRPr="00072575">
              <w:rPr>
                <w:rFonts w:ascii="Century Gothic" w:hAnsi="Century Gothic"/>
              </w:rPr>
              <w:t xml:space="preserve">para </w:t>
            </w:r>
            <w:r w:rsidR="008671F9" w:rsidRPr="00072575">
              <w:rPr>
                <w:rFonts w:ascii="Century Gothic" w:hAnsi="Century Gothic"/>
              </w:rPr>
              <w:t>los laboratorios de docencia e investigación</w:t>
            </w:r>
          </w:p>
        </w:tc>
      </w:tr>
      <w:tr w:rsidR="003601DE" w:rsidRPr="00072575" w14:paraId="3EB217DB" w14:textId="77777777" w:rsidTr="002B1B5F">
        <w:tc>
          <w:tcPr>
            <w:tcW w:w="9918" w:type="dxa"/>
            <w:gridSpan w:val="2"/>
          </w:tcPr>
          <w:p w14:paraId="076EBF6B" w14:textId="77777777" w:rsidR="003601DE" w:rsidRPr="00072575" w:rsidRDefault="003601DE">
            <w:pPr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072575" w14:paraId="5C7F0469" w14:textId="77777777" w:rsidTr="002B1B5F">
        <w:tc>
          <w:tcPr>
            <w:tcW w:w="9918" w:type="dxa"/>
            <w:gridSpan w:val="2"/>
          </w:tcPr>
          <w:p w14:paraId="5149F7F0" w14:textId="77777777" w:rsidR="00C87229" w:rsidRPr="00072575" w:rsidRDefault="00C87229" w:rsidP="00C87229">
            <w:pPr>
              <w:pStyle w:val="Prrafodelista"/>
              <w:numPr>
                <w:ilvl w:val="0"/>
                <w:numId w:val="13"/>
              </w:numPr>
              <w:tabs>
                <w:tab w:val="left" w:pos="142"/>
              </w:tabs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eastAsia="es-ES"/>
              </w:rPr>
              <w:t>Docencia:</w:t>
            </w:r>
          </w:p>
          <w:p w14:paraId="1DB981B0" w14:textId="77777777" w:rsidR="008671F9" w:rsidRPr="00072575" w:rsidRDefault="00515191" w:rsidP="00C87229">
            <w:pPr>
              <w:pStyle w:val="Prrafodelista"/>
              <w:tabs>
                <w:tab w:val="left" w:pos="142"/>
              </w:tabs>
              <w:ind w:left="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A primera hora de la mañana e interclases</w:t>
            </w:r>
            <w:r w:rsidR="007B3D17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la auxiliar </w:t>
            </w:r>
            <w:r w:rsidR="008671F9" w:rsidRPr="00072575">
              <w:rPr>
                <w:rFonts w:ascii="Century Gothic" w:eastAsia="Times New Roman" w:hAnsi="Century Gothic" w:cs="Times New Roman"/>
                <w:lang w:eastAsia="es-ES"/>
              </w:rPr>
              <w:t>debe revis</w:t>
            </w:r>
            <w:r w:rsidR="002D5F37" w:rsidRPr="00072575">
              <w:rPr>
                <w:rFonts w:ascii="Century Gothic" w:eastAsia="Times New Roman" w:hAnsi="Century Gothic" w:cs="Times New Roman"/>
                <w:lang w:eastAsia="es-ES"/>
              </w:rPr>
              <w:t>ar que los laboratorios tengan</w:t>
            </w:r>
            <w:r w:rsidR="008671F9" w:rsidRPr="00072575">
              <w:rPr>
                <w:rFonts w:ascii="Century Gothic" w:eastAsia="Times New Roman" w:hAnsi="Century Gothic" w:cs="Times New Roman"/>
                <w:lang w:eastAsia="es-ES"/>
              </w:rPr>
              <w:t>:</w:t>
            </w:r>
          </w:p>
          <w:p w14:paraId="70B10C0F" w14:textId="1B6BDC23" w:rsidR="008671F9" w:rsidRPr="00072575" w:rsidRDefault="008671F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Un porrón con solución de detergente enzimático identificado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(Bioquímica clínica e </w:t>
            </w:r>
            <w:r w:rsidR="00751BAB" w:rsidRPr="00072575">
              <w:rPr>
                <w:rFonts w:ascii="Century Gothic" w:eastAsia="Times New Roman" w:hAnsi="Century Gothic" w:cs="Times New Roman"/>
                <w:lang w:eastAsia="es-ES"/>
              </w:rPr>
              <w:t>inmunohematología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), los demás laboratorios descartan en seco.</w:t>
            </w:r>
          </w:p>
          <w:p w14:paraId="53289475" w14:textId="77777777" w:rsidR="008671F9" w:rsidRPr="00072575" w:rsidRDefault="002D5F37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Un porrón con agua desionizada </w:t>
            </w:r>
            <w:r w:rsidR="008671F9" w:rsidRPr="00072575">
              <w:rPr>
                <w:rFonts w:ascii="Century Gothic" w:eastAsia="Times New Roman" w:hAnsi="Century Gothic" w:cs="Times New Roman"/>
                <w:lang w:eastAsia="es-ES"/>
              </w:rPr>
              <w:t>identificado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56D433D4" w14:textId="2AB64477" w:rsidR="00C87229" w:rsidRPr="00072575" w:rsidRDefault="00C8722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Un porr</w:t>
            </w:r>
            <w:r w:rsidR="00936CCF" w:rsidRPr="00072575">
              <w:rPr>
                <w:rFonts w:ascii="Century Gothic" w:eastAsia="Times New Roman" w:hAnsi="Century Gothic" w:cs="Times New Roman"/>
                <w:lang w:eastAsia="es-ES"/>
              </w:rPr>
              <w:t>ón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con solución desinfectante de mesones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25D5385D" w14:textId="77777777" w:rsidR="008671F9" w:rsidRPr="00072575" w:rsidRDefault="008671F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Recipientes para descartar el material usado durante el desarrollo de las prácticas académicas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7FE01449" w14:textId="77777777" w:rsidR="008671F9" w:rsidRPr="00072575" w:rsidRDefault="008671F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Guardianes para descartar material cortopunzante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52771FD1" w14:textId="77777777" w:rsidR="0029213B" w:rsidRPr="00072575" w:rsidRDefault="0029213B" w:rsidP="0029213B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Además, Recogerán y se encargarán de las basuras biosanitarias (bolsa roja).</w:t>
            </w:r>
          </w:p>
          <w:p w14:paraId="3F0C72F6" w14:textId="77777777" w:rsidR="008671F9" w:rsidRPr="00072575" w:rsidRDefault="008671F9" w:rsidP="002D5F37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5BA31FA2" w14:textId="77777777" w:rsidR="002D5F37" w:rsidRPr="00072575" w:rsidRDefault="002D5F37" w:rsidP="002D5F37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El personal de limpieza general verificará </w:t>
            </w:r>
          </w:p>
          <w:p w14:paraId="1C0162A5" w14:textId="77777777" w:rsidR="002D5F37" w:rsidRPr="00072575" w:rsidRDefault="002D5F37" w:rsidP="00C872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Perfecto aseo de pisos, </w:t>
            </w:r>
            <w:r w:rsidR="00C87229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poceta, 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mesones y ventanas.</w:t>
            </w:r>
          </w:p>
          <w:p w14:paraId="7C3210C8" w14:textId="77777777" w:rsidR="0029213B" w:rsidRPr="00072575" w:rsidRDefault="0029213B" w:rsidP="00C872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Recogerán y se encargarán de las basuras comunes (bolsa Verde)</w:t>
            </w:r>
          </w:p>
          <w:p w14:paraId="27BAB561" w14:textId="77777777" w:rsidR="0029213B" w:rsidRPr="00072575" w:rsidRDefault="0029213B" w:rsidP="0029213B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0CD134B" w14:textId="77777777" w:rsidR="0029213B" w:rsidRPr="00072575" w:rsidRDefault="0029213B" w:rsidP="0029213B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Cada 8 días se realizará la limpieza profunda y desinfección de las áreas (mesones, pocetas, pisos, paredes y techos) de acuerdo programación establecida para el semestre o antes de ser necesario.</w:t>
            </w:r>
          </w:p>
          <w:p w14:paraId="166A01E9" w14:textId="77777777" w:rsidR="00C87229" w:rsidRPr="00072575" w:rsidRDefault="00C87229" w:rsidP="00C87229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7BD7FD11" w14:textId="77777777" w:rsidR="00C87229" w:rsidRPr="00072575" w:rsidRDefault="00C87229" w:rsidP="00C8722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eastAsia="es-ES"/>
              </w:rPr>
              <w:t>Investigación:</w:t>
            </w:r>
          </w:p>
          <w:p w14:paraId="28146293" w14:textId="77777777" w:rsidR="00C87229" w:rsidRPr="00072575" w:rsidRDefault="00C87229" w:rsidP="00C87229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En el transcurso del día la auxiliar debe revisar de manera general el estado de limpieza de laboratorio, esto incluye:</w:t>
            </w:r>
          </w:p>
          <w:p w14:paraId="31165C5F" w14:textId="77777777" w:rsidR="00903A15" w:rsidRPr="00072575" w:rsidRDefault="00903A15" w:rsidP="00C87229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1E2807A" w14:textId="77777777" w:rsidR="00C87229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Basureros con sus respectivas bolsas rojas.</w:t>
            </w:r>
          </w:p>
          <w:p w14:paraId="2967AB9A" w14:textId="77777777" w:rsidR="0029213B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Material para disposición o descarte.</w:t>
            </w:r>
          </w:p>
          <w:p w14:paraId="092F0046" w14:textId="77777777" w:rsidR="0029213B" w:rsidRPr="00072575" w:rsidRDefault="0029213B" w:rsidP="0029213B">
            <w:pPr>
              <w:pStyle w:val="Prrafodelista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6B2A4249" w14:textId="77777777" w:rsidR="0029213B" w:rsidRPr="00072575" w:rsidRDefault="0029213B" w:rsidP="0029213B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El personal de limpieza general verificará </w:t>
            </w:r>
          </w:p>
          <w:p w14:paraId="4F3DE7F3" w14:textId="77777777" w:rsidR="0029213B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Perfecto aseo de pisos, poceta, mesones y ventanas.</w:t>
            </w:r>
          </w:p>
          <w:p w14:paraId="14F831D1" w14:textId="77777777" w:rsidR="0029213B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Recogerán y se encargarán de las basuras comunes (bolsa Verde)</w:t>
            </w:r>
          </w:p>
          <w:p w14:paraId="109BDEEB" w14:textId="77777777" w:rsidR="0029213B" w:rsidRPr="00072575" w:rsidRDefault="0029213B" w:rsidP="0029213B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6C3957E" w14:textId="77777777" w:rsidR="0029213B" w:rsidRPr="00072575" w:rsidRDefault="009E5F9E" w:rsidP="0029213B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En cuanto a las soluciones de limpieza, desinfectante y/o agua, se suministrarán de acuerdo a requerimiento de los investigadores.</w:t>
            </w:r>
          </w:p>
          <w:p w14:paraId="584ADE7C" w14:textId="77777777" w:rsidR="0029213B" w:rsidRPr="00072575" w:rsidRDefault="0029213B" w:rsidP="0029213B">
            <w:pPr>
              <w:pStyle w:val="Prrafodelista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B462179" w14:textId="77777777" w:rsidR="002C0AF6" w:rsidRPr="00072575" w:rsidRDefault="002C0AF6" w:rsidP="0029213B">
            <w:pPr>
              <w:jc w:val="both"/>
              <w:rPr>
                <w:rFonts w:ascii="Century Gothic" w:hAnsi="Century Gothic"/>
              </w:rPr>
            </w:pPr>
          </w:p>
        </w:tc>
      </w:tr>
      <w:tr w:rsidR="003601DE" w:rsidRPr="00072575" w14:paraId="10671AED" w14:textId="77777777" w:rsidTr="002B1B5F">
        <w:tc>
          <w:tcPr>
            <w:tcW w:w="9918" w:type="dxa"/>
            <w:gridSpan w:val="2"/>
          </w:tcPr>
          <w:p w14:paraId="0FD907BD" w14:textId="77777777" w:rsidR="008671F9" w:rsidRPr="00072575" w:rsidRDefault="009E5F9E" w:rsidP="008671F9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val="es-ES" w:eastAsia="es-ES"/>
              </w:rPr>
              <w:t>2</w:t>
            </w:r>
            <w:r w:rsidR="008671F9" w:rsidRPr="00072575">
              <w:rPr>
                <w:rFonts w:ascii="Century Gothic" w:eastAsia="Times New Roman" w:hAnsi="Century Gothic" w:cs="Times New Roman"/>
                <w:lang w:val="es-ES" w:eastAsia="es-ES"/>
              </w:rPr>
              <w:t>. Al finalizar la práctica de docencia e investigación el auxiliar de laboratorio encargado debe:</w:t>
            </w:r>
          </w:p>
          <w:p w14:paraId="140A9E1A" w14:textId="77777777" w:rsidR="008671F9" w:rsidRPr="00072575" w:rsidRDefault="001C653A" w:rsidP="008671F9">
            <w:pPr>
              <w:ind w:left="-70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    A. Docencia:</w:t>
            </w:r>
          </w:p>
          <w:p w14:paraId="76600703" w14:textId="77777777" w:rsidR="00903A15" w:rsidRPr="00072575" w:rsidRDefault="00903A15" w:rsidP="008671F9">
            <w:pPr>
              <w:ind w:left="-70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14:paraId="5CF9E770" w14:textId="77777777" w:rsidR="008671F9" w:rsidRPr="00072575" w:rsidRDefault="008671F9" w:rsidP="00903A1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lastRenderedPageBreak/>
              <w:t xml:space="preserve">Retirar los recipientes con el </w:t>
            </w:r>
            <w:r w:rsidR="005A6C15" w:rsidRPr="00072575">
              <w:rPr>
                <w:rFonts w:ascii="Century Gothic" w:eastAsia="Times New Roman" w:hAnsi="Century Gothic" w:cs="Times New Roman"/>
                <w:lang w:eastAsia="es-ES"/>
              </w:rPr>
              <w:t>material reutilizable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y contaminado </w:t>
            </w:r>
          </w:p>
          <w:p w14:paraId="7A309C82" w14:textId="69F99471" w:rsidR="008671F9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Reponer l</w:t>
            </w:r>
            <w:r w:rsidR="001C653A" w:rsidRPr="00072575">
              <w:rPr>
                <w:rFonts w:ascii="Century Gothic" w:eastAsia="Times New Roman" w:hAnsi="Century Gothic" w:cs="Times New Roman"/>
                <w:lang w:eastAsia="es-ES"/>
              </w:rPr>
              <w:t>os porrones de agua destilada, desinfectante de mesones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y detergente enzimático en los laboratorios de Bioquímica clínica e </w:t>
            </w:r>
            <w:r w:rsidR="00751BAB" w:rsidRPr="00072575">
              <w:rPr>
                <w:rFonts w:ascii="Century Gothic" w:eastAsia="Times New Roman" w:hAnsi="Century Gothic" w:cs="Times New Roman"/>
                <w:lang w:eastAsia="es-ES"/>
              </w:rPr>
              <w:t>Inmunohematología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35F12BDA" w14:textId="77777777" w:rsidR="008671F9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 basuras o papeles presentes en los pisos y mesones</w:t>
            </w:r>
          </w:p>
          <w:p w14:paraId="002C1128" w14:textId="77777777" w:rsidR="008671F9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Descartar bolsa de material 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>biosanitario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(roja) y bolsa de material ordinario (verde)</w:t>
            </w:r>
          </w:p>
          <w:p w14:paraId="359ADF88" w14:textId="77777777" w:rsidR="002C0AF6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Revisar neveras, incubadoras y baño maría que estén cerrados y </w:t>
            </w:r>
            <w:r w:rsidR="00B7535F" w:rsidRPr="00072575">
              <w:rPr>
                <w:rFonts w:ascii="Century Gothic" w:eastAsia="Times New Roman" w:hAnsi="Century Gothic" w:cs="Times New Roman"/>
                <w:lang w:eastAsia="es-ES"/>
              </w:rPr>
              <w:t>en la</w:t>
            </w:r>
            <w:r w:rsidR="00303751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temperatura requerida y apagados en caso de no requerirse.</w:t>
            </w:r>
          </w:p>
          <w:p w14:paraId="117E407F" w14:textId="77777777" w:rsidR="001C653A" w:rsidRPr="00072575" w:rsidRDefault="001C653A" w:rsidP="001C653A">
            <w:pPr>
              <w:ind w:left="72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337D1311" w14:textId="77777777" w:rsidR="00303751" w:rsidRPr="00072575" w:rsidRDefault="001C653A" w:rsidP="00903A1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eastAsia="es-ES"/>
              </w:rPr>
              <w:t>Investigación:</w:t>
            </w:r>
          </w:p>
          <w:p w14:paraId="60513F3A" w14:textId="77777777" w:rsidR="001C653A" w:rsidRPr="00072575" w:rsidRDefault="001C653A" w:rsidP="00903A1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 basuras o papeles presentes en los pisos y mesones</w:t>
            </w:r>
          </w:p>
          <w:p w14:paraId="27F37BEC" w14:textId="77777777" w:rsidR="001C653A" w:rsidRPr="00072575" w:rsidRDefault="001C653A" w:rsidP="00903A15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Descartar bolsa de material 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>biosanitario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(roja) y bolsa de material ordinario (verde)</w:t>
            </w:r>
          </w:p>
          <w:p w14:paraId="42E5DD22" w14:textId="77777777" w:rsidR="001C653A" w:rsidRPr="00072575" w:rsidRDefault="001C653A" w:rsidP="001C653A">
            <w:pPr>
              <w:ind w:left="72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0761375F" w14:textId="77777777" w:rsidR="001C653A" w:rsidRPr="00072575" w:rsidRDefault="001C653A" w:rsidP="001C653A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Los investigadores deben hacer el descarte del material separado y transportarlo a Caler para su disposición.</w:t>
            </w:r>
          </w:p>
          <w:p w14:paraId="3795FF12" w14:textId="77777777" w:rsidR="00303751" w:rsidRPr="00072575" w:rsidRDefault="00303751" w:rsidP="001C653A">
            <w:pPr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</w:tr>
    </w:tbl>
    <w:p w14:paraId="5E80B137" w14:textId="77777777" w:rsidR="00A521AA" w:rsidRPr="00072575" w:rsidRDefault="00A521AA" w:rsidP="002B1B5F">
      <w:pPr>
        <w:rPr>
          <w:rFonts w:ascii="Century Gothic" w:hAnsi="Century Gothic"/>
          <w:vanish/>
        </w:rPr>
      </w:pPr>
    </w:p>
    <w:p w14:paraId="0A1B70E3" w14:textId="77777777" w:rsidR="002B1B5F" w:rsidRPr="00072575" w:rsidRDefault="002B1B5F" w:rsidP="002B1B5F">
      <w:pPr>
        <w:jc w:val="both"/>
        <w:rPr>
          <w:rFonts w:ascii="Century Gothic" w:hAnsi="Century Gothic" w:cs="Arial"/>
        </w:rPr>
      </w:pPr>
    </w:p>
    <w:tbl>
      <w:tblPr>
        <w:tblpPr w:leftFromText="141" w:rightFromText="141" w:bottomFromText="200" w:vertAnchor="text" w:horzAnchor="margin" w:tblpY="95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75"/>
        <w:gridCol w:w="1761"/>
        <w:gridCol w:w="2439"/>
      </w:tblGrid>
      <w:tr w:rsidR="002B1B5F" w:rsidRPr="00072575" w14:paraId="37CE975B" w14:textId="77777777" w:rsidTr="00D0755B">
        <w:trPr>
          <w:trHeight w:val="5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C66923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BC5828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8EB458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98E8D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2B1B5F" w:rsidRPr="00072575" w14:paraId="248DF4F6" w14:textId="77777777" w:rsidTr="00D0755B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9A0" w14:textId="77777777" w:rsidR="002B1B5F" w:rsidRPr="00072575" w:rsidRDefault="002A5678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Caler</w:t>
            </w:r>
            <w:r w:rsidR="002B1B5F" w:rsidRPr="000725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CD0" w14:textId="77777777" w:rsidR="002B1B5F" w:rsidRDefault="002B1B5F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Aseguramiento de Calidad</w:t>
            </w:r>
          </w:p>
          <w:p w14:paraId="5B0048C3" w14:textId="77777777" w:rsidR="00F920A0" w:rsidRDefault="00F920A0" w:rsidP="00D075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Caler</w:t>
            </w:r>
          </w:p>
          <w:p w14:paraId="62280140" w14:textId="4303D8AE" w:rsidR="00832F09" w:rsidRPr="00072575" w:rsidRDefault="00832F09" w:rsidP="00D075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1F2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Rectoría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7C2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 xml:space="preserve">Enero 2015 </w:t>
            </w:r>
          </w:p>
        </w:tc>
      </w:tr>
    </w:tbl>
    <w:p w14:paraId="74FB3FC8" w14:textId="77777777" w:rsidR="002B1B5F" w:rsidRPr="00072575" w:rsidRDefault="002B1B5F" w:rsidP="002B1B5F">
      <w:pPr>
        <w:jc w:val="both"/>
        <w:rPr>
          <w:rFonts w:ascii="Century Gothic" w:hAnsi="Century Gothic"/>
          <w:b/>
        </w:rPr>
      </w:pPr>
      <w:r w:rsidRPr="00072575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Y="8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7"/>
        <w:gridCol w:w="2080"/>
        <w:gridCol w:w="3773"/>
      </w:tblGrid>
      <w:tr w:rsidR="00751BAB" w:rsidRPr="00072575" w14:paraId="6FEBC16C" w14:textId="77777777" w:rsidTr="00D456F3">
        <w:trPr>
          <w:trHeight w:val="57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879E5" w14:textId="01F83CBD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7BAF2" w14:textId="2B3EC480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AC142" w14:textId="3C593042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4E681" w14:textId="5B21D18C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B7997" w:rsidRPr="00072575" w14:paraId="61A8B27F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613" w14:textId="2D6105D7" w:rsidR="006B7997" w:rsidRPr="00072575" w:rsidRDefault="006B7997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02E" w14:textId="7E29E471" w:rsidR="006B7997" w:rsidRPr="00072575" w:rsidRDefault="006B7997" w:rsidP="00751BA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747" w14:textId="129078B6" w:rsidR="006B7997" w:rsidRPr="00072575" w:rsidRDefault="006B7997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E38" w14:textId="350986ED" w:rsidR="006B7997" w:rsidRPr="00072575" w:rsidRDefault="006B7997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Creación del documento</w:t>
            </w:r>
          </w:p>
        </w:tc>
      </w:tr>
      <w:tr w:rsidR="00751BAB" w:rsidRPr="00072575" w14:paraId="795B27C2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2D8" w14:textId="29BA8B8F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5C6" w14:textId="05B3D3DC" w:rsidR="00751BAB" w:rsidRPr="00072575" w:rsidRDefault="00936CCF" w:rsidP="00751BA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EEA" w14:textId="46FB9A53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64" w14:textId="4546B621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 xml:space="preserve">Se detalla que solo se deja el detergente enzimático en los laboratorios de Bioquímica clínica e </w:t>
            </w:r>
            <w:r w:rsidR="00034816" w:rsidRPr="00072575">
              <w:rPr>
                <w:rFonts w:ascii="Century Gothic" w:hAnsi="Century Gothic"/>
              </w:rPr>
              <w:t>Inmunohematología</w:t>
            </w:r>
            <w:r w:rsidRPr="00072575">
              <w:rPr>
                <w:rFonts w:ascii="Century Gothic" w:hAnsi="Century Gothic"/>
              </w:rPr>
              <w:t>, para los demás se descarta en seco y la inactivación se realiza directamente en Caler.</w:t>
            </w:r>
          </w:p>
        </w:tc>
      </w:tr>
      <w:tr w:rsidR="00751BAB" w:rsidRPr="00072575" w14:paraId="6D6DB6CB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C50" w14:textId="793D8000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862" w14:textId="6CAAFD9C" w:rsidR="00751BAB" w:rsidRPr="00072575" w:rsidRDefault="00936CCF" w:rsidP="00751BA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3CA" w14:textId="1587BBAF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F07" w14:textId="44C5E6FB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suprime las actividades de toma de temperatura, ya que no corresponde al protocolo de aseo diario e interclases de los laboratorios de docencia e investigación.</w:t>
            </w:r>
          </w:p>
        </w:tc>
      </w:tr>
      <w:tr w:rsidR="00751BAB" w:rsidRPr="00072575" w14:paraId="33FF06A6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44D" w14:textId="47647DBB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76F" w14:textId="3024C2BF" w:rsidR="00751BAB" w:rsidRPr="00072575" w:rsidRDefault="00936CCF" w:rsidP="00751BA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F20" w14:textId="6074D6BB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F53" w14:textId="77777777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cambió el termino contaminado por biosanitario.</w:t>
            </w:r>
          </w:p>
          <w:p w14:paraId="27CB0EAF" w14:textId="77777777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actualiza a versión 2 el documento.</w:t>
            </w:r>
          </w:p>
        </w:tc>
      </w:tr>
      <w:tr w:rsidR="00751BAB" w:rsidRPr="00072575" w14:paraId="52907C96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60F" w14:textId="753840FA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4E" w14:textId="4CD16529" w:rsidR="00751BAB" w:rsidRPr="00072575" w:rsidRDefault="00936CCF" w:rsidP="00751BA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530" w14:textId="334A55EB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188" w14:textId="2DB9718E" w:rsidR="00936CCF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revisó y ajust</w:t>
            </w:r>
            <w:r w:rsidR="003770BF" w:rsidRPr="00072575">
              <w:rPr>
                <w:rFonts w:ascii="Century Gothic" w:hAnsi="Century Gothic"/>
              </w:rPr>
              <w:t>ó</w:t>
            </w:r>
            <w:r w:rsidRPr="00072575">
              <w:rPr>
                <w:rFonts w:ascii="Century Gothic" w:hAnsi="Century Gothic"/>
              </w:rPr>
              <w:t xml:space="preserve"> por la Coordinación administrativa de laboratorios, equipos y reactivos</w:t>
            </w:r>
            <w:r w:rsidR="00936CCF" w:rsidRPr="00072575">
              <w:rPr>
                <w:rFonts w:ascii="Century Gothic" w:hAnsi="Century Gothic"/>
              </w:rPr>
              <w:t>.</w:t>
            </w:r>
          </w:p>
          <w:p w14:paraId="233565D6" w14:textId="51699B57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</w:p>
        </w:tc>
      </w:tr>
      <w:tr w:rsidR="003770BF" w:rsidRPr="00072575" w14:paraId="247A5263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C01" w14:textId="78CBD11C" w:rsidR="003770BF" w:rsidRPr="00072575" w:rsidRDefault="003770BF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Diciembre 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BA3" w14:textId="3E22072C" w:rsidR="003770BF" w:rsidRPr="00072575" w:rsidRDefault="003770BF" w:rsidP="00751BA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DEC" w14:textId="40D70B41" w:rsidR="003770BF" w:rsidRPr="00072575" w:rsidRDefault="003770BF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2C6" w14:textId="77777777" w:rsidR="006B7997" w:rsidRPr="00072575" w:rsidRDefault="006B7997" w:rsidP="006B799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072575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542C4A1A" w14:textId="21B1A2CD" w:rsidR="006B7997" w:rsidRPr="00072575" w:rsidRDefault="006B7997" w:rsidP="006B7997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modifica GRE-PR a GRE-PRT</w:t>
            </w:r>
          </w:p>
          <w:p w14:paraId="36BF4FFD" w14:textId="14F0C846" w:rsidR="006B7997" w:rsidRPr="00072575" w:rsidRDefault="006B7997" w:rsidP="006B7997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actualiza la versión 2 a versión 3</w:t>
            </w:r>
          </w:p>
          <w:p w14:paraId="6BDB26BA" w14:textId="5B79367D" w:rsidR="006B7997" w:rsidRPr="00072575" w:rsidRDefault="006B7997" w:rsidP="006B7997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55792B2D" w14:textId="77777777" w:rsidR="003770BF" w:rsidRPr="00072575" w:rsidRDefault="003770BF" w:rsidP="009E5F9E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C086907" w14:textId="77777777" w:rsidR="002B1B5F" w:rsidRPr="00072575" w:rsidRDefault="002B1B5F">
      <w:pPr>
        <w:rPr>
          <w:rFonts w:ascii="Century Gothic" w:hAnsi="Century Gothic"/>
        </w:rPr>
      </w:pPr>
    </w:p>
    <w:sectPr w:rsidR="002B1B5F" w:rsidRPr="0007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FCD1" w14:textId="77777777" w:rsidR="009F4384" w:rsidRDefault="009F4384" w:rsidP="002B1B5F">
      <w:pPr>
        <w:spacing w:after="0" w:line="240" w:lineRule="auto"/>
      </w:pPr>
      <w:r>
        <w:separator/>
      </w:r>
    </w:p>
  </w:endnote>
  <w:endnote w:type="continuationSeparator" w:id="0">
    <w:p w14:paraId="07977C3B" w14:textId="77777777" w:rsidR="009F4384" w:rsidRDefault="009F4384" w:rsidP="002B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65FE" w14:textId="77777777" w:rsidR="007C19D1" w:rsidRDefault="007C1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26A" w14:textId="77777777" w:rsidR="007C19D1" w:rsidRDefault="007C19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CAD2" w14:textId="77777777" w:rsidR="007C19D1" w:rsidRDefault="007C19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EB65" w14:textId="77777777" w:rsidR="009F4384" w:rsidRDefault="009F4384" w:rsidP="002B1B5F">
      <w:pPr>
        <w:spacing w:after="0" w:line="240" w:lineRule="auto"/>
      </w:pPr>
      <w:r>
        <w:separator/>
      </w:r>
    </w:p>
  </w:footnote>
  <w:footnote w:type="continuationSeparator" w:id="0">
    <w:p w14:paraId="5F339862" w14:textId="77777777" w:rsidR="009F4384" w:rsidRDefault="009F4384" w:rsidP="002B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BEDE" w14:textId="77777777" w:rsidR="007C19D1" w:rsidRDefault="007C19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87"/>
      <w:gridCol w:w="5670"/>
      <w:gridCol w:w="1134"/>
      <w:gridCol w:w="1418"/>
    </w:tblGrid>
    <w:tr w:rsidR="00034816" w:rsidRPr="0000373F" w14:paraId="717181C6" w14:textId="77777777" w:rsidTr="007C19D1">
      <w:trPr>
        <w:trHeight w:val="423"/>
      </w:trPr>
      <w:tc>
        <w:tcPr>
          <w:tcW w:w="2487" w:type="dxa"/>
          <w:vMerge w:val="restart"/>
          <w:shd w:val="clear" w:color="auto" w:fill="auto"/>
          <w:vAlign w:val="center"/>
        </w:tcPr>
        <w:p w14:paraId="36DA415D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6AB7865D" wp14:editId="1DAA8E8E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9D9D9"/>
          <w:vAlign w:val="center"/>
        </w:tcPr>
        <w:p w14:paraId="6E0A4AF9" w14:textId="77777777" w:rsidR="00034816" w:rsidRPr="0000373F" w:rsidRDefault="00034816" w:rsidP="0003481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34" w:type="dxa"/>
          <w:vAlign w:val="center"/>
        </w:tcPr>
        <w:p w14:paraId="1BEB2985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8" w:type="dxa"/>
          <w:vAlign w:val="center"/>
        </w:tcPr>
        <w:p w14:paraId="27A49EEC" w14:textId="153054DA" w:rsidR="00034816" w:rsidRPr="00034816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34816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0E298B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034816">
            <w:rPr>
              <w:rFonts w:ascii="Century Gothic" w:eastAsia="Century Gothic" w:hAnsi="Century Gothic" w:cs="Century Gothic"/>
              <w:color w:val="000000"/>
            </w:rPr>
            <w:t>-4</w:t>
          </w:r>
        </w:p>
      </w:tc>
    </w:tr>
    <w:tr w:rsidR="00034816" w:rsidRPr="0000373F" w14:paraId="57462402" w14:textId="77777777" w:rsidTr="007C19D1">
      <w:trPr>
        <w:trHeight w:val="375"/>
      </w:trPr>
      <w:tc>
        <w:tcPr>
          <w:tcW w:w="2487" w:type="dxa"/>
          <w:vMerge/>
          <w:shd w:val="clear" w:color="auto" w:fill="auto"/>
          <w:vAlign w:val="bottom"/>
        </w:tcPr>
        <w:p w14:paraId="2A8C720E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690056EE" w14:textId="0AEF0964" w:rsidR="00034816" w:rsidRPr="0000373F" w:rsidRDefault="00034816" w:rsidP="0003481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PARA EL ASEO DIARIO DE LOS LABORATORIOS</w:t>
          </w:r>
        </w:p>
      </w:tc>
      <w:tc>
        <w:tcPr>
          <w:tcW w:w="1134" w:type="dxa"/>
          <w:vAlign w:val="center"/>
        </w:tcPr>
        <w:p w14:paraId="4D13CC1D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8" w:type="dxa"/>
          <w:vAlign w:val="center"/>
        </w:tcPr>
        <w:p w14:paraId="0B8A64B5" w14:textId="0C548652" w:rsidR="00034816" w:rsidRPr="00034816" w:rsidRDefault="006B7997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034816" w:rsidRPr="0000373F" w14:paraId="2A0A5DA7" w14:textId="77777777" w:rsidTr="007C19D1">
      <w:trPr>
        <w:trHeight w:val="375"/>
      </w:trPr>
      <w:tc>
        <w:tcPr>
          <w:tcW w:w="2487" w:type="dxa"/>
          <w:vMerge/>
          <w:shd w:val="clear" w:color="auto" w:fill="auto"/>
          <w:vAlign w:val="bottom"/>
        </w:tcPr>
        <w:p w14:paraId="38E039AB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0D111FE7" w14:textId="77777777" w:rsidR="00034816" w:rsidRPr="0000373F" w:rsidRDefault="00034816" w:rsidP="00034816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34" w:type="dxa"/>
          <w:vAlign w:val="center"/>
        </w:tcPr>
        <w:p w14:paraId="65019F08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8" w:type="dxa"/>
          <w:vAlign w:val="center"/>
        </w:tcPr>
        <w:p w14:paraId="0A3EE601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6200E88" w14:textId="77777777" w:rsidR="00034816" w:rsidRDefault="000348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042D" w14:textId="77777777" w:rsidR="007C19D1" w:rsidRDefault="007C1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D6C"/>
    <w:multiLevelType w:val="hybridMultilevel"/>
    <w:tmpl w:val="402C522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518"/>
    <w:multiLevelType w:val="hybridMultilevel"/>
    <w:tmpl w:val="8E54D2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5ACE"/>
    <w:multiLevelType w:val="hybridMultilevel"/>
    <w:tmpl w:val="936AB3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64D"/>
    <w:multiLevelType w:val="hybridMultilevel"/>
    <w:tmpl w:val="545E3534"/>
    <w:lvl w:ilvl="0" w:tplc="8402BF08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868"/>
    <w:multiLevelType w:val="hybridMultilevel"/>
    <w:tmpl w:val="7CC61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29"/>
    <w:multiLevelType w:val="hybridMultilevel"/>
    <w:tmpl w:val="FEA48B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1139"/>
    <w:multiLevelType w:val="hybridMultilevel"/>
    <w:tmpl w:val="89F05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2D3A"/>
    <w:multiLevelType w:val="hybridMultilevel"/>
    <w:tmpl w:val="74D214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E4500"/>
    <w:multiLevelType w:val="hybridMultilevel"/>
    <w:tmpl w:val="B6CEB2E0"/>
    <w:lvl w:ilvl="0" w:tplc="240A000F">
      <w:start w:val="1"/>
      <w:numFmt w:val="decimal"/>
      <w:lvlText w:val="%1."/>
      <w:lvlJc w:val="left"/>
      <w:pPr>
        <w:ind w:left="650" w:hanging="360"/>
      </w:pPr>
    </w:lvl>
    <w:lvl w:ilvl="1" w:tplc="240A0019" w:tentative="1">
      <w:start w:val="1"/>
      <w:numFmt w:val="lowerLetter"/>
      <w:lvlText w:val="%2."/>
      <w:lvlJc w:val="left"/>
      <w:pPr>
        <w:ind w:left="1370" w:hanging="360"/>
      </w:pPr>
    </w:lvl>
    <w:lvl w:ilvl="2" w:tplc="240A001B" w:tentative="1">
      <w:start w:val="1"/>
      <w:numFmt w:val="lowerRoman"/>
      <w:lvlText w:val="%3."/>
      <w:lvlJc w:val="right"/>
      <w:pPr>
        <w:ind w:left="2090" w:hanging="180"/>
      </w:pPr>
    </w:lvl>
    <w:lvl w:ilvl="3" w:tplc="240A000F" w:tentative="1">
      <w:start w:val="1"/>
      <w:numFmt w:val="decimal"/>
      <w:lvlText w:val="%4."/>
      <w:lvlJc w:val="left"/>
      <w:pPr>
        <w:ind w:left="2810" w:hanging="360"/>
      </w:pPr>
    </w:lvl>
    <w:lvl w:ilvl="4" w:tplc="240A0019" w:tentative="1">
      <w:start w:val="1"/>
      <w:numFmt w:val="lowerLetter"/>
      <w:lvlText w:val="%5."/>
      <w:lvlJc w:val="left"/>
      <w:pPr>
        <w:ind w:left="3530" w:hanging="360"/>
      </w:pPr>
    </w:lvl>
    <w:lvl w:ilvl="5" w:tplc="240A001B" w:tentative="1">
      <w:start w:val="1"/>
      <w:numFmt w:val="lowerRoman"/>
      <w:lvlText w:val="%6."/>
      <w:lvlJc w:val="right"/>
      <w:pPr>
        <w:ind w:left="4250" w:hanging="180"/>
      </w:pPr>
    </w:lvl>
    <w:lvl w:ilvl="6" w:tplc="240A000F" w:tentative="1">
      <w:start w:val="1"/>
      <w:numFmt w:val="decimal"/>
      <w:lvlText w:val="%7."/>
      <w:lvlJc w:val="left"/>
      <w:pPr>
        <w:ind w:left="4970" w:hanging="360"/>
      </w:pPr>
    </w:lvl>
    <w:lvl w:ilvl="7" w:tplc="240A0019" w:tentative="1">
      <w:start w:val="1"/>
      <w:numFmt w:val="lowerLetter"/>
      <w:lvlText w:val="%8."/>
      <w:lvlJc w:val="left"/>
      <w:pPr>
        <w:ind w:left="5690" w:hanging="360"/>
      </w:pPr>
    </w:lvl>
    <w:lvl w:ilvl="8" w:tplc="24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 w15:restartNumberingAfterBreak="0">
    <w:nsid w:val="40361F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9D4C96"/>
    <w:multiLevelType w:val="hybridMultilevel"/>
    <w:tmpl w:val="8E54D2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904E0"/>
    <w:multiLevelType w:val="hybridMultilevel"/>
    <w:tmpl w:val="8E54D2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157DB"/>
    <w:multiLevelType w:val="hybridMultilevel"/>
    <w:tmpl w:val="FFB690A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416EF"/>
    <w:multiLevelType w:val="hybridMultilevel"/>
    <w:tmpl w:val="09E846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17F04"/>
    <w:multiLevelType w:val="hybridMultilevel"/>
    <w:tmpl w:val="9828DD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57629">
    <w:abstractNumId w:val="5"/>
  </w:num>
  <w:num w:numId="2" w16cid:durableId="1955405092">
    <w:abstractNumId w:val="4"/>
  </w:num>
  <w:num w:numId="3" w16cid:durableId="241064104">
    <w:abstractNumId w:val="10"/>
  </w:num>
  <w:num w:numId="4" w16cid:durableId="319626698">
    <w:abstractNumId w:val="8"/>
  </w:num>
  <w:num w:numId="5" w16cid:durableId="681660884">
    <w:abstractNumId w:val="6"/>
  </w:num>
  <w:num w:numId="6" w16cid:durableId="490095936">
    <w:abstractNumId w:val="9"/>
  </w:num>
  <w:num w:numId="7" w16cid:durableId="1379282661">
    <w:abstractNumId w:val="0"/>
  </w:num>
  <w:num w:numId="8" w16cid:durableId="865144264">
    <w:abstractNumId w:val="2"/>
  </w:num>
  <w:num w:numId="9" w16cid:durableId="663902098">
    <w:abstractNumId w:val="14"/>
  </w:num>
  <w:num w:numId="10" w16cid:durableId="1595092827">
    <w:abstractNumId w:val="7"/>
  </w:num>
  <w:num w:numId="11" w16cid:durableId="390808297">
    <w:abstractNumId w:val="11"/>
  </w:num>
  <w:num w:numId="12" w16cid:durableId="1931309791">
    <w:abstractNumId w:val="13"/>
  </w:num>
  <w:num w:numId="13" w16cid:durableId="824710163">
    <w:abstractNumId w:val="15"/>
  </w:num>
  <w:num w:numId="14" w16cid:durableId="834614603">
    <w:abstractNumId w:val="12"/>
  </w:num>
  <w:num w:numId="15" w16cid:durableId="713506747">
    <w:abstractNumId w:val="3"/>
  </w:num>
  <w:num w:numId="16" w16cid:durableId="30011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12FD8"/>
    <w:rsid w:val="000259F9"/>
    <w:rsid w:val="00034816"/>
    <w:rsid w:val="00072575"/>
    <w:rsid w:val="000E298B"/>
    <w:rsid w:val="00165B9A"/>
    <w:rsid w:val="00173D6C"/>
    <w:rsid w:val="001A71CF"/>
    <w:rsid w:val="001C653A"/>
    <w:rsid w:val="001F68A6"/>
    <w:rsid w:val="00213031"/>
    <w:rsid w:val="002138E2"/>
    <w:rsid w:val="00221E4C"/>
    <w:rsid w:val="00227C67"/>
    <w:rsid w:val="002434D2"/>
    <w:rsid w:val="00256815"/>
    <w:rsid w:val="0029213B"/>
    <w:rsid w:val="00297CFA"/>
    <w:rsid w:val="002A5678"/>
    <w:rsid w:val="002B1B5F"/>
    <w:rsid w:val="002C0AF6"/>
    <w:rsid w:val="002C46D5"/>
    <w:rsid w:val="002D5F37"/>
    <w:rsid w:val="00303751"/>
    <w:rsid w:val="00313E22"/>
    <w:rsid w:val="00327CE6"/>
    <w:rsid w:val="003601DE"/>
    <w:rsid w:val="003770BF"/>
    <w:rsid w:val="003F43A6"/>
    <w:rsid w:val="00404F0E"/>
    <w:rsid w:val="00431319"/>
    <w:rsid w:val="00444F35"/>
    <w:rsid w:val="004A246D"/>
    <w:rsid w:val="004A31EA"/>
    <w:rsid w:val="004C6B8B"/>
    <w:rsid w:val="00515191"/>
    <w:rsid w:val="00543A68"/>
    <w:rsid w:val="00563D77"/>
    <w:rsid w:val="005A6C15"/>
    <w:rsid w:val="00660E9E"/>
    <w:rsid w:val="00671370"/>
    <w:rsid w:val="006766C1"/>
    <w:rsid w:val="00680D59"/>
    <w:rsid w:val="006B7997"/>
    <w:rsid w:val="00751BAB"/>
    <w:rsid w:val="00774843"/>
    <w:rsid w:val="007905AD"/>
    <w:rsid w:val="007B3D17"/>
    <w:rsid w:val="007C19D1"/>
    <w:rsid w:val="007F4D66"/>
    <w:rsid w:val="008204EE"/>
    <w:rsid w:val="00832F09"/>
    <w:rsid w:val="008340BF"/>
    <w:rsid w:val="00863409"/>
    <w:rsid w:val="008671F9"/>
    <w:rsid w:val="008929EB"/>
    <w:rsid w:val="008C523C"/>
    <w:rsid w:val="00903A15"/>
    <w:rsid w:val="00924597"/>
    <w:rsid w:val="00936CCF"/>
    <w:rsid w:val="00945DE8"/>
    <w:rsid w:val="00963ACF"/>
    <w:rsid w:val="0099031E"/>
    <w:rsid w:val="009A67D5"/>
    <w:rsid w:val="009A6C28"/>
    <w:rsid w:val="009E5F9E"/>
    <w:rsid w:val="009F4384"/>
    <w:rsid w:val="00A521AA"/>
    <w:rsid w:val="00A855DB"/>
    <w:rsid w:val="00B7535F"/>
    <w:rsid w:val="00BF59CB"/>
    <w:rsid w:val="00C73D35"/>
    <w:rsid w:val="00C87229"/>
    <w:rsid w:val="00CE202E"/>
    <w:rsid w:val="00D0755B"/>
    <w:rsid w:val="00D10977"/>
    <w:rsid w:val="00D13FDC"/>
    <w:rsid w:val="00D34989"/>
    <w:rsid w:val="00D37061"/>
    <w:rsid w:val="00D82E7F"/>
    <w:rsid w:val="00EB17DF"/>
    <w:rsid w:val="00ED6A0B"/>
    <w:rsid w:val="00F27B6C"/>
    <w:rsid w:val="00F3157D"/>
    <w:rsid w:val="00F41A15"/>
    <w:rsid w:val="00F56DB4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EEF"/>
  <w15:docId w15:val="{9D7FBE0E-BF64-491B-B8C5-DD6D8EBA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1B5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71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1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B5F"/>
  </w:style>
  <w:style w:type="paragraph" w:styleId="Piedepgina">
    <w:name w:val="footer"/>
    <w:basedOn w:val="Normal"/>
    <w:link w:val="PiedepginaCar"/>
    <w:uiPriority w:val="99"/>
    <w:unhideWhenUsed/>
    <w:rsid w:val="002B1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B5F"/>
  </w:style>
  <w:style w:type="character" w:customStyle="1" w:styleId="Ttulo1Car">
    <w:name w:val="Título 1 Car"/>
    <w:basedOn w:val="Fuentedeprrafopredeter"/>
    <w:link w:val="Ttulo1"/>
    <w:rsid w:val="002B1B5F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Dirección Caler</cp:lastModifiedBy>
  <cp:revision>5</cp:revision>
  <cp:lastPrinted>2016-03-23T14:23:00Z</cp:lastPrinted>
  <dcterms:created xsi:type="dcterms:W3CDTF">2022-12-16T16:09:00Z</dcterms:created>
  <dcterms:modified xsi:type="dcterms:W3CDTF">2022-12-16T16:21:00Z</dcterms:modified>
</cp:coreProperties>
</file>