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18" w:type="dxa"/>
        <w:tblLook w:val="04A0" w:firstRow="1" w:lastRow="0" w:firstColumn="1" w:lastColumn="0" w:noHBand="0" w:noVBand="1"/>
      </w:tblPr>
      <w:tblGrid>
        <w:gridCol w:w="2547"/>
        <w:gridCol w:w="7371"/>
      </w:tblGrid>
      <w:tr w:rsidR="009A67D5" w:rsidRPr="009A40CD" w14:paraId="6CCC788E" w14:textId="77777777" w:rsidTr="00A56095">
        <w:tc>
          <w:tcPr>
            <w:tcW w:w="2547" w:type="dxa"/>
          </w:tcPr>
          <w:p w14:paraId="286521B6" w14:textId="77777777" w:rsidR="009A67D5" w:rsidRPr="009A40CD" w:rsidRDefault="003601DE">
            <w:pPr>
              <w:rPr>
                <w:rFonts w:ascii="Century Gothic" w:hAnsi="Century Gothic" w:cs="Arial"/>
                <w:b/>
              </w:rPr>
            </w:pPr>
            <w:r w:rsidRPr="009A40CD">
              <w:rPr>
                <w:rFonts w:ascii="Century Gothic" w:hAnsi="Century Gothic" w:cs="Arial"/>
                <w:b/>
              </w:rPr>
              <w:t>Objetivo</w:t>
            </w:r>
          </w:p>
        </w:tc>
        <w:tc>
          <w:tcPr>
            <w:tcW w:w="7371" w:type="dxa"/>
          </w:tcPr>
          <w:p w14:paraId="4ACB1AB5" w14:textId="77777777" w:rsidR="009A67D5" w:rsidRPr="009A40CD" w:rsidRDefault="00DC0B35" w:rsidP="00A2422D">
            <w:pPr>
              <w:jc w:val="both"/>
              <w:rPr>
                <w:rFonts w:ascii="Century Gothic" w:hAnsi="Century Gothic" w:cs="Arial"/>
              </w:rPr>
            </w:pPr>
            <w:r w:rsidRPr="009A40CD">
              <w:rPr>
                <w:rFonts w:ascii="Century Gothic" w:hAnsi="Century Gothic" w:cs="Arial"/>
              </w:rPr>
              <w:t>Realizar una adecuada disposición de sustancias químicas no peligrosas dentro de los laboratorios</w:t>
            </w:r>
            <w:r w:rsidR="00B730BF" w:rsidRPr="009A40CD">
              <w:rPr>
                <w:rFonts w:ascii="Century Gothic" w:hAnsi="Century Gothic" w:cs="Arial"/>
              </w:rPr>
              <w:t xml:space="preserve"> de la universidad, con el fin de evitar malas prácticas en la disposición, daño y contaminación del ambiente.</w:t>
            </w:r>
          </w:p>
        </w:tc>
      </w:tr>
      <w:tr w:rsidR="009A67D5" w:rsidRPr="009A40CD" w14:paraId="33172898" w14:textId="77777777" w:rsidTr="00A56095">
        <w:tc>
          <w:tcPr>
            <w:tcW w:w="2547" w:type="dxa"/>
          </w:tcPr>
          <w:p w14:paraId="7B39C184" w14:textId="77777777" w:rsidR="009A67D5" w:rsidRPr="009A40CD" w:rsidRDefault="003601DE">
            <w:pPr>
              <w:rPr>
                <w:rFonts w:ascii="Century Gothic" w:hAnsi="Century Gothic" w:cs="Arial"/>
                <w:b/>
              </w:rPr>
            </w:pPr>
            <w:r w:rsidRPr="009A40CD">
              <w:rPr>
                <w:rFonts w:ascii="Century Gothic" w:hAnsi="Century Gothic" w:cs="Arial"/>
                <w:b/>
              </w:rPr>
              <w:t>Alcance</w:t>
            </w:r>
          </w:p>
        </w:tc>
        <w:tc>
          <w:tcPr>
            <w:tcW w:w="7371" w:type="dxa"/>
          </w:tcPr>
          <w:p w14:paraId="71C1CE60" w14:textId="77777777" w:rsidR="009A67D5" w:rsidRPr="009A40CD" w:rsidRDefault="00C63664" w:rsidP="00DC0B35">
            <w:pPr>
              <w:jc w:val="both"/>
              <w:rPr>
                <w:rFonts w:ascii="Century Gothic" w:hAnsi="Century Gothic" w:cs="Arial"/>
              </w:rPr>
            </w:pPr>
            <w:r w:rsidRPr="009A40CD">
              <w:rPr>
                <w:rFonts w:ascii="Century Gothic" w:hAnsi="Century Gothic" w:cs="Arial"/>
              </w:rPr>
              <w:t>Caler</w:t>
            </w:r>
            <w:r w:rsidR="00DC0B35" w:rsidRPr="009A40CD">
              <w:rPr>
                <w:rFonts w:ascii="Century Gothic" w:hAnsi="Century Gothic" w:cs="Arial"/>
              </w:rPr>
              <w:t xml:space="preserve"> apoya y gestiona la disposición de sustancias químicas no peligrosas generadas en la</w:t>
            </w:r>
            <w:r w:rsidRPr="009A40CD">
              <w:rPr>
                <w:rFonts w:ascii="Century Gothic" w:hAnsi="Century Gothic" w:cs="Arial"/>
              </w:rPr>
              <w:t xml:space="preserve">s </w:t>
            </w:r>
            <w:r w:rsidR="00DC0B35" w:rsidRPr="009A40CD">
              <w:rPr>
                <w:rFonts w:ascii="Century Gothic" w:hAnsi="Century Gothic" w:cs="Arial"/>
              </w:rPr>
              <w:t xml:space="preserve">prácticas de los </w:t>
            </w:r>
            <w:r w:rsidRPr="009A40CD">
              <w:rPr>
                <w:rFonts w:ascii="Century Gothic" w:hAnsi="Century Gothic" w:cs="Arial"/>
              </w:rPr>
              <w:t>laboratorios de la Universidad Católica de Manizales</w:t>
            </w:r>
            <w:r w:rsidR="00B730BF" w:rsidRPr="009A40CD">
              <w:rPr>
                <w:rFonts w:ascii="Century Gothic" w:hAnsi="Century Gothic" w:cs="Arial"/>
              </w:rPr>
              <w:t>.</w:t>
            </w:r>
          </w:p>
        </w:tc>
      </w:tr>
      <w:tr w:rsidR="003601DE" w:rsidRPr="009A40CD" w14:paraId="4DA00180" w14:textId="77777777" w:rsidTr="00390ABB">
        <w:tc>
          <w:tcPr>
            <w:tcW w:w="9918" w:type="dxa"/>
            <w:gridSpan w:val="2"/>
          </w:tcPr>
          <w:p w14:paraId="1A7D2277" w14:textId="6424AD70" w:rsidR="003601DE" w:rsidRPr="009A40CD" w:rsidRDefault="003601DE">
            <w:pPr>
              <w:rPr>
                <w:rFonts w:ascii="Century Gothic" w:hAnsi="Century Gothic" w:cs="Arial"/>
              </w:rPr>
            </w:pPr>
            <w:r w:rsidRPr="009A40CD">
              <w:rPr>
                <w:rFonts w:ascii="Century Gothic" w:hAnsi="Century Gothic" w:cs="Arial"/>
                <w:b/>
              </w:rPr>
              <w:t>Procedimiento</w:t>
            </w:r>
            <w:r w:rsidR="00A56095" w:rsidRPr="009A40CD">
              <w:rPr>
                <w:rFonts w:ascii="Century Gothic" w:hAnsi="Century Gothic" w:cs="Arial"/>
                <w:b/>
              </w:rPr>
              <w:t>:</w:t>
            </w:r>
          </w:p>
        </w:tc>
      </w:tr>
      <w:tr w:rsidR="003601DE" w:rsidRPr="009A40CD" w14:paraId="0BD42F0E" w14:textId="77777777" w:rsidTr="00390ABB">
        <w:tc>
          <w:tcPr>
            <w:tcW w:w="9918" w:type="dxa"/>
            <w:gridSpan w:val="2"/>
          </w:tcPr>
          <w:p w14:paraId="0E667647" w14:textId="72843E48" w:rsidR="002C0AF6" w:rsidRPr="009A40CD" w:rsidRDefault="00C63664" w:rsidP="00A2422D">
            <w:pPr>
              <w:jc w:val="both"/>
              <w:rPr>
                <w:rFonts w:ascii="Century Gothic" w:hAnsi="Century Gothic" w:cs="Arial"/>
              </w:rPr>
            </w:pPr>
            <w:r w:rsidRPr="009A40CD">
              <w:rPr>
                <w:rFonts w:ascii="Century Gothic" w:hAnsi="Century Gothic" w:cs="Arial"/>
              </w:rPr>
              <w:t xml:space="preserve">Las sustancias químicas que son entregadas para prácticas académicas e investigativas, cuentan con la clasificación respectiva para conocimiento y protección de manipulación </w:t>
            </w:r>
            <w:r w:rsidR="00B730BF" w:rsidRPr="009A40CD">
              <w:rPr>
                <w:rFonts w:ascii="Century Gothic" w:hAnsi="Century Gothic" w:cs="Arial"/>
              </w:rPr>
              <w:t xml:space="preserve">y manejo </w:t>
            </w:r>
            <w:r w:rsidR="00CF13C7" w:rsidRPr="009A40CD">
              <w:rPr>
                <w:rFonts w:ascii="Century Gothic" w:hAnsi="Century Gothic" w:cs="Arial"/>
              </w:rPr>
              <w:t>de todos los usuarios, de acuerdo al Sistema Globalmente Armonizado.</w:t>
            </w:r>
          </w:p>
        </w:tc>
      </w:tr>
      <w:tr w:rsidR="00431344" w:rsidRPr="009A40CD" w14:paraId="6D112D1E" w14:textId="77777777" w:rsidTr="00390ABB">
        <w:tc>
          <w:tcPr>
            <w:tcW w:w="9918" w:type="dxa"/>
            <w:gridSpan w:val="2"/>
          </w:tcPr>
          <w:p w14:paraId="222275A0" w14:textId="4AFDBAE7" w:rsidR="00431344" w:rsidRPr="009A40CD" w:rsidRDefault="0060364D" w:rsidP="00745AF0">
            <w:pPr>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Los residuos químicos </w:t>
            </w:r>
            <w:r w:rsidR="00B730BF" w:rsidRPr="009A40CD">
              <w:rPr>
                <w:rFonts w:ascii="Century Gothic" w:eastAsia="Times New Roman" w:hAnsi="Century Gothic" w:cs="Arial"/>
                <w:lang w:eastAsia="es-ES"/>
              </w:rPr>
              <w:t xml:space="preserve">no </w:t>
            </w:r>
            <w:r w:rsidR="00745AF0" w:rsidRPr="009A40CD">
              <w:rPr>
                <w:rFonts w:ascii="Century Gothic" w:eastAsia="Times New Roman" w:hAnsi="Century Gothic" w:cs="Arial"/>
                <w:lang w:eastAsia="es-ES"/>
              </w:rPr>
              <w:t>deben</w:t>
            </w:r>
            <w:r w:rsidR="00B730BF" w:rsidRPr="009A40CD">
              <w:rPr>
                <w:rFonts w:ascii="Century Gothic" w:eastAsia="Times New Roman" w:hAnsi="Century Gothic" w:cs="Arial"/>
                <w:lang w:eastAsia="es-ES"/>
              </w:rPr>
              <w:t xml:space="preserve"> ser descargados al sistema de alcantarillado</w:t>
            </w:r>
            <w:r w:rsidR="00A2422D" w:rsidRPr="009A40CD">
              <w:rPr>
                <w:rFonts w:ascii="Century Gothic" w:eastAsia="Times New Roman" w:hAnsi="Century Gothic" w:cs="Arial"/>
                <w:lang w:eastAsia="es-ES"/>
              </w:rPr>
              <w:t xml:space="preserve"> </w:t>
            </w:r>
            <w:r w:rsidRPr="009A40CD">
              <w:rPr>
                <w:rFonts w:ascii="Century Gothic" w:eastAsia="Times New Roman" w:hAnsi="Century Gothic" w:cs="Arial"/>
                <w:lang w:eastAsia="es-ES"/>
              </w:rPr>
              <w:t>ni</w:t>
            </w:r>
            <w:r w:rsidR="00A2422D" w:rsidRPr="009A40CD">
              <w:rPr>
                <w:rFonts w:ascii="Century Gothic" w:eastAsia="Times New Roman" w:hAnsi="Century Gothic" w:cs="Arial"/>
                <w:lang w:eastAsia="es-ES"/>
              </w:rPr>
              <w:t xml:space="preserve"> </w:t>
            </w:r>
            <w:r w:rsidR="00745AF0" w:rsidRPr="009A40CD">
              <w:rPr>
                <w:rFonts w:ascii="Century Gothic" w:eastAsia="Times New Roman" w:hAnsi="Century Gothic" w:cs="Arial"/>
                <w:lang w:eastAsia="es-ES"/>
              </w:rPr>
              <w:t>deben</w:t>
            </w:r>
            <w:r w:rsidR="00A2422D" w:rsidRPr="009A40CD">
              <w:rPr>
                <w:rFonts w:ascii="Century Gothic" w:eastAsia="Times New Roman" w:hAnsi="Century Gothic" w:cs="Arial"/>
                <w:lang w:eastAsia="es-ES"/>
              </w:rPr>
              <w:t xml:space="preserve"> ser dispuestos en los contenedores de residuos</w:t>
            </w:r>
            <w:r w:rsidR="00F11288" w:rsidRPr="009A40CD">
              <w:rPr>
                <w:rFonts w:ascii="Century Gothic" w:eastAsia="Times New Roman" w:hAnsi="Century Gothic" w:cs="Arial"/>
                <w:lang w:eastAsia="es-ES"/>
              </w:rPr>
              <w:t xml:space="preserve"> sólidos</w:t>
            </w:r>
            <w:r w:rsidR="00B730BF" w:rsidRPr="009A40CD">
              <w:rPr>
                <w:rFonts w:ascii="Century Gothic" w:eastAsia="Times New Roman" w:hAnsi="Century Gothic" w:cs="Arial"/>
                <w:lang w:eastAsia="es-ES"/>
              </w:rPr>
              <w:t xml:space="preserve">, sin </w:t>
            </w:r>
            <w:r w:rsidR="00745AF0" w:rsidRPr="009A40CD">
              <w:rPr>
                <w:rFonts w:ascii="Century Gothic" w:eastAsia="Times New Roman" w:hAnsi="Century Gothic" w:cs="Arial"/>
                <w:lang w:eastAsia="es-ES"/>
              </w:rPr>
              <w:t xml:space="preserve">haber recibido </w:t>
            </w:r>
            <w:r w:rsidR="00B730BF" w:rsidRPr="009A40CD">
              <w:rPr>
                <w:rFonts w:ascii="Century Gothic" w:eastAsia="Times New Roman" w:hAnsi="Century Gothic" w:cs="Arial"/>
                <w:lang w:eastAsia="es-ES"/>
              </w:rPr>
              <w:t>un tratamiento previo</w:t>
            </w:r>
            <w:r w:rsidR="00745AF0" w:rsidRPr="009A40CD">
              <w:rPr>
                <w:rFonts w:ascii="Century Gothic" w:eastAsia="Times New Roman" w:hAnsi="Century Gothic" w:cs="Arial"/>
                <w:lang w:eastAsia="es-ES"/>
              </w:rPr>
              <w:t xml:space="preserve"> de neutralización o dilución. </w:t>
            </w:r>
            <w:r w:rsidR="00B730BF" w:rsidRPr="009A40CD">
              <w:rPr>
                <w:rFonts w:ascii="Century Gothic" w:eastAsia="Times New Roman" w:hAnsi="Century Gothic" w:cs="Arial"/>
                <w:lang w:eastAsia="es-ES"/>
              </w:rPr>
              <w:t xml:space="preserve"> </w:t>
            </w:r>
            <w:r w:rsidR="00A2422D" w:rsidRPr="009A40CD">
              <w:rPr>
                <w:rFonts w:ascii="Century Gothic" w:eastAsia="Times New Roman" w:hAnsi="Century Gothic" w:cs="Arial"/>
                <w:lang w:eastAsia="es-ES"/>
              </w:rPr>
              <w:t>En caso de existir dudas sobre la</w:t>
            </w:r>
            <w:r w:rsidR="00507EBF" w:rsidRPr="009A40CD">
              <w:rPr>
                <w:rFonts w:ascii="Century Gothic" w:eastAsia="Times New Roman" w:hAnsi="Century Gothic" w:cs="Arial"/>
                <w:lang w:eastAsia="es-ES"/>
              </w:rPr>
              <w:t>s características de la</w:t>
            </w:r>
            <w:r w:rsidR="00A2422D" w:rsidRPr="009A40CD">
              <w:rPr>
                <w:rFonts w:ascii="Century Gothic" w:eastAsia="Times New Roman" w:hAnsi="Century Gothic" w:cs="Arial"/>
                <w:lang w:eastAsia="es-ES"/>
              </w:rPr>
              <w:t xml:space="preserve"> sustancia</w:t>
            </w:r>
            <w:r w:rsidR="00507EBF" w:rsidRPr="009A40CD">
              <w:rPr>
                <w:rFonts w:ascii="Century Gothic" w:eastAsia="Times New Roman" w:hAnsi="Century Gothic" w:cs="Arial"/>
                <w:lang w:eastAsia="es-ES"/>
              </w:rPr>
              <w:t xml:space="preserve"> o compuesto químico</w:t>
            </w:r>
            <w:r w:rsidR="00A2422D" w:rsidRPr="009A40CD">
              <w:rPr>
                <w:rFonts w:ascii="Century Gothic" w:eastAsia="Times New Roman" w:hAnsi="Century Gothic" w:cs="Arial"/>
                <w:lang w:eastAsia="es-ES"/>
              </w:rPr>
              <w:t>, se debe</w:t>
            </w:r>
            <w:r w:rsidR="00B730BF" w:rsidRPr="009A40CD">
              <w:rPr>
                <w:rFonts w:ascii="Century Gothic" w:eastAsia="Times New Roman" w:hAnsi="Century Gothic" w:cs="Arial"/>
                <w:lang w:eastAsia="es-ES"/>
              </w:rPr>
              <w:t xml:space="preserve"> asumir que es</w:t>
            </w:r>
            <w:r w:rsidR="00507EBF" w:rsidRPr="009A40CD">
              <w:rPr>
                <w:rFonts w:ascii="Century Gothic" w:eastAsia="Times New Roman" w:hAnsi="Century Gothic" w:cs="Arial"/>
                <w:lang w:eastAsia="es-ES"/>
              </w:rPr>
              <w:t>te es</w:t>
            </w:r>
            <w:r w:rsidR="00B730BF" w:rsidRPr="009A40CD">
              <w:rPr>
                <w:rFonts w:ascii="Century Gothic" w:eastAsia="Times New Roman" w:hAnsi="Century Gothic" w:cs="Arial"/>
                <w:lang w:eastAsia="es-ES"/>
              </w:rPr>
              <w:t xml:space="preserve"> peligroso</w:t>
            </w:r>
            <w:r w:rsidR="00507EBF" w:rsidRPr="009A40CD">
              <w:rPr>
                <w:rFonts w:ascii="Century Gothic" w:eastAsia="Times New Roman" w:hAnsi="Century Gothic" w:cs="Arial"/>
                <w:lang w:eastAsia="es-ES"/>
              </w:rPr>
              <w:t xml:space="preserve"> </w:t>
            </w:r>
            <w:r w:rsidR="00E51554" w:rsidRPr="009A40CD">
              <w:rPr>
                <w:rFonts w:ascii="Century Gothic" w:eastAsia="Times New Roman" w:hAnsi="Century Gothic" w:cs="Arial"/>
                <w:lang w:eastAsia="es-ES"/>
              </w:rPr>
              <w:t>y dar</w:t>
            </w:r>
            <w:r w:rsidR="00507EBF" w:rsidRPr="009A40CD">
              <w:rPr>
                <w:rFonts w:ascii="Century Gothic" w:eastAsia="Times New Roman" w:hAnsi="Century Gothic" w:cs="Arial"/>
                <w:lang w:eastAsia="es-ES"/>
              </w:rPr>
              <w:t xml:space="preserve"> el manejo correspondiente.</w:t>
            </w:r>
          </w:p>
          <w:p w14:paraId="7B98B138" w14:textId="0B1D583E" w:rsidR="0060364D" w:rsidRPr="009A40CD" w:rsidRDefault="0060364D" w:rsidP="0060364D">
            <w:pPr>
              <w:jc w:val="both"/>
              <w:rPr>
                <w:rFonts w:ascii="Century Gothic" w:eastAsia="Times New Roman" w:hAnsi="Century Gothic" w:cs="Arial"/>
                <w:lang w:eastAsia="es-ES"/>
              </w:rPr>
            </w:pPr>
            <w:r w:rsidRPr="009A40CD">
              <w:rPr>
                <w:rFonts w:ascii="Century Gothic" w:eastAsia="Times New Roman" w:hAnsi="Century Gothic" w:cs="Arial"/>
                <w:lang w:eastAsia="es-ES"/>
              </w:rPr>
              <w:t>Los residuos químicos no peligrosos son aquellos reactivos o sustancias químicas que han sido sometidas a neutralización o dilución con el objetivo de eliminar su peligrosidad. A continuación, algunos ejemplos:</w:t>
            </w:r>
          </w:p>
          <w:p w14:paraId="7FCF0415" w14:textId="3B215F6F" w:rsidR="0060364D" w:rsidRPr="009A40CD" w:rsidRDefault="0060364D" w:rsidP="0060364D">
            <w:pPr>
              <w:pStyle w:val="Prrafodelista"/>
              <w:numPr>
                <w:ilvl w:val="0"/>
                <w:numId w:val="14"/>
              </w:numPr>
              <w:jc w:val="both"/>
              <w:rPr>
                <w:rFonts w:ascii="Century Gothic" w:eastAsia="Times New Roman" w:hAnsi="Century Gothic" w:cs="Arial"/>
                <w:lang w:eastAsia="es-ES"/>
              </w:rPr>
            </w:pPr>
            <w:r w:rsidRPr="009A40CD">
              <w:rPr>
                <w:rFonts w:ascii="Century Gothic" w:eastAsia="Times New Roman" w:hAnsi="Century Gothic" w:cs="Arial"/>
                <w:lang w:eastAsia="es-ES"/>
              </w:rPr>
              <w:t>Ácidos.</w:t>
            </w:r>
          </w:p>
          <w:p w14:paraId="0A56F607" w14:textId="1E6F9389" w:rsidR="0060364D" w:rsidRPr="009A40CD" w:rsidRDefault="0060364D" w:rsidP="0060364D">
            <w:pPr>
              <w:pStyle w:val="Prrafodelista"/>
              <w:numPr>
                <w:ilvl w:val="0"/>
                <w:numId w:val="14"/>
              </w:numPr>
              <w:jc w:val="both"/>
              <w:rPr>
                <w:rFonts w:ascii="Century Gothic" w:eastAsia="Times New Roman" w:hAnsi="Century Gothic" w:cs="Arial"/>
                <w:lang w:eastAsia="es-ES"/>
              </w:rPr>
            </w:pPr>
            <w:r w:rsidRPr="009A40CD">
              <w:rPr>
                <w:rFonts w:ascii="Century Gothic" w:eastAsia="Times New Roman" w:hAnsi="Century Gothic" w:cs="Arial"/>
                <w:lang w:eastAsia="es-ES"/>
              </w:rPr>
              <w:t>Bases</w:t>
            </w:r>
          </w:p>
          <w:p w14:paraId="216CFC20" w14:textId="6896C88D" w:rsidR="0060364D" w:rsidRPr="009A40CD" w:rsidRDefault="0060364D" w:rsidP="0060364D">
            <w:pPr>
              <w:jc w:val="both"/>
              <w:rPr>
                <w:rFonts w:ascii="Century Gothic" w:hAnsi="Century Gothic" w:cs="Arial"/>
              </w:rPr>
            </w:pPr>
          </w:p>
        </w:tc>
      </w:tr>
      <w:tr w:rsidR="00431344" w:rsidRPr="009A40CD" w14:paraId="2B2DEAFC" w14:textId="77777777" w:rsidTr="00390ABB">
        <w:tc>
          <w:tcPr>
            <w:tcW w:w="9918" w:type="dxa"/>
            <w:gridSpan w:val="2"/>
          </w:tcPr>
          <w:p w14:paraId="46FCBB67" w14:textId="77777777" w:rsidR="00A414C7" w:rsidRPr="009A40CD" w:rsidRDefault="00A414C7" w:rsidP="00A2422D">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b/>
                <w:bCs/>
                <w:lang w:eastAsia="es-ES"/>
              </w:rPr>
              <w:t>Descarga al sistema de alcantarillado.</w:t>
            </w:r>
          </w:p>
          <w:p w14:paraId="68AE40A6" w14:textId="491323C1" w:rsidR="000F113F" w:rsidRPr="009A40CD" w:rsidRDefault="000F113F" w:rsidP="00A2422D">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Los </w:t>
            </w:r>
            <w:r w:rsidR="00D241EE" w:rsidRPr="009A40CD">
              <w:rPr>
                <w:rFonts w:ascii="Century Gothic" w:eastAsia="Times New Roman" w:hAnsi="Century Gothic" w:cs="Arial"/>
                <w:lang w:eastAsia="es-ES"/>
              </w:rPr>
              <w:t>residuos de sustancias químicas o compuestos que</w:t>
            </w:r>
            <w:r w:rsidRPr="009A40CD">
              <w:rPr>
                <w:rFonts w:ascii="Century Gothic" w:eastAsia="Times New Roman" w:hAnsi="Century Gothic" w:cs="Arial"/>
                <w:lang w:eastAsia="es-ES"/>
              </w:rPr>
              <w:t xml:space="preserve"> exhiban cualquiera de estas cualidades</w:t>
            </w:r>
            <w:r w:rsidR="00D241EE" w:rsidRPr="009A40CD">
              <w:rPr>
                <w:rFonts w:ascii="Century Gothic" w:eastAsia="Times New Roman" w:hAnsi="Century Gothic" w:cs="Arial"/>
                <w:lang w:eastAsia="es-ES"/>
              </w:rPr>
              <w:t>,</w:t>
            </w:r>
            <w:r w:rsidRPr="009A40CD">
              <w:rPr>
                <w:rFonts w:ascii="Century Gothic" w:eastAsia="Times New Roman" w:hAnsi="Century Gothic" w:cs="Arial"/>
                <w:lang w:eastAsia="es-ES"/>
              </w:rPr>
              <w:t xml:space="preserve"> </w:t>
            </w:r>
            <w:r w:rsidRPr="009A40CD">
              <w:rPr>
                <w:rFonts w:ascii="Century Gothic" w:eastAsia="Times New Roman" w:hAnsi="Century Gothic" w:cs="Arial"/>
                <w:bCs/>
                <w:lang w:eastAsia="es-ES"/>
              </w:rPr>
              <w:t>no pueden</w:t>
            </w:r>
            <w:r w:rsidRPr="009A40CD">
              <w:rPr>
                <w:rFonts w:ascii="Century Gothic" w:eastAsia="Times New Roman" w:hAnsi="Century Gothic" w:cs="Arial"/>
                <w:lang w:eastAsia="es-ES"/>
              </w:rPr>
              <w:t xml:space="preserve"> ser descargados en el alcantarillado (Según normativa EPA):</w:t>
            </w:r>
            <w:r w:rsidRPr="009A40CD">
              <w:rPr>
                <w:rFonts w:ascii="Century Gothic" w:eastAsia="Times New Roman" w:hAnsi="Century Gothic" w:cs="Arial"/>
                <w:color w:val="FF0000"/>
                <w:lang w:eastAsia="es-ES"/>
              </w:rPr>
              <w:t xml:space="preserve"> </w:t>
            </w:r>
            <w:r w:rsidRPr="009A40CD">
              <w:rPr>
                <w:rFonts w:ascii="Century Gothic" w:eastAsia="Times New Roman" w:hAnsi="Century Gothic" w:cs="Arial"/>
                <w:lang w:eastAsia="es-ES"/>
              </w:rPr>
              <w:t> </w:t>
            </w:r>
          </w:p>
          <w:p w14:paraId="7FF2FF29" w14:textId="743B4581" w:rsidR="000F113F" w:rsidRPr="009A40CD" w:rsidRDefault="000F113F" w:rsidP="00A2422D">
            <w:pPr>
              <w:numPr>
                <w:ilvl w:val="0"/>
                <w:numId w:val="3"/>
              </w:num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Residuos que contengan sólidos precipitables</w:t>
            </w:r>
            <w:r w:rsidR="00A03507" w:rsidRPr="009A40CD">
              <w:rPr>
                <w:rFonts w:ascii="Century Gothic" w:eastAsia="Times New Roman" w:hAnsi="Century Gothic" w:cs="Arial"/>
                <w:lang w:eastAsia="es-ES"/>
              </w:rPr>
              <w:t>.</w:t>
            </w:r>
          </w:p>
          <w:p w14:paraId="2833C673" w14:textId="75C1E424" w:rsidR="000F113F" w:rsidRPr="009A40CD" w:rsidRDefault="000F113F" w:rsidP="00A2422D">
            <w:pPr>
              <w:numPr>
                <w:ilvl w:val="0"/>
                <w:numId w:val="3"/>
              </w:num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Residuos corrosivos</w:t>
            </w:r>
            <w:r w:rsidR="00A03507" w:rsidRPr="009A40CD">
              <w:rPr>
                <w:rFonts w:ascii="Century Gothic" w:eastAsia="Times New Roman" w:hAnsi="Century Gothic" w:cs="Arial"/>
                <w:lang w:eastAsia="es-ES"/>
              </w:rPr>
              <w:t>.</w:t>
            </w:r>
          </w:p>
          <w:p w14:paraId="6550FBAC" w14:textId="0582DA70" w:rsidR="000F113F" w:rsidRPr="009A40CD" w:rsidRDefault="000F113F" w:rsidP="00A2422D">
            <w:pPr>
              <w:numPr>
                <w:ilvl w:val="0"/>
                <w:numId w:val="3"/>
              </w:num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Residuos que contengan grasas o aceites</w:t>
            </w:r>
            <w:r w:rsidR="00A03507" w:rsidRPr="009A40CD">
              <w:rPr>
                <w:rFonts w:ascii="Century Gothic" w:eastAsia="Times New Roman" w:hAnsi="Century Gothic" w:cs="Arial"/>
                <w:lang w:eastAsia="es-ES"/>
              </w:rPr>
              <w:t>.</w:t>
            </w:r>
          </w:p>
          <w:p w14:paraId="6ED3E3C7" w14:textId="10B8308A" w:rsidR="000F113F" w:rsidRPr="009A40CD" w:rsidRDefault="000F113F" w:rsidP="0019790F">
            <w:pPr>
              <w:numPr>
                <w:ilvl w:val="0"/>
                <w:numId w:val="3"/>
              </w:num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Residuos que contengan metales </w:t>
            </w:r>
            <w:r w:rsidR="0019790F" w:rsidRPr="009A40CD">
              <w:rPr>
                <w:rFonts w:ascii="Century Gothic" w:eastAsia="Times New Roman" w:hAnsi="Century Gothic" w:cs="Arial"/>
                <w:lang w:eastAsia="es-ES"/>
              </w:rPr>
              <w:t>como cadmio, cromo, cobre, plomo, mercurio, níquel, plata, zinc o con cianuro.</w:t>
            </w:r>
          </w:p>
          <w:p w14:paraId="51D63184" w14:textId="79AFE98C" w:rsidR="000F113F" w:rsidRPr="009A40CD" w:rsidRDefault="00944A28" w:rsidP="00A2422D">
            <w:pPr>
              <w:numPr>
                <w:ilvl w:val="0"/>
                <w:numId w:val="3"/>
              </w:num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Residuos </w:t>
            </w:r>
            <w:r w:rsidR="00CE2FE6" w:rsidRPr="009A40CD">
              <w:rPr>
                <w:rFonts w:ascii="Century Gothic" w:eastAsia="Times New Roman" w:hAnsi="Century Gothic" w:cs="Arial"/>
                <w:lang w:eastAsia="es-ES"/>
              </w:rPr>
              <w:t>i</w:t>
            </w:r>
            <w:r w:rsidR="000F113F" w:rsidRPr="009A40CD">
              <w:rPr>
                <w:rFonts w:ascii="Century Gothic" w:eastAsia="Times New Roman" w:hAnsi="Century Gothic" w:cs="Arial"/>
                <w:lang w:eastAsia="es-ES"/>
              </w:rPr>
              <w:t xml:space="preserve">nsolubles en agua </w:t>
            </w:r>
            <w:r w:rsidR="001228B2" w:rsidRPr="009A40CD">
              <w:rPr>
                <w:rFonts w:ascii="Century Gothic" w:eastAsia="Times New Roman" w:hAnsi="Century Gothic" w:cs="Arial"/>
                <w:lang w:eastAsia="es-ES"/>
              </w:rPr>
              <w:t>o gaseosos</w:t>
            </w:r>
            <w:r w:rsidR="000F113F" w:rsidRPr="009A40CD">
              <w:rPr>
                <w:rFonts w:ascii="Century Gothic" w:eastAsia="Times New Roman" w:hAnsi="Century Gothic" w:cs="Arial"/>
                <w:lang w:eastAsia="es-ES"/>
              </w:rPr>
              <w:t>.</w:t>
            </w:r>
          </w:p>
          <w:p w14:paraId="524B3B47" w14:textId="427F2651" w:rsidR="00431344" w:rsidRPr="009A40CD" w:rsidRDefault="000F113F" w:rsidP="00A2422D">
            <w:pPr>
              <w:spacing w:before="100" w:beforeAutospacing="1" w:after="100" w:afterAutospacing="1"/>
              <w:jc w:val="both"/>
              <w:rPr>
                <w:rFonts w:ascii="Century Gothic" w:hAnsi="Century Gothic" w:cs="Arial"/>
              </w:rPr>
            </w:pPr>
            <w:r w:rsidRPr="009A40CD">
              <w:rPr>
                <w:rFonts w:ascii="Century Gothic" w:hAnsi="Century Gothic" w:cs="Arial"/>
              </w:rPr>
              <w:t xml:space="preserve">Su manejo se realizará </w:t>
            </w:r>
            <w:r w:rsidR="00A03507" w:rsidRPr="009A40CD">
              <w:rPr>
                <w:rFonts w:ascii="Century Gothic" w:hAnsi="Century Gothic" w:cs="Arial"/>
              </w:rPr>
              <w:t>de acuerdo con el</w:t>
            </w:r>
            <w:r w:rsidRPr="009A40CD">
              <w:rPr>
                <w:rFonts w:ascii="Century Gothic" w:hAnsi="Century Gothic" w:cs="Arial"/>
              </w:rPr>
              <w:t xml:space="preserve"> protocolo de residuo</w:t>
            </w:r>
            <w:r w:rsidR="00C50B02" w:rsidRPr="009A40CD">
              <w:rPr>
                <w:rFonts w:ascii="Century Gothic" w:hAnsi="Century Gothic" w:cs="Arial"/>
              </w:rPr>
              <w:t>s</w:t>
            </w:r>
            <w:r w:rsidRPr="009A40CD">
              <w:rPr>
                <w:rFonts w:ascii="Century Gothic" w:hAnsi="Century Gothic" w:cs="Arial"/>
              </w:rPr>
              <w:t xml:space="preserve"> peligroso</w:t>
            </w:r>
            <w:r w:rsidR="00C50B02" w:rsidRPr="009A40CD">
              <w:rPr>
                <w:rFonts w:ascii="Century Gothic" w:hAnsi="Century Gothic" w:cs="Arial"/>
              </w:rPr>
              <w:t>s</w:t>
            </w:r>
            <w:r w:rsidRPr="009A40CD">
              <w:rPr>
                <w:rFonts w:ascii="Century Gothic" w:hAnsi="Century Gothic" w:cs="Arial"/>
              </w:rPr>
              <w:t>.</w:t>
            </w:r>
          </w:p>
        </w:tc>
      </w:tr>
      <w:tr w:rsidR="00431344" w:rsidRPr="009A40CD" w14:paraId="6167D879" w14:textId="77777777" w:rsidTr="00390ABB">
        <w:tc>
          <w:tcPr>
            <w:tcW w:w="9918" w:type="dxa"/>
            <w:gridSpan w:val="2"/>
          </w:tcPr>
          <w:p w14:paraId="1B9C975F" w14:textId="77777777" w:rsidR="00431344" w:rsidRPr="009A40CD" w:rsidRDefault="00C50B02" w:rsidP="00C50B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Todos los residuos sólidos deben ser </w:t>
            </w:r>
            <w:r w:rsidRPr="009A40CD">
              <w:rPr>
                <w:rFonts w:ascii="Century Gothic" w:eastAsia="Times New Roman" w:hAnsi="Century Gothic" w:cs="Arial"/>
                <w:bCs/>
                <w:lang w:eastAsia="es-ES"/>
              </w:rPr>
              <w:t>disueltos en una solución acuosa</w:t>
            </w:r>
            <w:r w:rsidRPr="009A40CD">
              <w:rPr>
                <w:rFonts w:ascii="Century Gothic" w:eastAsia="Times New Roman" w:hAnsi="Century Gothic" w:cs="Arial"/>
                <w:lang w:eastAsia="es-ES"/>
              </w:rPr>
              <w:t xml:space="preserve"> antes de descargarlos a alcantarillado.</w:t>
            </w:r>
          </w:p>
        </w:tc>
      </w:tr>
      <w:tr w:rsidR="00431344" w:rsidRPr="009A40CD" w14:paraId="5E752AD6" w14:textId="77777777" w:rsidTr="00390ABB">
        <w:tc>
          <w:tcPr>
            <w:tcW w:w="9918" w:type="dxa"/>
            <w:gridSpan w:val="2"/>
          </w:tcPr>
          <w:p w14:paraId="67E8864D" w14:textId="53222D27" w:rsidR="00431344" w:rsidRPr="009A40CD" w:rsidRDefault="00E13120" w:rsidP="00E13120">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Una vez generados los residuos en las prácticas académicas e investigativas, se deben determinar las características de las mezclas, especialmente el grado de acidez o alcalinidad, antes de tomar decisiones de disposición. Una vez determinadas estas características se debe </w:t>
            </w:r>
            <w:r w:rsidR="001228B2" w:rsidRPr="009A40CD">
              <w:rPr>
                <w:rFonts w:ascii="Century Gothic" w:eastAsia="Times New Roman" w:hAnsi="Century Gothic" w:cs="Arial"/>
                <w:lang w:eastAsia="es-ES"/>
              </w:rPr>
              <w:t xml:space="preserve">hacer </w:t>
            </w:r>
            <w:r w:rsidR="003A458C" w:rsidRPr="009A40CD">
              <w:rPr>
                <w:rFonts w:ascii="Century Gothic" w:eastAsia="Times New Roman" w:hAnsi="Century Gothic" w:cs="Arial"/>
                <w:lang w:eastAsia="es-ES"/>
              </w:rPr>
              <w:t>el registro en el formato GRE-F-53 Formato de control de eliminación de residuos químicos (neutralización y dilución</w:t>
            </w:r>
            <w:r w:rsidRPr="009A40CD">
              <w:rPr>
                <w:rFonts w:ascii="Century Gothic" w:eastAsia="Times New Roman" w:hAnsi="Century Gothic" w:cs="Arial"/>
                <w:lang w:eastAsia="es-ES"/>
              </w:rPr>
              <w:t>).</w:t>
            </w:r>
          </w:p>
        </w:tc>
      </w:tr>
      <w:tr w:rsidR="006B24CE" w:rsidRPr="009A40CD" w14:paraId="230E2934" w14:textId="77777777" w:rsidTr="00390ABB">
        <w:tc>
          <w:tcPr>
            <w:tcW w:w="9918" w:type="dxa"/>
            <w:gridSpan w:val="2"/>
          </w:tcPr>
          <w:p w14:paraId="08904E07" w14:textId="77777777" w:rsidR="006B24CE" w:rsidRPr="009A40CD" w:rsidRDefault="006B24CE" w:rsidP="00431344">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lastRenderedPageBreak/>
              <w:t>En los laboratorios donde se tiene identificado el mayor uso de las sustancias químicas se tiene dispuesto un kit con las sustancias neutralizantes, en caso de no visualizarlo, Caler le suministrará lo requerido.</w:t>
            </w:r>
          </w:p>
        </w:tc>
      </w:tr>
      <w:tr w:rsidR="00431344" w:rsidRPr="009A40CD" w14:paraId="0EBCB67B" w14:textId="77777777" w:rsidTr="00390ABB">
        <w:tc>
          <w:tcPr>
            <w:tcW w:w="9918" w:type="dxa"/>
            <w:gridSpan w:val="2"/>
          </w:tcPr>
          <w:p w14:paraId="714F6E61" w14:textId="2CE2FA16" w:rsidR="00A414C7" w:rsidRPr="009A40CD" w:rsidRDefault="00A414C7" w:rsidP="00A414C7">
            <w:pPr>
              <w:spacing w:before="100" w:beforeAutospacing="1" w:after="100" w:afterAutospacing="1"/>
              <w:jc w:val="both"/>
              <w:rPr>
                <w:rFonts w:ascii="Century Gothic" w:eastAsia="Times New Roman" w:hAnsi="Century Gothic" w:cs="Arial"/>
                <w:b/>
                <w:lang w:eastAsia="es-ES"/>
              </w:rPr>
            </w:pPr>
            <w:r w:rsidRPr="009A40CD">
              <w:rPr>
                <w:rFonts w:ascii="Century Gothic" w:eastAsia="Times New Roman" w:hAnsi="Century Gothic" w:cs="Arial"/>
                <w:lang w:eastAsia="es-ES"/>
              </w:rPr>
              <w:t xml:space="preserve">Use los siguientes procedimientos generales para </w:t>
            </w:r>
            <w:r w:rsidR="00D975C6" w:rsidRPr="009A40CD">
              <w:rPr>
                <w:rFonts w:ascii="Century Gothic" w:eastAsia="Times New Roman" w:hAnsi="Century Gothic" w:cs="Arial"/>
                <w:b/>
                <w:lang w:eastAsia="es-ES"/>
              </w:rPr>
              <w:t>neutralizar ácidos y b</w:t>
            </w:r>
            <w:r w:rsidR="000A6E52" w:rsidRPr="009A40CD">
              <w:rPr>
                <w:rFonts w:ascii="Century Gothic" w:eastAsia="Times New Roman" w:hAnsi="Century Gothic" w:cs="Arial"/>
                <w:b/>
                <w:lang w:eastAsia="es-ES"/>
              </w:rPr>
              <w:t>ases</w:t>
            </w:r>
            <w:r w:rsidRPr="009A40CD">
              <w:rPr>
                <w:rFonts w:ascii="Century Gothic" w:eastAsia="Times New Roman" w:hAnsi="Century Gothic" w:cs="Arial"/>
                <w:b/>
                <w:lang w:eastAsia="es-ES"/>
              </w:rPr>
              <w:t xml:space="preserve"> </w:t>
            </w:r>
            <w:r w:rsidR="00DF71D2" w:rsidRPr="009A40CD">
              <w:rPr>
                <w:rFonts w:ascii="Century Gothic" w:eastAsia="Times New Roman" w:hAnsi="Century Gothic" w:cs="Arial"/>
                <w:b/>
                <w:lang w:eastAsia="es-ES"/>
              </w:rPr>
              <w:t>minerales concentrados.</w:t>
            </w:r>
          </w:p>
          <w:p w14:paraId="0F4A6BD0" w14:textId="77777777" w:rsidR="002D1102" w:rsidRPr="009A40CD" w:rsidRDefault="00A414C7" w:rsidP="00A414C7">
            <w:pPr>
              <w:jc w:val="both"/>
              <w:rPr>
                <w:rFonts w:ascii="Century Gothic" w:eastAsia="Times New Roman" w:hAnsi="Century Gothic" w:cs="Arial"/>
                <w:bCs/>
                <w:lang w:eastAsia="es-ES"/>
              </w:rPr>
            </w:pPr>
            <w:r w:rsidRPr="009A40CD">
              <w:rPr>
                <w:rFonts w:ascii="Century Gothic" w:eastAsia="Times New Roman" w:hAnsi="Century Gothic" w:cs="Arial"/>
                <w:b/>
                <w:bCs/>
                <w:lang w:eastAsia="es-ES"/>
              </w:rPr>
              <w:t>Peligro:</w:t>
            </w:r>
            <w:r w:rsidRPr="009A40CD">
              <w:rPr>
                <w:rFonts w:ascii="Century Gothic" w:eastAsia="Times New Roman" w:hAnsi="Century Gothic" w:cs="Arial"/>
                <w:bCs/>
                <w:lang w:eastAsia="es-ES"/>
              </w:rPr>
              <w:t xml:space="preserve"> Calor y vapores son generados durante este procedimiento. Realizar este procedimiento en una campana de vapores con el apropiad</w:t>
            </w:r>
            <w:r w:rsidR="002D1102" w:rsidRPr="009A40CD">
              <w:rPr>
                <w:rFonts w:ascii="Century Gothic" w:eastAsia="Times New Roman" w:hAnsi="Century Gothic" w:cs="Arial"/>
                <w:bCs/>
                <w:lang w:eastAsia="es-ES"/>
              </w:rPr>
              <w:t>o equipo de protección personal (gafas, tapabocas para sustancias químicas, gorro y guantes)</w:t>
            </w:r>
          </w:p>
          <w:p w14:paraId="3516C5AF" w14:textId="3EE540FF" w:rsidR="002D1102" w:rsidRPr="009A40CD" w:rsidRDefault="00A414C7" w:rsidP="00A414C7">
            <w:pPr>
              <w:jc w:val="both"/>
              <w:rPr>
                <w:rFonts w:ascii="Century Gothic" w:eastAsia="Times New Roman" w:hAnsi="Century Gothic" w:cs="Arial"/>
                <w:bCs/>
                <w:lang w:eastAsia="es-ES"/>
              </w:rPr>
            </w:pPr>
            <w:r w:rsidRPr="009A40CD">
              <w:rPr>
                <w:rFonts w:ascii="Century Gothic" w:eastAsia="Times New Roman" w:hAnsi="Century Gothic" w:cs="Arial"/>
                <w:bCs/>
                <w:lang w:eastAsia="es-ES"/>
              </w:rPr>
              <w:t xml:space="preserve">Varias quemaduras podrían resultar si se utiliza inapropiadamente el equipo de protección personal. </w:t>
            </w:r>
          </w:p>
          <w:p w14:paraId="7BFB3C77" w14:textId="206D0AC9" w:rsidR="00A93FB2" w:rsidRPr="009A40CD" w:rsidRDefault="00A93FB2" w:rsidP="00A414C7">
            <w:pPr>
              <w:jc w:val="both"/>
              <w:rPr>
                <w:rFonts w:ascii="Century Gothic" w:eastAsia="Times New Roman" w:hAnsi="Century Gothic" w:cs="Arial"/>
                <w:bCs/>
                <w:lang w:eastAsia="es-ES"/>
              </w:rPr>
            </w:pPr>
            <w:r w:rsidRPr="009A40CD">
              <w:rPr>
                <w:rFonts w:ascii="Century Gothic" w:eastAsia="Times New Roman" w:hAnsi="Century Gothic" w:cs="Arial"/>
                <w:bCs/>
                <w:lang w:eastAsia="es-ES"/>
              </w:rPr>
              <w:t xml:space="preserve">Este procedimiento debe ser realizado por el profesor encargado de la práctica. </w:t>
            </w:r>
          </w:p>
          <w:p w14:paraId="45AA8A1D" w14:textId="77777777" w:rsidR="00A414C7" w:rsidRPr="009A40CD" w:rsidRDefault="00A414C7" w:rsidP="00A414C7">
            <w:pPr>
              <w:jc w:val="both"/>
              <w:rPr>
                <w:rFonts w:ascii="Century Gothic" w:eastAsia="Times New Roman" w:hAnsi="Century Gothic" w:cs="Arial"/>
                <w:bCs/>
                <w:lang w:eastAsia="es-ES"/>
              </w:rPr>
            </w:pPr>
            <w:r w:rsidRPr="009A40CD">
              <w:rPr>
                <w:rFonts w:ascii="Century Gothic" w:eastAsia="Times New Roman" w:hAnsi="Century Gothic" w:cs="Arial"/>
                <w:bCs/>
                <w:u w:val="single"/>
                <w:lang w:eastAsia="es-ES"/>
              </w:rPr>
              <w:t xml:space="preserve">No neutralizar </w:t>
            </w:r>
            <w:r w:rsidRPr="009A40CD">
              <w:rPr>
                <w:rFonts w:ascii="Century Gothic" w:eastAsia="Times New Roman" w:hAnsi="Century Gothic" w:cs="Arial"/>
                <w:b/>
                <w:bCs/>
                <w:u w:val="single"/>
                <w:lang w:eastAsia="es-ES"/>
              </w:rPr>
              <w:t>ácido fluorhídrico</w:t>
            </w:r>
            <w:r w:rsidRPr="009A40CD">
              <w:rPr>
                <w:rFonts w:ascii="Century Gothic" w:eastAsia="Times New Roman" w:hAnsi="Century Gothic" w:cs="Arial"/>
                <w:bCs/>
                <w:u w:val="single"/>
                <w:lang w:eastAsia="es-ES"/>
              </w:rPr>
              <w:t xml:space="preserve"> usando este método</w:t>
            </w:r>
            <w:r w:rsidRPr="009A40CD">
              <w:rPr>
                <w:rFonts w:ascii="Century Gothic" w:eastAsia="Times New Roman" w:hAnsi="Century Gothic" w:cs="Arial"/>
                <w:bCs/>
                <w:lang w:eastAsia="es-ES"/>
              </w:rPr>
              <w:t>.</w:t>
            </w:r>
          </w:p>
          <w:p w14:paraId="3A815593" w14:textId="77777777" w:rsidR="00431344" w:rsidRPr="009A40CD" w:rsidRDefault="00431344" w:rsidP="00A4174B">
            <w:pPr>
              <w:rPr>
                <w:rFonts w:ascii="Century Gothic" w:hAnsi="Century Gothic" w:cs="Arial"/>
              </w:rPr>
            </w:pPr>
          </w:p>
        </w:tc>
      </w:tr>
      <w:tr w:rsidR="00431344" w:rsidRPr="009A40CD" w14:paraId="0F3A4F29" w14:textId="77777777" w:rsidTr="00390ABB">
        <w:tc>
          <w:tcPr>
            <w:tcW w:w="9918" w:type="dxa"/>
            <w:gridSpan w:val="2"/>
          </w:tcPr>
          <w:p w14:paraId="78B14A7F" w14:textId="721163B2" w:rsidR="000A6E52" w:rsidRPr="009A40CD" w:rsidRDefault="00A414C7" w:rsidP="00A414C7">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*Lentamente </w:t>
            </w:r>
            <w:r w:rsidR="000A6E52" w:rsidRPr="009A40CD">
              <w:rPr>
                <w:rFonts w:ascii="Century Gothic" w:eastAsia="Times New Roman" w:hAnsi="Century Gothic" w:cs="Arial"/>
                <w:lang w:eastAsia="es-ES"/>
              </w:rPr>
              <w:t xml:space="preserve">vierta el contenido de la sustancia en un balde plástico </w:t>
            </w:r>
            <w:r w:rsidR="002D1102" w:rsidRPr="009A40CD">
              <w:rPr>
                <w:rFonts w:ascii="Century Gothic" w:eastAsia="Times New Roman" w:hAnsi="Century Gothic" w:cs="Arial"/>
                <w:lang w:eastAsia="es-ES"/>
              </w:rPr>
              <w:t xml:space="preserve">o en un </w:t>
            </w:r>
            <w:proofErr w:type="spellStart"/>
            <w:r w:rsidR="002D1102" w:rsidRPr="009A40CD">
              <w:rPr>
                <w:rFonts w:ascii="Century Gothic" w:eastAsia="Times New Roman" w:hAnsi="Century Gothic" w:cs="Arial"/>
                <w:lang w:eastAsia="es-ES"/>
              </w:rPr>
              <w:t>beaker</w:t>
            </w:r>
            <w:proofErr w:type="spellEnd"/>
            <w:r w:rsidR="000A6E52" w:rsidRPr="009A40CD">
              <w:rPr>
                <w:rFonts w:ascii="Century Gothic" w:eastAsia="Times New Roman" w:hAnsi="Century Gothic" w:cs="Arial"/>
                <w:lang w:eastAsia="es-ES"/>
              </w:rPr>
              <w:t xml:space="preserve">, los cuales </w:t>
            </w:r>
            <w:r w:rsidR="00A03507" w:rsidRPr="009A40CD">
              <w:rPr>
                <w:rFonts w:ascii="Century Gothic" w:eastAsia="Times New Roman" w:hAnsi="Century Gothic" w:cs="Arial"/>
                <w:lang w:eastAsia="es-ES"/>
              </w:rPr>
              <w:t>estén</w:t>
            </w:r>
            <w:r w:rsidR="000A6E52" w:rsidRPr="009A40CD">
              <w:rPr>
                <w:rFonts w:ascii="Century Gothic" w:eastAsia="Times New Roman" w:hAnsi="Century Gothic" w:cs="Arial"/>
                <w:lang w:eastAsia="es-ES"/>
              </w:rPr>
              <w:t xml:space="preserve"> limpios, sin residuos de ninguna otra sustancia.</w:t>
            </w:r>
          </w:p>
          <w:p w14:paraId="4483E4B8" w14:textId="1A7070E3" w:rsidR="000A6E52" w:rsidRPr="009A40CD" w:rsidRDefault="000A6E52" w:rsidP="00A414C7">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w:t>
            </w:r>
            <w:r w:rsidRPr="009A40CD">
              <w:rPr>
                <w:rFonts w:ascii="Century Gothic" w:eastAsia="Times New Roman" w:hAnsi="Century Gothic" w:cs="Arial"/>
                <w:b/>
                <w:lang w:eastAsia="es-ES"/>
              </w:rPr>
              <w:t xml:space="preserve">Tome el </w:t>
            </w:r>
            <w:r w:rsidR="00347CE6" w:rsidRPr="009A40CD">
              <w:rPr>
                <w:rFonts w:ascii="Century Gothic" w:eastAsia="Times New Roman" w:hAnsi="Century Gothic" w:cs="Arial"/>
                <w:b/>
                <w:lang w:eastAsia="es-ES"/>
              </w:rPr>
              <w:t>p</w:t>
            </w:r>
            <w:r w:rsidRPr="009A40CD">
              <w:rPr>
                <w:rFonts w:ascii="Century Gothic" w:eastAsia="Times New Roman" w:hAnsi="Century Gothic" w:cs="Arial"/>
                <w:b/>
                <w:lang w:eastAsia="es-ES"/>
              </w:rPr>
              <w:t>H.</w:t>
            </w:r>
            <w:r w:rsidRPr="009A40CD">
              <w:rPr>
                <w:rFonts w:ascii="Century Gothic" w:eastAsia="Times New Roman" w:hAnsi="Century Gothic" w:cs="Arial"/>
                <w:lang w:eastAsia="es-ES"/>
              </w:rPr>
              <w:t xml:space="preserve"> </w:t>
            </w:r>
            <w:r w:rsidR="002D1102" w:rsidRPr="009A40CD">
              <w:rPr>
                <w:rFonts w:ascii="Century Gothic" w:eastAsia="Times New Roman" w:hAnsi="Century Gothic" w:cs="Arial"/>
                <w:lang w:eastAsia="es-ES"/>
              </w:rPr>
              <w:t>(Papel indicador)</w:t>
            </w:r>
          </w:p>
          <w:p w14:paraId="12EA46FB" w14:textId="12C83AA5" w:rsidR="000A6E52" w:rsidRPr="009A40CD" w:rsidRDefault="000A6E52" w:rsidP="00A414C7">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w:t>
            </w:r>
            <w:r w:rsidRPr="009A40CD">
              <w:rPr>
                <w:rFonts w:ascii="Century Gothic" w:eastAsia="Times New Roman" w:hAnsi="Century Gothic" w:cs="Arial"/>
                <w:b/>
                <w:lang w:eastAsia="es-ES"/>
              </w:rPr>
              <w:t>Si e</w:t>
            </w:r>
            <w:r w:rsidR="00D975C6" w:rsidRPr="009A40CD">
              <w:rPr>
                <w:rFonts w:ascii="Century Gothic" w:eastAsia="Times New Roman" w:hAnsi="Century Gothic" w:cs="Arial"/>
                <w:b/>
                <w:lang w:eastAsia="es-ES"/>
              </w:rPr>
              <w:t>l</w:t>
            </w:r>
            <w:r w:rsidRPr="009A40CD">
              <w:rPr>
                <w:rFonts w:ascii="Century Gothic" w:eastAsia="Times New Roman" w:hAnsi="Century Gothic" w:cs="Arial"/>
                <w:b/>
                <w:lang w:eastAsia="es-ES"/>
              </w:rPr>
              <w:t xml:space="preserve"> </w:t>
            </w:r>
            <w:r w:rsidR="00D975C6" w:rsidRPr="009A40CD">
              <w:rPr>
                <w:rFonts w:ascii="Century Gothic" w:eastAsia="Times New Roman" w:hAnsi="Century Gothic" w:cs="Arial"/>
                <w:b/>
                <w:lang w:eastAsia="es-ES"/>
              </w:rPr>
              <w:t>pH</w:t>
            </w:r>
            <w:r w:rsidRPr="009A40CD">
              <w:rPr>
                <w:rFonts w:ascii="Century Gothic" w:eastAsia="Times New Roman" w:hAnsi="Century Gothic" w:cs="Arial"/>
                <w:b/>
                <w:lang w:eastAsia="es-ES"/>
              </w:rPr>
              <w:t xml:space="preserve"> es 7</w:t>
            </w:r>
            <w:r w:rsidR="00A93FB2" w:rsidRPr="009A40CD">
              <w:rPr>
                <w:rFonts w:ascii="Century Gothic" w:eastAsia="Times New Roman" w:hAnsi="Century Gothic" w:cs="Arial"/>
                <w:b/>
                <w:lang w:eastAsia="es-ES"/>
              </w:rPr>
              <w:t>, la sustancia es neutra y se realiza tratamiento</w:t>
            </w:r>
            <w:r w:rsidRPr="009A40CD">
              <w:rPr>
                <w:rFonts w:ascii="Century Gothic" w:eastAsia="Times New Roman" w:hAnsi="Century Gothic" w:cs="Arial"/>
                <w:b/>
                <w:lang w:eastAsia="es-ES"/>
              </w:rPr>
              <w:t xml:space="preserve"> por </w:t>
            </w:r>
            <w:r w:rsidR="00A93FB2" w:rsidRPr="009A40CD">
              <w:rPr>
                <w:rFonts w:ascii="Century Gothic" w:eastAsia="Times New Roman" w:hAnsi="Century Gothic" w:cs="Arial"/>
                <w:b/>
                <w:lang w:eastAsia="es-ES"/>
              </w:rPr>
              <w:t>d</w:t>
            </w:r>
            <w:r w:rsidRPr="009A40CD">
              <w:rPr>
                <w:rFonts w:ascii="Century Gothic" w:eastAsia="Times New Roman" w:hAnsi="Century Gothic" w:cs="Arial"/>
                <w:b/>
                <w:lang w:eastAsia="es-ES"/>
              </w:rPr>
              <w:t>ilución.</w:t>
            </w:r>
          </w:p>
          <w:p w14:paraId="40B1C062" w14:textId="77777777" w:rsidR="000A6E52" w:rsidRPr="009A40CD" w:rsidRDefault="000A6E52" w:rsidP="00A414C7">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*Abra la llave del grifo y deje correr agua </w:t>
            </w:r>
          </w:p>
          <w:p w14:paraId="7E2E4817" w14:textId="77777777" w:rsidR="000A6E52" w:rsidRPr="009A40CD" w:rsidRDefault="000A6E52" w:rsidP="00A414C7">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*Vierta el contenido del balde lentamente mientras la llave este abierta.</w:t>
            </w:r>
          </w:p>
          <w:p w14:paraId="5090880D" w14:textId="77777777" w:rsidR="000A6E52" w:rsidRPr="009A40CD" w:rsidRDefault="000A6E52" w:rsidP="00A414C7">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*Deje correr el agua 5 minutos más, luego de terminar el contenido del balde.</w:t>
            </w:r>
          </w:p>
          <w:p w14:paraId="53C03190" w14:textId="49349654" w:rsidR="00431344" w:rsidRPr="009A40CD" w:rsidRDefault="00431344" w:rsidP="000A6E52">
            <w:pPr>
              <w:spacing w:before="100" w:beforeAutospacing="1" w:after="100" w:afterAutospacing="1"/>
              <w:jc w:val="both"/>
              <w:rPr>
                <w:rFonts w:ascii="Century Gothic" w:eastAsia="Times New Roman" w:hAnsi="Century Gothic" w:cs="Arial"/>
                <w:lang w:eastAsia="es-ES"/>
              </w:rPr>
            </w:pPr>
          </w:p>
        </w:tc>
      </w:tr>
      <w:tr w:rsidR="000A6E52" w:rsidRPr="009A40CD" w14:paraId="2DD7A1A8" w14:textId="77777777" w:rsidTr="00390ABB">
        <w:tc>
          <w:tcPr>
            <w:tcW w:w="9918" w:type="dxa"/>
            <w:gridSpan w:val="2"/>
          </w:tcPr>
          <w:p w14:paraId="4AFB964F" w14:textId="1062172F" w:rsidR="000A6E52" w:rsidRPr="009A40CD" w:rsidRDefault="000A6E52" w:rsidP="000A6E52">
            <w:pPr>
              <w:spacing w:before="100" w:beforeAutospacing="1" w:after="100" w:afterAutospacing="1"/>
              <w:jc w:val="both"/>
              <w:rPr>
                <w:rFonts w:ascii="Century Gothic" w:eastAsia="Times New Roman" w:hAnsi="Century Gothic" w:cs="Arial"/>
                <w:b/>
                <w:lang w:eastAsia="es-ES"/>
              </w:rPr>
            </w:pPr>
            <w:r w:rsidRPr="009A40CD">
              <w:rPr>
                <w:rFonts w:ascii="Century Gothic" w:eastAsia="Times New Roman" w:hAnsi="Century Gothic" w:cs="Arial"/>
                <w:lang w:eastAsia="es-ES"/>
              </w:rPr>
              <w:t>*</w:t>
            </w:r>
            <w:r w:rsidRPr="009A40CD">
              <w:rPr>
                <w:rFonts w:ascii="Century Gothic" w:eastAsia="Times New Roman" w:hAnsi="Century Gothic" w:cs="Arial"/>
                <w:b/>
                <w:lang w:eastAsia="es-ES"/>
              </w:rPr>
              <w:t>Si e</w:t>
            </w:r>
            <w:r w:rsidR="00347CE6" w:rsidRPr="009A40CD">
              <w:rPr>
                <w:rFonts w:ascii="Century Gothic" w:eastAsia="Times New Roman" w:hAnsi="Century Gothic" w:cs="Arial"/>
                <w:b/>
                <w:lang w:eastAsia="es-ES"/>
              </w:rPr>
              <w:t>l</w:t>
            </w:r>
            <w:r w:rsidRPr="009A40CD">
              <w:rPr>
                <w:rFonts w:ascii="Century Gothic" w:eastAsia="Times New Roman" w:hAnsi="Century Gothic" w:cs="Arial"/>
                <w:b/>
                <w:lang w:eastAsia="es-ES"/>
              </w:rPr>
              <w:t xml:space="preserve"> </w:t>
            </w:r>
            <w:r w:rsidR="00347CE6" w:rsidRPr="009A40CD">
              <w:rPr>
                <w:rFonts w:ascii="Century Gothic" w:eastAsia="Times New Roman" w:hAnsi="Century Gothic" w:cs="Arial"/>
                <w:b/>
                <w:lang w:eastAsia="es-ES"/>
              </w:rPr>
              <w:t>pH</w:t>
            </w:r>
            <w:r w:rsidRPr="009A40CD">
              <w:rPr>
                <w:rFonts w:ascii="Century Gothic" w:eastAsia="Times New Roman" w:hAnsi="Century Gothic" w:cs="Arial"/>
                <w:b/>
                <w:lang w:eastAsia="es-ES"/>
              </w:rPr>
              <w:t xml:space="preserve"> es </w:t>
            </w:r>
            <w:r w:rsidR="00A03507" w:rsidRPr="009A40CD">
              <w:rPr>
                <w:rFonts w:ascii="Century Gothic" w:eastAsia="Times New Roman" w:hAnsi="Century Gothic" w:cs="Arial"/>
                <w:b/>
                <w:lang w:eastAsia="es-ES"/>
              </w:rPr>
              <w:t>m</w:t>
            </w:r>
            <w:r w:rsidR="004A1A79" w:rsidRPr="009A40CD">
              <w:rPr>
                <w:rFonts w:ascii="Century Gothic" w:eastAsia="Times New Roman" w:hAnsi="Century Gothic" w:cs="Arial"/>
                <w:b/>
                <w:lang w:eastAsia="es-ES"/>
              </w:rPr>
              <w:t xml:space="preserve">ayor </w:t>
            </w:r>
            <w:r w:rsidR="00A93FB2" w:rsidRPr="009A40CD">
              <w:rPr>
                <w:rFonts w:ascii="Century Gothic" w:eastAsia="Times New Roman" w:hAnsi="Century Gothic" w:cs="Arial"/>
                <w:b/>
                <w:lang w:eastAsia="es-ES"/>
              </w:rPr>
              <w:t>a 7, la sustancia es alcalina y se realiza tratamiento por n</w:t>
            </w:r>
            <w:r w:rsidRPr="009A40CD">
              <w:rPr>
                <w:rFonts w:ascii="Century Gothic" w:eastAsia="Times New Roman" w:hAnsi="Century Gothic" w:cs="Arial"/>
                <w:b/>
                <w:lang w:eastAsia="es-ES"/>
              </w:rPr>
              <w:t>eutralización</w:t>
            </w:r>
          </w:p>
          <w:p w14:paraId="30C23A4E" w14:textId="77777777" w:rsidR="002D110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b/>
                <w:lang w:eastAsia="es-ES"/>
              </w:rPr>
              <w:t>*</w:t>
            </w:r>
            <w:r w:rsidRPr="009A40CD">
              <w:rPr>
                <w:rFonts w:ascii="Century Gothic" w:eastAsia="Times New Roman" w:hAnsi="Century Gothic" w:cs="Arial"/>
                <w:lang w:eastAsia="es-ES"/>
              </w:rPr>
              <w:t>Adicione lentamente Ácido cítrico en polvo.</w:t>
            </w:r>
          </w:p>
          <w:p w14:paraId="26438181" w14:textId="77777777" w:rsidR="002D110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*Mezcle con varilla de vidrio con cuidado de salpicaduras</w:t>
            </w:r>
          </w:p>
          <w:p w14:paraId="06CBEA10" w14:textId="7ECCC2C3" w:rsidR="002D110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*Tome nuevamente el </w:t>
            </w:r>
            <w:r w:rsidR="00347CE6" w:rsidRPr="009A40CD">
              <w:rPr>
                <w:rFonts w:ascii="Century Gothic" w:eastAsia="Times New Roman" w:hAnsi="Century Gothic" w:cs="Arial"/>
                <w:lang w:eastAsia="es-ES"/>
              </w:rPr>
              <w:t>pH</w:t>
            </w:r>
            <w:r w:rsidRPr="009A40CD">
              <w:rPr>
                <w:rFonts w:ascii="Century Gothic" w:eastAsia="Times New Roman" w:hAnsi="Century Gothic" w:cs="Arial"/>
                <w:lang w:eastAsia="es-ES"/>
              </w:rPr>
              <w:t xml:space="preserve"> y continúe haciendo este procedimiento hasta que el p</w:t>
            </w:r>
            <w:r w:rsidR="00347CE6" w:rsidRPr="009A40CD">
              <w:rPr>
                <w:rFonts w:ascii="Century Gothic" w:eastAsia="Times New Roman" w:hAnsi="Century Gothic" w:cs="Arial"/>
                <w:lang w:eastAsia="es-ES"/>
              </w:rPr>
              <w:t>H</w:t>
            </w:r>
            <w:r w:rsidRPr="009A40CD">
              <w:rPr>
                <w:rFonts w:ascii="Century Gothic" w:eastAsia="Times New Roman" w:hAnsi="Century Gothic" w:cs="Arial"/>
                <w:lang w:eastAsia="es-ES"/>
              </w:rPr>
              <w:t xml:space="preserve"> este entre 6 y 7.</w:t>
            </w:r>
          </w:p>
          <w:p w14:paraId="57DF2421" w14:textId="77777777" w:rsidR="000A6E52" w:rsidRPr="009A40CD" w:rsidRDefault="000A6E5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*Abra la llave del grifo y deje correr agua </w:t>
            </w:r>
          </w:p>
          <w:p w14:paraId="2679E84C" w14:textId="77777777" w:rsidR="000A6E52" w:rsidRPr="009A40CD" w:rsidRDefault="000A6E5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*Vierta el contenido del balde lentamente mientras la llave este abierta.</w:t>
            </w:r>
          </w:p>
          <w:p w14:paraId="1F9720E8" w14:textId="77777777" w:rsidR="000A6E52" w:rsidRPr="009A40CD" w:rsidRDefault="000A6E5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*Deje correr el agua 5 minutos más, luego de t</w:t>
            </w:r>
            <w:r w:rsidR="00347CE6" w:rsidRPr="009A40CD">
              <w:rPr>
                <w:rFonts w:ascii="Century Gothic" w:eastAsia="Times New Roman" w:hAnsi="Century Gothic" w:cs="Arial"/>
                <w:lang w:eastAsia="es-ES"/>
              </w:rPr>
              <w:t>erminar el contenido del balde.</w:t>
            </w:r>
          </w:p>
          <w:p w14:paraId="56058BF9" w14:textId="666A85AD" w:rsidR="00347CE6" w:rsidRPr="009A40CD" w:rsidRDefault="00347CE6" w:rsidP="000A6E52">
            <w:pPr>
              <w:spacing w:before="100" w:beforeAutospacing="1" w:after="100" w:afterAutospacing="1"/>
              <w:jc w:val="both"/>
              <w:rPr>
                <w:rFonts w:ascii="Century Gothic" w:eastAsia="Times New Roman" w:hAnsi="Century Gothic" w:cs="Arial"/>
                <w:lang w:eastAsia="es-ES"/>
              </w:rPr>
            </w:pPr>
          </w:p>
        </w:tc>
      </w:tr>
      <w:tr w:rsidR="000A6E52" w:rsidRPr="009A40CD" w14:paraId="38E24D7C" w14:textId="77777777" w:rsidTr="00390ABB">
        <w:tc>
          <w:tcPr>
            <w:tcW w:w="9918" w:type="dxa"/>
            <w:gridSpan w:val="2"/>
          </w:tcPr>
          <w:p w14:paraId="44616779" w14:textId="6D48CFA7" w:rsidR="000A6E5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b/>
                <w:lang w:eastAsia="es-ES"/>
              </w:rPr>
              <w:t>*Si e</w:t>
            </w:r>
            <w:r w:rsidR="00347CE6" w:rsidRPr="009A40CD">
              <w:rPr>
                <w:rFonts w:ascii="Century Gothic" w:eastAsia="Times New Roman" w:hAnsi="Century Gothic" w:cs="Arial"/>
                <w:b/>
                <w:lang w:eastAsia="es-ES"/>
              </w:rPr>
              <w:t>l pH</w:t>
            </w:r>
            <w:r w:rsidR="00A93FB2" w:rsidRPr="009A40CD">
              <w:rPr>
                <w:rFonts w:ascii="Century Gothic" w:eastAsia="Times New Roman" w:hAnsi="Century Gothic" w:cs="Arial"/>
                <w:b/>
                <w:lang w:eastAsia="es-ES"/>
              </w:rPr>
              <w:t xml:space="preserve"> es menor a 7,</w:t>
            </w:r>
            <w:r w:rsidRPr="009A40CD">
              <w:rPr>
                <w:rFonts w:ascii="Century Gothic" w:eastAsia="Times New Roman" w:hAnsi="Century Gothic" w:cs="Arial"/>
                <w:b/>
                <w:lang w:eastAsia="es-ES"/>
              </w:rPr>
              <w:t xml:space="preserve"> la sustancia es acida</w:t>
            </w:r>
            <w:r w:rsidR="00A93FB2" w:rsidRPr="009A40CD">
              <w:rPr>
                <w:rFonts w:ascii="Century Gothic" w:eastAsia="Times New Roman" w:hAnsi="Century Gothic" w:cs="Arial"/>
                <w:b/>
                <w:lang w:eastAsia="es-ES"/>
              </w:rPr>
              <w:t xml:space="preserve"> y se realiza tratamiento por n</w:t>
            </w:r>
            <w:r w:rsidRPr="009A40CD">
              <w:rPr>
                <w:rFonts w:ascii="Century Gothic" w:eastAsia="Times New Roman" w:hAnsi="Century Gothic" w:cs="Arial"/>
                <w:b/>
                <w:lang w:eastAsia="es-ES"/>
              </w:rPr>
              <w:t>eutralización</w:t>
            </w:r>
            <w:r w:rsidRPr="009A40CD">
              <w:rPr>
                <w:rFonts w:ascii="Century Gothic" w:eastAsia="Times New Roman" w:hAnsi="Century Gothic" w:cs="Arial"/>
                <w:lang w:eastAsia="es-ES"/>
              </w:rPr>
              <w:t xml:space="preserve"> </w:t>
            </w:r>
          </w:p>
          <w:p w14:paraId="67CB64B2" w14:textId="77777777" w:rsidR="002D1102" w:rsidRPr="009A40CD" w:rsidRDefault="002D1102" w:rsidP="002D11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*Adicione lentamente Hidróxido de sodio</w:t>
            </w:r>
            <w:r w:rsidR="001C0C32" w:rsidRPr="009A40CD">
              <w:rPr>
                <w:rFonts w:ascii="Century Gothic" w:eastAsia="Times New Roman" w:hAnsi="Century Gothic" w:cs="Arial"/>
                <w:lang w:eastAsia="es-ES"/>
              </w:rPr>
              <w:t xml:space="preserve">/Bicarbonato de sodio </w:t>
            </w:r>
            <w:r w:rsidRPr="009A40CD">
              <w:rPr>
                <w:rFonts w:ascii="Century Gothic" w:eastAsia="Times New Roman" w:hAnsi="Century Gothic" w:cs="Arial"/>
                <w:lang w:eastAsia="es-ES"/>
              </w:rPr>
              <w:t>en perlas.</w:t>
            </w:r>
          </w:p>
          <w:p w14:paraId="00E2F568" w14:textId="77777777" w:rsidR="002D1102" w:rsidRPr="009A40CD" w:rsidRDefault="002D1102" w:rsidP="002D11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*Mezcle con varilla de vidrio con cuidado de salpicaduras.</w:t>
            </w:r>
          </w:p>
          <w:p w14:paraId="1DED4A1C" w14:textId="266D6FDD" w:rsidR="002D1102" w:rsidRPr="009A40CD" w:rsidRDefault="002D1102" w:rsidP="002D11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*Tome nuevamente el </w:t>
            </w:r>
            <w:r w:rsidR="00347CE6" w:rsidRPr="009A40CD">
              <w:rPr>
                <w:rFonts w:ascii="Century Gothic" w:eastAsia="Times New Roman" w:hAnsi="Century Gothic" w:cs="Arial"/>
                <w:lang w:eastAsia="es-ES"/>
              </w:rPr>
              <w:t>pH</w:t>
            </w:r>
            <w:r w:rsidRPr="009A40CD">
              <w:rPr>
                <w:rFonts w:ascii="Century Gothic" w:eastAsia="Times New Roman" w:hAnsi="Century Gothic" w:cs="Arial"/>
                <w:lang w:eastAsia="es-ES"/>
              </w:rPr>
              <w:t xml:space="preserve"> y continúe haciendo este procedimiento hasta que el </w:t>
            </w:r>
            <w:r w:rsidR="00347CE6" w:rsidRPr="009A40CD">
              <w:rPr>
                <w:rFonts w:ascii="Century Gothic" w:eastAsia="Times New Roman" w:hAnsi="Century Gothic" w:cs="Arial"/>
                <w:lang w:eastAsia="es-ES"/>
              </w:rPr>
              <w:t>pH</w:t>
            </w:r>
            <w:r w:rsidRPr="009A40CD">
              <w:rPr>
                <w:rFonts w:ascii="Century Gothic" w:eastAsia="Times New Roman" w:hAnsi="Century Gothic" w:cs="Arial"/>
                <w:lang w:eastAsia="es-ES"/>
              </w:rPr>
              <w:t xml:space="preserve"> este entre 6 y 7.</w:t>
            </w:r>
          </w:p>
          <w:p w14:paraId="3340D7E9" w14:textId="77777777" w:rsidR="002D1102" w:rsidRPr="009A40CD" w:rsidRDefault="002D1102" w:rsidP="002D11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*Abra la llave del grifo y deje correr agua </w:t>
            </w:r>
          </w:p>
          <w:p w14:paraId="59A7CC6A" w14:textId="77777777" w:rsidR="002D1102" w:rsidRPr="009A40CD" w:rsidRDefault="002D1102" w:rsidP="002D11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*Vierta el contenido del balde lentamente mientras la llave este abierta.</w:t>
            </w:r>
          </w:p>
          <w:p w14:paraId="1559DAA3" w14:textId="77777777" w:rsidR="002D1102" w:rsidRPr="009A40CD" w:rsidRDefault="002D1102" w:rsidP="002D110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*Deje correr el agua 5 minutos más, luego de terminar el contenido del balde.</w:t>
            </w:r>
          </w:p>
          <w:p w14:paraId="33254C06" w14:textId="77777777" w:rsidR="002D1102" w:rsidRPr="009A40CD" w:rsidRDefault="002D1102" w:rsidP="000A6E52">
            <w:pPr>
              <w:spacing w:before="100" w:beforeAutospacing="1" w:after="100" w:afterAutospacing="1"/>
              <w:jc w:val="both"/>
              <w:rPr>
                <w:rFonts w:ascii="Century Gothic" w:eastAsia="Times New Roman" w:hAnsi="Century Gothic" w:cs="Arial"/>
                <w:lang w:eastAsia="es-ES"/>
              </w:rPr>
            </w:pPr>
          </w:p>
        </w:tc>
      </w:tr>
      <w:tr w:rsidR="002D1102" w:rsidRPr="009A40CD" w14:paraId="4CDD3F03" w14:textId="77777777" w:rsidTr="00390ABB">
        <w:tc>
          <w:tcPr>
            <w:tcW w:w="9918" w:type="dxa"/>
            <w:gridSpan w:val="2"/>
          </w:tcPr>
          <w:p w14:paraId="5CC35693" w14:textId="7BB4DEF9" w:rsidR="002D110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Dejar la cabina limpia y libre de sustancias</w:t>
            </w:r>
            <w:r w:rsidR="00A93FB2" w:rsidRPr="009A40CD">
              <w:rPr>
                <w:rFonts w:ascii="Century Gothic" w:eastAsia="Times New Roman" w:hAnsi="Century Gothic" w:cs="Arial"/>
                <w:lang w:eastAsia="es-ES"/>
              </w:rPr>
              <w:t>.</w:t>
            </w:r>
          </w:p>
        </w:tc>
      </w:tr>
      <w:tr w:rsidR="002D1102" w:rsidRPr="009A40CD" w14:paraId="19643C33" w14:textId="77777777" w:rsidTr="00390ABB">
        <w:tc>
          <w:tcPr>
            <w:tcW w:w="9918" w:type="dxa"/>
            <w:gridSpan w:val="2"/>
          </w:tcPr>
          <w:p w14:paraId="5EC7285C" w14:textId="4AF2CC98" w:rsidR="002D110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Retirarse los elementos de protección personal</w:t>
            </w:r>
            <w:r w:rsidR="00A93FB2" w:rsidRPr="009A40CD">
              <w:rPr>
                <w:rFonts w:ascii="Century Gothic" w:eastAsia="Times New Roman" w:hAnsi="Century Gothic" w:cs="Arial"/>
                <w:lang w:eastAsia="es-ES"/>
              </w:rPr>
              <w:t>.</w:t>
            </w:r>
          </w:p>
        </w:tc>
      </w:tr>
      <w:tr w:rsidR="002D1102" w:rsidRPr="009A40CD" w14:paraId="299176C5" w14:textId="77777777" w:rsidTr="00390ABB">
        <w:tc>
          <w:tcPr>
            <w:tcW w:w="9918" w:type="dxa"/>
            <w:gridSpan w:val="2"/>
          </w:tcPr>
          <w:p w14:paraId="35661DC9" w14:textId="5D81A690" w:rsidR="002D1102" w:rsidRPr="009A40CD" w:rsidRDefault="002D1102" w:rsidP="000A6E52">
            <w:pPr>
              <w:spacing w:before="100" w:beforeAutospacing="1" w:after="100" w:afterAutospacing="1"/>
              <w:jc w:val="both"/>
              <w:rPr>
                <w:rFonts w:ascii="Century Gothic" w:eastAsia="Times New Roman" w:hAnsi="Century Gothic" w:cs="Arial"/>
                <w:lang w:eastAsia="es-ES"/>
              </w:rPr>
            </w:pPr>
            <w:r w:rsidRPr="009A40CD">
              <w:rPr>
                <w:rFonts w:ascii="Century Gothic" w:eastAsia="Times New Roman" w:hAnsi="Century Gothic" w:cs="Arial"/>
                <w:lang w:eastAsia="es-ES"/>
              </w:rPr>
              <w:t>Lavarse las manos</w:t>
            </w:r>
            <w:r w:rsidR="00A93FB2" w:rsidRPr="009A40CD">
              <w:rPr>
                <w:rFonts w:ascii="Century Gothic" w:eastAsia="Times New Roman" w:hAnsi="Century Gothic" w:cs="Arial"/>
                <w:lang w:eastAsia="es-ES"/>
              </w:rPr>
              <w:t>.</w:t>
            </w:r>
          </w:p>
        </w:tc>
      </w:tr>
    </w:tbl>
    <w:p w14:paraId="5461B6CA" w14:textId="77777777" w:rsidR="00D07759" w:rsidRPr="009A40CD" w:rsidRDefault="00D07759" w:rsidP="002A3BA8">
      <w:pPr>
        <w:jc w:val="both"/>
        <w:rPr>
          <w:rFonts w:ascii="Century Gothic" w:hAnsi="Century Gothic"/>
          <w:b/>
        </w:rPr>
      </w:pPr>
    </w:p>
    <w:p w14:paraId="43AE46E3" w14:textId="0055A6BE" w:rsidR="002A3BA8" w:rsidRPr="009A40CD" w:rsidRDefault="00254765" w:rsidP="002A3BA8">
      <w:pPr>
        <w:jc w:val="both"/>
        <w:rPr>
          <w:rFonts w:ascii="Century Gothic" w:hAnsi="Century Gothic" w:cs="Arial"/>
          <w:b/>
        </w:rPr>
      </w:pPr>
      <w:r w:rsidRPr="009A40CD">
        <w:rPr>
          <w:rFonts w:ascii="Century Gothic" w:hAnsi="Century Gothic" w:cs="Arial"/>
          <w:b/>
        </w:rPr>
        <w:t xml:space="preserve"> </w:t>
      </w:r>
      <w:r w:rsidR="002A3BA8" w:rsidRPr="009A40CD">
        <w:rPr>
          <w:rFonts w:ascii="Century Gothic" w:hAnsi="Century Gothic" w:cs="Arial"/>
          <w:b/>
        </w:rPr>
        <w:t>CONTROL DE CAMBIOS</w:t>
      </w:r>
    </w:p>
    <w:tbl>
      <w:tblPr>
        <w:tblpPr w:leftFromText="141" w:rightFromText="141" w:bottomFromText="200" w:vertAnchor="text" w:horzAnchor="margin" w:tblpY="447"/>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332"/>
        <w:gridCol w:w="1569"/>
        <w:gridCol w:w="1845"/>
      </w:tblGrid>
      <w:tr w:rsidR="00F06145" w:rsidRPr="009A40CD" w14:paraId="659ADD6E" w14:textId="77777777" w:rsidTr="00F06145">
        <w:trPr>
          <w:trHeight w:val="343"/>
        </w:trPr>
        <w:tc>
          <w:tcPr>
            <w:tcW w:w="2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D5538A" w14:textId="77777777" w:rsidR="00F06145" w:rsidRPr="009A40CD" w:rsidRDefault="00F06145" w:rsidP="00F06145">
            <w:pPr>
              <w:jc w:val="center"/>
              <w:rPr>
                <w:rFonts w:ascii="Century Gothic" w:hAnsi="Century Gothic"/>
                <w:b/>
              </w:rPr>
            </w:pPr>
            <w:r w:rsidRPr="009A40CD">
              <w:rPr>
                <w:rFonts w:ascii="Century Gothic" w:hAnsi="Century Gothic"/>
                <w:b/>
              </w:rPr>
              <w:t>Elaboró</w:t>
            </w:r>
          </w:p>
        </w:tc>
        <w:tc>
          <w:tcPr>
            <w:tcW w:w="33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F29100" w14:textId="77777777" w:rsidR="00F06145" w:rsidRPr="009A40CD" w:rsidRDefault="00F06145" w:rsidP="00F06145">
            <w:pPr>
              <w:jc w:val="center"/>
              <w:rPr>
                <w:rFonts w:ascii="Century Gothic" w:hAnsi="Century Gothic"/>
                <w:b/>
              </w:rPr>
            </w:pPr>
            <w:r w:rsidRPr="009A40CD">
              <w:rPr>
                <w:rFonts w:ascii="Century Gothic" w:hAnsi="Century Gothic"/>
                <w:b/>
              </w:rPr>
              <w:t>Revisó</w:t>
            </w:r>
          </w:p>
        </w:tc>
        <w:tc>
          <w:tcPr>
            <w:tcW w:w="15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B18BDB" w14:textId="77777777" w:rsidR="00F06145" w:rsidRPr="009A40CD" w:rsidRDefault="00F06145" w:rsidP="00F06145">
            <w:pPr>
              <w:jc w:val="center"/>
              <w:rPr>
                <w:rFonts w:ascii="Century Gothic" w:hAnsi="Century Gothic"/>
                <w:b/>
              </w:rPr>
            </w:pPr>
            <w:r w:rsidRPr="009A40CD">
              <w:rPr>
                <w:rFonts w:ascii="Century Gothic" w:hAnsi="Century Gothic"/>
                <w:b/>
              </w:rPr>
              <w:t>Aprobó</w:t>
            </w:r>
          </w:p>
        </w:tc>
        <w:tc>
          <w:tcPr>
            <w:tcW w:w="18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F4F1E" w14:textId="77777777" w:rsidR="00F06145" w:rsidRPr="009A40CD" w:rsidRDefault="00F06145" w:rsidP="00F06145">
            <w:pPr>
              <w:jc w:val="center"/>
              <w:rPr>
                <w:rFonts w:ascii="Century Gothic" w:hAnsi="Century Gothic"/>
                <w:b/>
              </w:rPr>
            </w:pPr>
            <w:r w:rsidRPr="009A40CD">
              <w:rPr>
                <w:rFonts w:ascii="Century Gothic" w:hAnsi="Century Gothic"/>
                <w:b/>
              </w:rPr>
              <w:t>Fecha de vigencia</w:t>
            </w:r>
          </w:p>
        </w:tc>
      </w:tr>
      <w:tr w:rsidR="00F06145" w:rsidRPr="009A40CD" w14:paraId="0EAF2786" w14:textId="77777777" w:rsidTr="00F06145">
        <w:trPr>
          <w:trHeight w:val="247"/>
        </w:trPr>
        <w:tc>
          <w:tcPr>
            <w:tcW w:w="2600" w:type="dxa"/>
            <w:tcBorders>
              <w:top w:val="single" w:sz="4" w:space="0" w:color="auto"/>
              <w:left w:val="single" w:sz="4" w:space="0" w:color="auto"/>
              <w:bottom w:val="single" w:sz="4" w:space="0" w:color="auto"/>
              <w:right w:val="single" w:sz="4" w:space="0" w:color="auto"/>
            </w:tcBorders>
            <w:vAlign w:val="center"/>
            <w:hideMark/>
          </w:tcPr>
          <w:p w14:paraId="012DB342" w14:textId="77777777" w:rsidR="00F06145" w:rsidRPr="009A40CD" w:rsidRDefault="00F06145" w:rsidP="00F06145">
            <w:pPr>
              <w:jc w:val="center"/>
              <w:rPr>
                <w:rFonts w:ascii="Century Gothic" w:hAnsi="Century Gothic"/>
              </w:rPr>
            </w:pPr>
            <w:r w:rsidRPr="009A40CD">
              <w:rPr>
                <w:rFonts w:ascii="Century Gothic" w:hAnsi="Century Gothic"/>
              </w:rPr>
              <w:t>Coordinación CALER</w:t>
            </w:r>
          </w:p>
        </w:tc>
        <w:tc>
          <w:tcPr>
            <w:tcW w:w="3332" w:type="dxa"/>
            <w:tcBorders>
              <w:top w:val="single" w:sz="4" w:space="0" w:color="auto"/>
              <w:left w:val="single" w:sz="4" w:space="0" w:color="auto"/>
              <w:bottom w:val="single" w:sz="4" w:space="0" w:color="auto"/>
              <w:right w:val="single" w:sz="4" w:space="0" w:color="auto"/>
            </w:tcBorders>
            <w:vAlign w:val="center"/>
          </w:tcPr>
          <w:p w14:paraId="5142ACD6" w14:textId="77777777" w:rsidR="00F06145" w:rsidRPr="009A40CD" w:rsidRDefault="00F06145" w:rsidP="00F06145">
            <w:pPr>
              <w:jc w:val="center"/>
              <w:rPr>
                <w:rFonts w:ascii="Century Gothic" w:hAnsi="Century Gothic"/>
              </w:rPr>
            </w:pPr>
            <w:r w:rsidRPr="009A40CD">
              <w:rPr>
                <w:rFonts w:ascii="Century Gothic" w:hAnsi="Century Gothic"/>
              </w:rPr>
              <w:t>Dirección de Aseguramiento de la Calidad</w:t>
            </w:r>
          </w:p>
          <w:p w14:paraId="05ED80FD" w14:textId="77777777" w:rsidR="00F06145" w:rsidRPr="009A40CD" w:rsidRDefault="00F06145" w:rsidP="00F06145">
            <w:pPr>
              <w:jc w:val="center"/>
              <w:rPr>
                <w:rFonts w:ascii="Century Gothic" w:hAnsi="Century Gothic"/>
              </w:rPr>
            </w:pPr>
            <w:r w:rsidRPr="009A40CD">
              <w:rPr>
                <w:rFonts w:ascii="Century Gothic" w:hAnsi="Century Gothic"/>
              </w:rPr>
              <w:t>Líder SIG</w:t>
            </w:r>
          </w:p>
        </w:tc>
        <w:tc>
          <w:tcPr>
            <w:tcW w:w="1569" w:type="dxa"/>
            <w:tcBorders>
              <w:top w:val="single" w:sz="4" w:space="0" w:color="auto"/>
              <w:left w:val="single" w:sz="4" w:space="0" w:color="auto"/>
              <w:bottom w:val="single" w:sz="4" w:space="0" w:color="auto"/>
              <w:right w:val="single" w:sz="4" w:space="0" w:color="auto"/>
            </w:tcBorders>
            <w:vAlign w:val="center"/>
            <w:hideMark/>
          </w:tcPr>
          <w:p w14:paraId="037A106D" w14:textId="77777777" w:rsidR="00F06145" w:rsidRPr="009A40CD" w:rsidRDefault="00F06145" w:rsidP="00F06145">
            <w:pPr>
              <w:jc w:val="center"/>
              <w:rPr>
                <w:rFonts w:ascii="Century Gothic" w:hAnsi="Century Gothic"/>
              </w:rPr>
            </w:pPr>
            <w:r w:rsidRPr="009A40CD">
              <w:rPr>
                <w:rFonts w:ascii="Century Gothic" w:hAnsi="Century Gothic"/>
              </w:rPr>
              <w:t>Consejo de Rectoría</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CD4E702" w14:textId="77777777" w:rsidR="00F06145" w:rsidRPr="009A40CD" w:rsidRDefault="00F06145" w:rsidP="00F06145">
            <w:pPr>
              <w:jc w:val="center"/>
              <w:rPr>
                <w:rFonts w:ascii="Century Gothic" w:hAnsi="Century Gothic"/>
              </w:rPr>
            </w:pPr>
            <w:r w:rsidRPr="009A40CD">
              <w:rPr>
                <w:rFonts w:ascii="Century Gothic" w:hAnsi="Century Gothic"/>
              </w:rPr>
              <w:t>Agosto del 2022</w:t>
            </w:r>
          </w:p>
        </w:tc>
      </w:tr>
    </w:tbl>
    <w:p w14:paraId="0AF89FE6" w14:textId="6644BCC6" w:rsidR="00A56095" w:rsidRPr="009A40CD" w:rsidRDefault="00A56095" w:rsidP="002A3BA8">
      <w:pPr>
        <w:rPr>
          <w:rFonts w:ascii="Century Gothic" w:hAnsi="Century Gothic" w:cs="Arial"/>
        </w:rPr>
      </w:pPr>
    </w:p>
    <w:p w14:paraId="030CC44D" w14:textId="77777777" w:rsidR="00A56095" w:rsidRPr="009A40CD" w:rsidRDefault="00A56095" w:rsidP="002A3BA8">
      <w:pPr>
        <w:rPr>
          <w:rFonts w:ascii="Century Gothic" w:hAnsi="Century Gothic" w:cs="Arial"/>
        </w:rPr>
      </w:pPr>
    </w:p>
    <w:tbl>
      <w:tblPr>
        <w:tblpPr w:leftFromText="141" w:rightFromText="141" w:bottomFromText="200" w:vertAnchor="text" w:horzAnchor="margin" w:tblpY="338"/>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845"/>
        <w:gridCol w:w="2371"/>
        <w:gridCol w:w="3300"/>
      </w:tblGrid>
      <w:tr w:rsidR="00A56095" w:rsidRPr="009A40CD" w14:paraId="5F885699" w14:textId="77777777" w:rsidTr="00254765">
        <w:trPr>
          <w:trHeight w:val="530"/>
        </w:trPr>
        <w:tc>
          <w:tcPr>
            <w:tcW w:w="1783" w:type="dxa"/>
            <w:tcBorders>
              <w:top w:val="single" w:sz="4" w:space="0" w:color="auto"/>
              <w:left w:val="single" w:sz="4" w:space="0" w:color="auto"/>
              <w:bottom w:val="single" w:sz="4" w:space="0" w:color="auto"/>
              <w:right w:val="single" w:sz="4" w:space="0" w:color="auto"/>
            </w:tcBorders>
            <w:shd w:val="clear" w:color="auto" w:fill="D9D9D9"/>
          </w:tcPr>
          <w:p w14:paraId="451466CD" w14:textId="773D66F9" w:rsidR="00A56095" w:rsidRPr="009A40CD" w:rsidRDefault="00A56095" w:rsidP="005C023B">
            <w:pPr>
              <w:jc w:val="center"/>
              <w:rPr>
                <w:rFonts w:ascii="Century Gothic" w:hAnsi="Century Gothic" w:cs="Arial"/>
                <w:b/>
              </w:rPr>
            </w:pPr>
            <w:r w:rsidRPr="009A40CD">
              <w:rPr>
                <w:rFonts w:ascii="Century Gothic" w:hAnsi="Century Gothic" w:cs="Arial"/>
                <w:b/>
              </w:rPr>
              <w:t>FECHA</w:t>
            </w:r>
          </w:p>
        </w:tc>
        <w:tc>
          <w:tcPr>
            <w:tcW w:w="1845" w:type="dxa"/>
            <w:tcBorders>
              <w:top w:val="single" w:sz="4" w:space="0" w:color="auto"/>
              <w:left w:val="single" w:sz="4" w:space="0" w:color="auto"/>
              <w:bottom w:val="single" w:sz="4" w:space="0" w:color="auto"/>
              <w:right w:val="single" w:sz="4" w:space="0" w:color="auto"/>
            </w:tcBorders>
            <w:shd w:val="clear" w:color="auto" w:fill="D9D9D9"/>
          </w:tcPr>
          <w:p w14:paraId="0DC3A617" w14:textId="64976555" w:rsidR="00A56095" w:rsidRPr="009A40CD" w:rsidRDefault="00A56095" w:rsidP="005C023B">
            <w:pPr>
              <w:jc w:val="center"/>
              <w:rPr>
                <w:rFonts w:ascii="Century Gothic" w:hAnsi="Century Gothic" w:cs="Arial"/>
                <w:b/>
              </w:rPr>
            </w:pPr>
            <w:r w:rsidRPr="009A40CD">
              <w:rPr>
                <w:rFonts w:ascii="Century Gothic" w:hAnsi="Century Gothic" w:cs="Arial"/>
                <w:b/>
              </w:rPr>
              <w:t>VERSIÓN</w:t>
            </w:r>
          </w:p>
        </w:tc>
        <w:tc>
          <w:tcPr>
            <w:tcW w:w="2371" w:type="dxa"/>
            <w:tcBorders>
              <w:top w:val="single" w:sz="4" w:space="0" w:color="auto"/>
              <w:left w:val="single" w:sz="4" w:space="0" w:color="auto"/>
              <w:bottom w:val="single" w:sz="4" w:space="0" w:color="auto"/>
              <w:right w:val="single" w:sz="4" w:space="0" w:color="auto"/>
            </w:tcBorders>
            <w:shd w:val="clear" w:color="auto" w:fill="D9D9D9"/>
            <w:hideMark/>
          </w:tcPr>
          <w:p w14:paraId="4D9D3DF5" w14:textId="74056369" w:rsidR="00A56095" w:rsidRPr="009A40CD" w:rsidRDefault="00A56095" w:rsidP="005C023B">
            <w:pPr>
              <w:jc w:val="center"/>
              <w:rPr>
                <w:rFonts w:ascii="Century Gothic" w:hAnsi="Century Gothic" w:cs="Arial"/>
                <w:b/>
              </w:rPr>
            </w:pPr>
            <w:r w:rsidRPr="009A40CD">
              <w:rPr>
                <w:rFonts w:ascii="Century Gothic" w:hAnsi="Century Gothic" w:cs="Arial"/>
                <w:b/>
              </w:rPr>
              <w:t>ITEM</w:t>
            </w:r>
          </w:p>
        </w:tc>
        <w:tc>
          <w:tcPr>
            <w:tcW w:w="3300" w:type="dxa"/>
            <w:tcBorders>
              <w:top w:val="single" w:sz="4" w:space="0" w:color="auto"/>
              <w:left w:val="single" w:sz="4" w:space="0" w:color="auto"/>
              <w:bottom w:val="single" w:sz="4" w:space="0" w:color="auto"/>
              <w:right w:val="single" w:sz="4" w:space="0" w:color="auto"/>
            </w:tcBorders>
            <w:shd w:val="clear" w:color="auto" w:fill="D9D9D9"/>
            <w:hideMark/>
          </w:tcPr>
          <w:p w14:paraId="245EAFBB" w14:textId="77777777" w:rsidR="00A56095" w:rsidRPr="009A40CD" w:rsidRDefault="00A56095" w:rsidP="005C023B">
            <w:pPr>
              <w:jc w:val="center"/>
              <w:rPr>
                <w:rFonts w:ascii="Century Gothic" w:hAnsi="Century Gothic" w:cs="Arial"/>
                <w:b/>
              </w:rPr>
            </w:pPr>
            <w:r w:rsidRPr="009A40CD">
              <w:rPr>
                <w:rFonts w:ascii="Century Gothic" w:hAnsi="Century Gothic" w:cs="Arial"/>
                <w:b/>
              </w:rPr>
              <w:t>MODIFICACIÓN</w:t>
            </w:r>
          </w:p>
        </w:tc>
      </w:tr>
      <w:tr w:rsidR="00254765" w:rsidRPr="009A40CD" w14:paraId="31BD6095" w14:textId="77777777" w:rsidTr="00254765">
        <w:trPr>
          <w:trHeight w:val="711"/>
        </w:trPr>
        <w:tc>
          <w:tcPr>
            <w:tcW w:w="1783" w:type="dxa"/>
            <w:tcBorders>
              <w:top w:val="single" w:sz="4" w:space="0" w:color="auto"/>
              <w:left w:val="single" w:sz="4" w:space="0" w:color="auto"/>
              <w:bottom w:val="single" w:sz="4" w:space="0" w:color="auto"/>
              <w:right w:val="single" w:sz="4" w:space="0" w:color="auto"/>
            </w:tcBorders>
            <w:vAlign w:val="center"/>
          </w:tcPr>
          <w:p w14:paraId="345B5FE8" w14:textId="54EA9F87" w:rsidR="00254765" w:rsidRPr="009A40CD" w:rsidRDefault="00254765" w:rsidP="00254765">
            <w:pPr>
              <w:spacing w:before="100" w:beforeAutospacing="1" w:after="100" w:afterAutospacing="1"/>
              <w:jc w:val="center"/>
              <w:rPr>
                <w:rFonts w:ascii="Century Gothic" w:hAnsi="Century Gothic" w:cs="Arial"/>
              </w:rPr>
            </w:pPr>
            <w:r w:rsidRPr="009A40CD">
              <w:rPr>
                <w:rFonts w:ascii="Century Gothic" w:hAnsi="Century Gothic" w:cs="Arial"/>
              </w:rPr>
              <w:t>Enero 2019</w:t>
            </w:r>
          </w:p>
        </w:tc>
        <w:tc>
          <w:tcPr>
            <w:tcW w:w="1845" w:type="dxa"/>
            <w:tcBorders>
              <w:top w:val="single" w:sz="4" w:space="0" w:color="auto"/>
              <w:left w:val="single" w:sz="4" w:space="0" w:color="auto"/>
              <w:bottom w:val="single" w:sz="4" w:space="0" w:color="auto"/>
              <w:right w:val="single" w:sz="4" w:space="0" w:color="auto"/>
            </w:tcBorders>
            <w:vAlign w:val="center"/>
          </w:tcPr>
          <w:p w14:paraId="307B23D2" w14:textId="37CC7256" w:rsidR="00254765" w:rsidRPr="009A40CD" w:rsidRDefault="00254765" w:rsidP="00254765">
            <w:pPr>
              <w:spacing w:before="100" w:beforeAutospacing="1" w:after="100" w:afterAutospacing="1"/>
              <w:jc w:val="center"/>
              <w:rPr>
                <w:rFonts w:ascii="Century Gothic" w:eastAsia="Times New Roman" w:hAnsi="Century Gothic" w:cs="Arial"/>
                <w:lang w:eastAsia="es-ES"/>
              </w:rPr>
            </w:pPr>
            <w:r w:rsidRPr="009A40CD">
              <w:rPr>
                <w:rFonts w:ascii="Century Gothic" w:eastAsia="Times New Roman" w:hAnsi="Century Gothic" w:cs="Arial"/>
                <w:lang w:eastAsia="es-ES"/>
              </w:rPr>
              <w:t>1</w:t>
            </w:r>
          </w:p>
        </w:tc>
        <w:tc>
          <w:tcPr>
            <w:tcW w:w="2371" w:type="dxa"/>
            <w:tcBorders>
              <w:top w:val="single" w:sz="4" w:space="0" w:color="auto"/>
              <w:left w:val="single" w:sz="4" w:space="0" w:color="auto"/>
              <w:bottom w:val="single" w:sz="4" w:space="0" w:color="auto"/>
              <w:right w:val="single" w:sz="4" w:space="0" w:color="auto"/>
            </w:tcBorders>
            <w:vAlign w:val="center"/>
          </w:tcPr>
          <w:p w14:paraId="7F19EF46" w14:textId="299F8C94" w:rsidR="00254765" w:rsidRPr="009A40CD" w:rsidRDefault="00254765" w:rsidP="00254765">
            <w:pPr>
              <w:spacing w:before="100" w:beforeAutospacing="1" w:after="100" w:afterAutospacing="1"/>
              <w:jc w:val="center"/>
              <w:rPr>
                <w:rFonts w:ascii="Century Gothic" w:eastAsia="Times New Roman" w:hAnsi="Century Gothic" w:cs="Arial"/>
                <w:lang w:eastAsia="es-ES"/>
              </w:rPr>
            </w:pPr>
            <w:r w:rsidRPr="009A40CD">
              <w:rPr>
                <w:rFonts w:ascii="Century Gothic" w:eastAsia="Times New Roman" w:hAnsi="Century Gothic" w:cs="Arial"/>
                <w:lang w:eastAsia="es-ES"/>
              </w:rPr>
              <w:t>Todo el documento</w:t>
            </w:r>
          </w:p>
        </w:tc>
        <w:tc>
          <w:tcPr>
            <w:tcW w:w="3300" w:type="dxa"/>
            <w:tcBorders>
              <w:top w:val="single" w:sz="4" w:space="0" w:color="auto"/>
              <w:left w:val="single" w:sz="4" w:space="0" w:color="auto"/>
              <w:bottom w:val="single" w:sz="4" w:space="0" w:color="auto"/>
              <w:right w:val="single" w:sz="4" w:space="0" w:color="auto"/>
            </w:tcBorders>
          </w:tcPr>
          <w:p w14:paraId="20FD5548" w14:textId="39B2ABEE" w:rsidR="00254765" w:rsidRPr="009A40CD" w:rsidRDefault="00254765" w:rsidP="003F223D">
            <w:pPr>
              <w:jc w:val="both"/>
              <w:rPr>
                <w:rFonts w:ascii="Century Gothic" w:eastAsia="Times New Roman" w:hAnsi="Century Gothic" w:cs="Arial"/>
                <w:lang w:eastAsia="es-ES"/>
              </w:rPr>
            </w:pPr>
            <w:r w:rsidRPr="009A40CD">
              <w:rPr>
                <w:rFonts w:ascii="Century Gothic" w:eastAsia="Times New Roman" w:hAnsi="Century Gothic" w:cs="Arial"/>
                <w:lang w:eastAsia="es-ES"/>
              </w:rPr>
              <w:t>Creación del documento</w:t>
            </w:r>
          </w:p>
        </w:tc>
      </w:tr>
      <w:tr w:rsidR="00A56095" w:rsidRPr="009A40CD" w14:paraId="569E5D3A" w14:textId="77777777" w:rsidTr="00254765">
        <w:trPr>
          <w:trHeight w:val="711"/>
        </w:trPr>
        <w:tc>
          <w:tcPr>
            <w:tcW w:w="1783" w:type="dxa"/>
            <w:tcBorders>
              <w:top w:val="single" w:sz="4" w:space="0" w:color="auto"/>
              <w:left w:val="single" w:sz="4" w:space="0" w:color="auto"/>
              <w:bottom w:val="single" w:sz="4" w:space="0" w:color="auto"/>
              <w:right w:val="single" w:sz="4" w:space="0" w:color="auto"/>
            </w:tcBorders>
            <w:vAlign w:val="center"/>
          </w:tcPr>
          <w:p w14:paraId="57F94E16" w14:textId="2774CFD4" w:rsidR="00A56095" w:rsidRPr="009A40CD" w:rsidRDefault="00254765" w:rsidP="00254765">
            <w:pPr>
              <w:spacing w:before="100" w:beforeAutospacing="1" w:after="100" w:afterAutospacing="1"/>
              <w:jc w:val="center"/>
              <w:rPr>
                <w:rFonts w:ascii="Century Gothic" w:eastAsia="Times New Roman" w:hAnsi="Century Gothic" w:cs="Arial"/>
                <w:lang w:eastAsia="es-ES"/>
              </w:rPr>
            </w:pPr>
            <w:r w:rsidRPr="009A40CD">
              <w:rPr>
                <w:rFonts w:ascii="Century Gothic" w:hAnsi="Century Gothic" w:cs="Arial"/>
              </w:rPr>
              <w:t>Enero 2020</w:t>
            </w:r>
          </w:p>
        </w:tc>
        <w:tc>
          <w:tcPr>
            <w:tcW w:w="1845" w:type="dxa"/>
            <w:tcBorders>
              <w:top w:val="single" w:sz="4" w:space="0" w:color="auto"/>
              <w:left w:val="single" w:sz="4" w:space="0" w:color="auto"/>
              <w:bottom w:val="single" w:sz="4" w:space="0" w:color="auto"/>
              <w:right w:val="single" w:sz="4" w:space="0" w:color="auto"/>
            </w:tcBorders>
            <w:vAlign w:val="center"/>
          </w:tcPr>
          <w:p w14:paraId="6DA29BD8" w14:textId="3F17F216" w:rsidR="00A56095" w:rsidRPr="009A40CD" w:rsidRDefault="00254765" w:rsidP="00254765">
            <w:pPr>
              <w:spacing w:before="100" w:beforeAutospacing="1" w:after="100" w:afterAutospacing="1"/>
              <w:jc w:val="center"/>
              <w:rPr>
                <w:rFonts w:ascii="Century Gothic" w:eastAsia="Times New Roman" w:hAnsi="Century Gothic" w:cs="Arial"/>
                <w:lang w:eastAsia="es-ES"/>
              </w:rPr>
            </w:pPr>
            <w:r w:rsidRPr="009A40CD">
              <w:rPr>
                <w:rFonts w:ascii="Century Gothic" w:eastAsia="Times New Roman" w:hAnsi="Century Gothic" w:cs="Arial"/>
                <w:lang w:eastAsia="es-ES"/>
              </w:rPr>
              <w:t>2</w:t>
            </w:r>
          </w:p>
        </w:tc>
        <w:tc>
          <w:tcPr>
            <w:tcW w:w="2371" w:type="dxa"/>
            <w:tcBorders>
              <w:top w:val="single" w:sz="4" w:space="0" w:color="auto"/>
              <w:left w:val="single" w:sz="4" w:space="0" w:color="auto"/>
              <w:bottom w:val="single" w:sz="4" w:space="0" w:color="auto"/>
              <w:right w:val="single" w:sz="4" w:space="0" w:color="auto"/>
            </w:tcBorders>
            <w:vAlign w:val="center"/>
          </w:tcPr>
          <w:p w14:paraId="0C6F183B" w14:textId="25C7660C" w:rsidR="00A56095" w:rsidRPr="009A40CD" w:rsidRDefault="00A56095" w:rsidP="00254765">
            <w:pPr>
              <w:spacing w:before="100" w:beforeAutospacing="1" w:after="100" w:afterAutospacing="1"/>
              <w:jc w:val="center"/>
              <w:rPr>
                <w:rFonts w:ascii="Century Gothic" w:eastAsia="Times New Roman" w:hAnsi="Century Gothic" w:cs="Arial"/>
                <w:lang w:eastAsia="es-ES"/>
              </w:rPr>
            </w:pPr>
            <w:r w:rsidRPr="009A40CD">
              <w:rPr>
                <w:rFonts w:ascii="Century Gothic" w:eastAsia="Times New Roman" w:hAnsi="Century Gothic" w:cs="Arial"/>
                <w:lang w:eastAsia="es-ES"/>
              </w:rPr>
              <w:t>Procedimiento “tratamiento por neutralización”</w:t>
            </w:r>
          </w:p>
        </w:tc>
        <w:tc>
          <w:tcPr>
            <w:tcW w:w="3300" w:type="dxa"/>
            <w:tcBorders>
              <w:top w:val="single" w:sz="4" w:space="0" w:color="auto"/>
              <w:left w:val="single" w:sz="4" w:space="0" w:color="auto"/>
              <w:bottom w:val="single" w:sz="4" w:space="0" w:color="auto"/>
              <w:right w:val="single" w:sz="4" w:space="0" w:color="auto"/>
            </w:tcBorders>
          </w:tcPr>
          <w:p w14:paraId="69F5D39D" w14:textId="77777777" w:rsidR="00A56095" w:rsidRPr="009A40CD" w:rsidRDefault="00A56095" w:rsidP="003F223D">
            <w:pPr>
              <w:jc w:val="both"/>
              <w:rPr>
                <w:rFonts w:ascii="Century Gothic" w:eastAsia="Times New Roman" w:hAnsi="Century Gothic" w:cs="Arial"/>
                <w:lang w:eastAsia="es-ES"/>
              </w:rPr>
            </w:pPr>
            <w:r w:rsidRPr="009A40CD">
              <w:rPr>
                <w:rFonts w:ascii="Century Gothic" w:eastAsia="Times New Roman" w:hAnsi="Century Gothic" w:cs="Arial"/>
                <w:lang w:eastAsia="es-ES"/>
              </w:rPr>
              <w:t xml:space="preserve">Si el pH es menor a 7 y la sustancia es acida. Tratamiento por Neutralización </w:t>
            </w:r>
          </w:p>
          <w:p w14:paraId="1D015173" w14:textId="5FF81250" w:rsidR="00A56095" w:rsidRPr="009A40CD" w:rsidRDefault="00A56095" w:rsidP="003F223D">
            <w:pPr>
              <w:jc w:val="both"/>
              <w:rPr>
                <w:rFonts w:ascii="Century Gothic" w:hAnsi="Century Gothic" w:cs="Arial"/>
              </w:rPr>
            </w:pPr>
            <w:r w:rsidRPr="009A40CD">
              <w:rPr>
                <w:rFonts w:ascii="Century Gothic" w:hAnsi="Century Gothic" w:cs="Arial"/>
              </w:rPr>
              <w:t>Se adiciona bicarbonato de sodio en perlas.</w:t>
            </w:r>
          </w:p>
        </w:tc>
      </w:tr>
      <w:tr w:rsidR="00254765" w:rsidRPr="009A40CD" w14:paraId="7FCAE381" w14:textId="77777777" w:rsidTr="00254765">
        <w:trPr>
          <w:trHeight w:val="711"/>
        </w:trPr>
        <w:tc>
          <w:tcPr>
            <w:tcW w:w="1783" w:type="dxa"/>
            <w:tcBorders>
              <w:top w:val="single" w:sz="4" w:space="0" w:color="auto"/>
              <w:left w:val="single" w:sz="4" w:space="0" w:color="auto"/>
              <w:bottom w:val="single" w:sz="4" w:space="0" w:color="auto"/>
              <w:right w:val="single" w:sz="4" w:space="0" w:color="auto"/>
            </w:tcBorders>
            <w:vAlign w:val="center"/>
          </w:tcPr>
          <w:p w14:paraId="2B746E2E" w14:textId="42890E3A" w:rsidR="00254765" w:rsidRPr="009A40CD" w:rsidRDefault="00254765" w:rsidP="00254765">
            <w:pPr>
              <w:jc w:val="center"/>
              <w:rPr>
                <w:rFonts w:ascii="Century Gothic" w:hAnsi="Century Gothic" w:cs="Arial"/>
              </w:rPr>
            </w:pPr>
            <w:r w:rsidRPr="009A40CD">
              <w:rPr>
                <w:rFonts w:ascii="Century Gothic" w:hAnsi="Century Gothic" w:cs="Arial"/>
              </w:rPr>
              <w:t>Enero 2020</w:t>
            </w:r>
          </w:p>
        </w:tc>
        <w:tc>
          <w:tcPr>
            <w:tcW w:w="1845" w:type="dxa"/>
            <w:tcBorders>
              <w:top w:val="single" w:sz="4" w:space="0" w:color="auto"/>
              <w:left w:val="single" w:sz="4" w:space="0" w:color="auto"/>
              <w:bottom w:val="single" w:sz="4" w:space="0" w:color="auto"/>
              <w:right w:val="single" w:sz="4" w:space="0" w:color="auto"/>
            </w:tcBorders>
            <w:vAlign w:val="center"/>
          </w:tcPr>
          <w:p w14:paraId="7B464186" w14:textId="1BF12023" w:rsidR="00254765" w:rsidRPr="009A40CD" w:rsidRDefault="00254765" w:rsidP="00254765">
            <w:pPr>
              <w:jc w:val="center"/>
              <w:rPr>
                <w:rFonts w:ascii="Century Gothic" w:hAnsi="Century Gothic" w:cs="Arial"/>
              </w:rPr>
            </w:pPr>
            <w:r w:rsidRPr="009A40CD">
              <w:rPr>
                <w:rFonts w:ascii="Century Gothic" w:hAnsi="Century Gothic" w:cs="Arial"/>
              </w:rPr>
              <w:t>2</w:t>
            </w:r>
          </w:p>
        </w:tc>
        <w:tc>
          <w:tcPr>
            <w:tcW w:w="2371" w:type="dxa"/>
            <w:tcBorders>
              <w:top w:val="single" w:sz="4" w:space="0" w:color="auto"/>
              <w:left w:val="single" w:sz="4" w:space="0" w:color="auto"/>
              <w:bottom w:val="single" w:sz="4" w:space="0" w:color="auto"/>
              <w:right w:val="single" w:sz="4" w:space="0" w:color="auto"/>
            </w:tcBorders>
            <w:vAlign w:val="center"/>
          </w:tcPr>
          <w:p w14:paraId="146B599B" w14:textId="1241A43C" w:rsidR="00254765" w:rsidRPr="009A40CD" w:rsidRDefault="00254765" w:rsidP="00254765">
            <w:pPr>
              <w:jc w:val="center"/>
              <w:rPr>
                <w:rFonts w:ascii="Century Gothic" w:hAnsi="Century Gothic" w:cs="Arial"/>
              </w:rPr>
            </w:pPr>
            <w:r w:rsidRPr="009A40CD">
              <w:rPr>
                <w:rFonts w:ascii="Century Gothic" w:hAnsi="Century Gothic" w:cs="Arial"/>
              </w:rPr>
              <w:t>Todo el documento</w:t>
            </w:r>
          </w:p>
        </w:tc>
        <w:tc>
          <w:tcPr>
            <w:tcW w:w="3300" w:type="dxa"/>
            <w:tcBorders>
              <w:top w:val="single" w:sz="4" w:space="0" w:color="auto"/>
              <w:left w:val="single" w:sz="4" w:space="0" w:color="auto"/>
              <w:bottom w:val="single" w:sz="4" w:space="0" w:color="auto"/>
              <w:right w:val="single" w:sz="4" w:space="0" w:color="auto"/>
            </w:tcBorders>
          </w:tcPr>
          <w:p w14:paraId="7559597C" w14:textId="161B6636" w:rsidR="00254765" w:rsidRPr="009A40CD" w:rsidRDefault="00254765" w:rsidP="00254765">
            <w:pPr>
              <w:jc w:val="both"/>
              <w:rPr>
                <w:rFonts w:ascii="Century Gothic" w:hAnsi="Century Gothic" w:cs="Arial"/>
              </w:rPr>
            </w:pPr>
            <w:r w:rsidRPr="009A40CD">
              <w:rPr>
                <w:rFonts w:ascii="Century Gothic" w:hAnsi="Century Gothic" w:cs="Arial"/>
              </w:rPr>
              <w:t xml:space="preserve">Se revisó y ajustó por la Coordinación administrativa de laboratorios, equipos y reactivos. Versión 2 </w:t>
            </w:r>
          </w:p>
        </w:tc>
      </w:tr>
      <w:tr w:rsidR="00254765" w:rsidRPr="009A40CD" w14:paraId="192D96F4" w14:textId="77777777" w:rsidTr="00254765">
        <w:trPr>
          <w:trHeight w:val="711"/>
        </w:trPr>
        <w:tc>
          <w:tcPr>
            <w:tcW w:w="1783" w:type="dxa"/>
            <w:tcBorders>
              <w:top w:val="single" w:sz="4" w:space="0" w:color="auto"/>
              <w:left w:val="single" w:sz="4" w:space="0" w:color="auto"/>
              <w:bottom w:val="single" w:sz="4" w:space="0" w:color="auto"/>
              <w:right w:val="single" w:sz="4" w:space="0" w:color="auto"/>
            </w:tcBorders>
            <w:vAlign w:val="center"/>
          </w:tcPr>
          <w:p w14:paraId="00626D9B" w14:textId="17DC5E20" w:rsidR="00254765" w:rsidRPr="009A40CD" w:rsidRDefault="00254765" w:rsidP="00254765">
            <w:pPr>
              <w:jc w:val="center"/>
              <w:rPr>
                <w:rFonts w:ascii="Century Gothic" w:hAnsi="Century Gothic" w:cs="Arial"/>
              </w:rPr>
            </w:pPr>
            <w:r w:rsidRPr="009A40CD">
              <w:rPr>
                <w:rFonts w:ascii="Century Gothic" w:hAnsi="Century Gothic" w:cs="Arial"/>
              </w:rPr>
              <w:t>Agosto 2022</w:t>
            </w:r>
          </w:p>
        </w:tc>
        <w:tc>
          <w:tcPr>
            <w:tcW w:w="1845" w:type="dxa"/>
            <w:tcBorders>
              <w:top w:val="single" w:sz="4" w:space="0" w:color="auto"/>
              <w:left w:val="single" w:sz="4" w:space="0" w:color="auto"/>
              <w:bottom w:val="single" w:sz="4" w:space="0" w:color="auto"/>
              <w:right w:val="single" w:sz="4" w:space="0" w:color="auto"/>
            </w:tcBorders>
            <w:vAlign w:val="center"/>
          </w:tcPr>
          <w:p w14:paraId="049EF04E" w14:textId="06B399BC" w:rsidR="00254765" w:rsidRPr="009A40CD" w:rsidRDefault="00254765" w:rsidP="00254765">
            <w:pPr>
              <w:jc w:val="center"/>
              <w:rPr>
                <w:rFonts w:ascii="Century Gothic" w:hAnsi="Century Gothic" w:cs="Arial"/>
              </w:rPr>
            </w:pPr>
            <w:r w:rsidRPr="009A40CD">
              <w:rPr>
                <w:rFonts w:ascii="Century Gothic" w:hAnsi="Century Gothic" w:cs="Arial"/>
              </w:rPr>
              <w:t>3</w:t>
            </w:r>
          </w:p>
        </w:tc>
        <w:tc>
          <w:tcPr>
            <w:tcW w:w="2371" w:type="dxa"/>
            <w:tcBorders>
              <w:top w:val="single" w:sz="4" w:space="0" w:color="auto"/>
              <w:left w:val="single" w:sz="4" w:space="0" w:color="auto"/>
              <w:bottom w:val="single" w:sz="4" w:space="0" w:color="auto"/>
              <w:right w:val="single" w:sz="4" w:space="0" w:color="auto"/>
            </w:tcBorders>
            <w:vAlign w:val="center"/>
          </w:tcPr>
          <w:p w14:paraId="23F79668" w14:textId="514CA691" w:rsidR="00254765" w:rsidRPr="009A40CD" w:rsidRDefault="00254765" w:rsidP="00254765">
            <w:pPr>
              <w:jc w:val="center"/>
              <w:rPr>
                <w:rFonts w:ascii="Century Gothic" w:hAnsi="Century Gothic" w:cs="Arial"/>
              </w:rPr>
            </w:pPr>
            <w:r w:rsidRPr="009A40CD">
              <w:rPr>
                <w:rFonts w:ascii="Century Gothic" w:hAnsi="Century Gothic" w:cs="Arial"/>
              </w:rPr>
              <w:t>Procedimiento</w:t>
            </w:r>
          </w:p>
        </w:tc>
        <w:tc>
          <w:tcPr>
            <w:tcW w:w="3300" w:type="dxa"/>
            <w:tcBorders>
              <w:top w:val="single" w:sz="4" w:space="0" w:color="auto"/>
              <w:left w:val="single" w:sz="4" w:space="0" w:color="auto"/>
              <w:bottom w:val="single" w:sz="4" w:space="0" w:color="auto"/>
              <w:right w:val="single" w:sz="4" w:space="0" w:color="auto"/>
            </w:tcBorders>
          </w:tcPr>
          <w:p w14:paraId="7D3BED2E" w14:textId="489C193B" w:rsidR="00254765" w:rsidRPr="009A40CD" w:rsidRDefault="00254765" w:rsidP="00254765">
            <w:pPr>
              <w:jc w:val="both"/>
              <w:rPr>
                <w:rFonts w:ascii="Century Gothic" w:hAnsi="Century Gothic" w:cs="Arial"/>
              </w:rPr>
            </w:pPr>
            <w:r w:rsidRPr="009A40CD">
              <w:rPr>
                <w:rFonts w:ascii="Century Gothic" w:eastAsia="Times New Roman" w:hAnsi="Century Gothic" w:cs="Arial"/>
                <w:lang w:eastAsia="es-ES"/>
              </w:rPr>
              <w:t>Se adiciona” Sistema Globalmente Armonizado “como método de clasificación</w:t>
            </w:r>
          </w:p>
          <w:p w14:paraId="39FB6BD5" w14:textId="655B5E42" w:rsidR="00254765" w:rsidRPr="009A40CD" w:rsidRDefault="00254765" w:rsidP="00254765">
            <w:pPr>
              <w:jc w:val="both"/>
              <w:rPr>
                <w:rFonts w:ascii="Century Gothic" w:hAnsi="Century Gothic" w:cs="Arial"/>
              </w:rPr>
            </w:pPr>
            <w:r w:rsidRPr="009A40CD">
              <w:rPr>
                <w:rFonts w:ascii="Century Gothic" w:hAnsi="Century Gothic" w:cs="Arial"/>
              </w:rPr>
              <w:t>Se elimina en la descarga al sistema de alcantarillado los siguientes valores:</w:t>
            </w:r>
          </w:p>
          <w:p w14:paraId="5FB16853" w14:textId="76E8008D" w:rsidR="00254765" w:rsidRPr="009A40CD" w:rsidRDefault="00254765" w:rsidP="00254765">
            <w:pPr>
              <w:jc w:val="both"/>
              <w:rPr>
                <w:rFonts w:ascii="Century Gothic" w:hAnsi="Century Gothic" w:cs="Arial"/>
              </w:rPr>
            </w:pPr>
            <w:r w:rsidRPr="009A40CD">
              <w:rPr>
                <w:rFonts w:ascii="Century Gothic" w:hAnsi="Century Gothic" w:cs="Arial"/>
              </w:rPr>
              <w:t>&gt; 7.0 ml/l en sólidos precipitables</w:t>
            </w:r>
          </w:p>
          <w:p w14:paraId="3D6A08C6" w14:textId="6DC72D83" w:rsidR="00254765" w:rsidRPr="009A40CD" w:rsidRDefault="00254765" w:rsidP="00254765">
            <w:pPr>
              <w:jc w:val="both"/>
              <w:rPr>
                <w:rFonts w:ascii="Century Gothic" w:hAnsi="Century Gothic" w:cs="Arial"/>
              </w:rPr>
            </w:pPr>
            <w:r w:rsidRPr="009A40CD">
              <w:rPr>
                <w:rFonts w:ascii="Century Gothic" w:hAnsi="Century Gothic" w:cs="Arial"/>
              </w:rPr>
              <w:t>pH &lt; 5.0 o &gt; 12.0 en residuos corrosivos</w:t>
            </w:r>
          </w:p>
          <w:p w14:paraId="6F790A0E" w14:textId="4CBF63E3" w:rsidR="00254765" w:rsidRPr="009A40CD" w:rsidRDefault="00254765" w:rsidP="00254765">
            <w:pPr>
              <w:jc w:val="both"/>
              <w:rPr>
                <w:rFonts w:ascii="Century Gothic" w:hAnsi="Century Gothic" w:cs="Arial"/>
              </w:rPr>
            </w:pPr>
            <w:r w:rsidRPr="009A40CD">
              <w:rPr>
                <w:rFonts w:ascii="Century Gothic" w:hAnsi="Century Gothic" w:cs="Arial"/>
              </w:rPr>
              <w:t>&gt; 100mg/l en concentraciones de grasas en residuos.</w:t>
            </w:r>
          </w:p>
          <w:p w14:paraId="4BF3EF57" w14:textId="6974E642" w:rsidR="00254765" w:rsidRPr="009A40CD" w:rsidRDefault="00254765" w:rsidP="00254765">
            <w:pPr>
              <w:jc w:val="both"/>
              <w:rPr>
                <w:rFonts w:ascii="Century Gothic" w:hAnsi="Century Gothic" w:cs="Arial"/>
              </w:rPr>
            </w:pPr>
            <w:r w:rsidRPr="009A40CD">
              <w:rPr>
                <w:rFonts w:ascii="Century Gothic" w:hAnsi="Century Gothic" w:cs="Arial"/>
              </w:rPr>
              <w:t>Se elimina la tabla 4.1 de concentraciones de metales o cianuros en los residuos y se cambia por residuos que contenga metales como Cadmio, Cromo, Cobre, Plomo, Mercurio, níquel, Plata, Zinc.</w:t>
            </w:r>
          </w:p>
          <w:p w14:paraId="574F11BE" w14:textId="5C633803" w:rsidR="00254765" w:rsidRPr="009A40CD" w:rsidRDefault="00254765" w:rsidP="00254765">
            <w:pPr>
              <w:jc w:val="both"/>
              <w:rPr>
                <w:rFonts w:ascii="Century Gothic" w:hAnsi="Century Gothic" w:cs="Arial"/>
              </w:rPr>
            </w:pPr>
            <w:r w:rsidRPr="009A40CD">
              <w:rPr>
                <w:rFonts w:ascii="Century Gothic" w:hAnsi="Century Gothic" w:cs="Arial"/>
              </w:rPr>
              <w:t>Se adiciona la frase “antes de tomar decisiones de disposición” al determinar las características de las mezclas generadas en las prácticas de investigación y docencia.</w:t>
            </w:r>
          </w:p>
          <w:p w14:paraId="46F324BC" w14:textId="34776210" w:rsidR="00254765" w:rsidRPr="009A40CD" w:rsidRDefault="00254765" w:rsidP="00254765">
            <w:pPr>
              <w:jc w:val="both"/>
              <w:rPr>
                <w:rFonts w:ascii="Century Gothic" w:hAnsi="Century Gothic" w:cs="Arial"/>
              </w:rPr>
            </w:pPr>
            <w:r w:rsidRPr="009A40CD">
              <w:rPr>
                <w:rFonts w:ascii="Century Gothic" w:hAnsi="Century Gothic" w:cs="Arial"/>
              </w:rPr>
              <w:t>Se modifican la tendencia de pH mayor o menor de acuerdo con la característica acida o alcalina de la sustancia a tratar.</w:t>
            </w:r>
          </w:p>
          <w:p w14:paraId="62F9BD54" w14:textId="026B038F" w:rsidR="00254765" w:rsidRPr="009A40CD" w:rsidRDefault="00254765" w:rsidP="00254765">
            <w:pPr>
              <w:jc w:val="both"/>
              <w:rPr>
                <w:rFonts w:ascii="Century Gothic" w:hAnsi="Century Gothic" w:cs="Arial"/>
              </w:rPr>
            </w:pPr>
            <w:r w:rsidRPr="009A40CD">
              <w:rPr>
                <w:rFonts w:ascii="Century Gothic" w:hAnsi="Century Gothic" w:cs="Arial"/>
              </w:rPr>
              <w:t>Se elimina la sección de “Disposición en la basura”.</w:t>
            </w:r>
          </w:p>
          <w:p w14:paraId="5E74428A" w14:textId="0D2F9E2B" w:rsidR="00254765" w:rsidRPr="009A40CD" w:rsidRDefault="00254765" w:rsidP="00254765">
            <w:pPr>
              <w:jc w:val="both"/>
              <w:rPr>
                <w:rFonts w:ascii="Century Gothic" w:hAnsi="Century Gothic" w:cs="Arial"/>
              </w:rPr>
            </w:pPr>
            <w:r w:rsidRPr="009A40CD">
              <w:rPr>
                <w:rFonts w:ascii="Century Gothic" w:hAnsi="Century Gothic" w:cs="Arial"/>
              </w:rPr>
              <w:t>Se anexa el código del GRE-F-53 Formato de control de eliminación de residuos químicos (neutralización y dilución) en el que se consigna la información.</w:t>
            </w:r>
          </w:p>
          <w:p w14:paraId="6C51CCE0" w14:textId="0CA6E2E2" w:rsidR="00254765" w:rsidRPr="009A40CD" w:rsidRDefault="00254765" w:rsidP="00254765">
            <w:pPr>
              <w:jc w:val="both"/>
              <w:rPr>
                <w:rFonts w:ascii="Century Gothic" w:hAnsi="Century Gothic" w:cs="Arial"/>
              </w:rPr>
            </w:pPr>
            <w:r w:rsidRPr="009A40CD">
              <w:rPr>
                <w:rFonts w:ascii="Century Gothic" w:hAnsi="Century Gothic" w:cs="Arial"/>
              </w:rPr>
              <w:t xml:space="preserve">En la nota de “Peligro” se adiciona:  Este procedimiento debe ser realizado por el profesor encargado de la práctica. </w:t>
            </w:r>
          </w:p>
        </w:tc>
      </w:tr>
      <w:tr w:rsidR="00A56095" w:rsidRPr="00A56095" w14:paraId="04552D2A" w14:textId="77777777" w:rsidTr="00254765">
        <w:trPr>
          <w:trHeight w:val="711"/>
        </w:trPr>
        <w:tc>
          <w:tcPr>
            <w:tcW w:w="1783" w:type="dxa"/>
            <w:tcBorders>
              <w:top w:val="single" w:sz="4" w:space="0" w:color="auto"/>
              <w:left w:val="single" w:sz="4" w:space="0" w:color="auto"/>
              <w:bottom w:val="single" w:sz="4" w:space="0" w:color="auto"/>
              <w:right w:val="single" w:sz="4" w:space="0" w:color="auto"/>
            </w:tcBorders>
            <w:vAlign w:val="center"/>
          </w:tcPr>
          <w:p w14:paraId="4D5D2D38" w14:textId="2F7EBFBB" w:rsidR="00A56095" w:rsidRPr="009A40CD" w:rsidRDefault="00254765" w:rsidP="00254765">
            <w:pPr>
              <w:jc w:val="center"/>
              <w:rPr>
                <w:rFonts w:ascii="Century Gothic" w:hAnsi="Century Gothic" w:cs="Arial"/>
              </w:rPr>
            </w:pPr>
            <w:r w:rsidRPr="009A40CD">
              <w:rPr>
                <w:rFonts w:ascii="Century Gothic" w:hAnsi="Century Gothic" w:cs="Arial"/>
              </w:rPr>
              <w:t>Agosto 2022</w:t>
            </w:r>
          </w:p>
        </w:tc>
        <w:tc>
          <w:tcPr>
            <w:tcW w:w="1845" w:type="dxa"/>
            <w:tcBorders>
              <w:top w:val="single" w:sz="4" w:space="0" w:color="auto"/>
              <w:left w:val="single" w:sz="4" w:space="0" w:color="auto"/>
              <w:bottom w:val="single" w:sz="4" w:space="0" w:color="auto"/>
              <w:right w:val="single" w:sz="4" w:space="0" w:color="auto"/>
            </w:tcBorders>
            <w:vAlign w:val="center"/>
          </w:tcPr>
          <w:p w14:paraId="0A9C8D72" w14:textId="7EE31F03" w:rsidR="00A56095" w:rsidRPr="009A40CD" w:rsidRDefault="00254765" w:rsidP="00254765">
            <w:pPr>
              <w:jc w:val="center"/>
              <w:rPr>
                <w:rFonts w:ascii="Century Gothic" w:hAnsi="Century Gothic" w:cs="Arial"/>
              </w:rPr>
            </w:pPr>
            <w:r w:rsidRPr="009A40CD">
              <w:rPr>
                <w:rFonts w:ascii="Century Gothic" w:hAnsi="Century Gothic" w:cs="Arial"/>
              </w:rPr>
              <w:t>3</w:t>
            </w:r>
          </w:p>
        </w:tc>
        <w:tc>
          <w:tcPr>
            <w:tcW w:w="2371" w:type="dxa"/>
            <w:tcBorders>
              <w:top w:val="single" w:sz="4" w:space="0" w:color="auto"/>
              <w:left w:val="single" w:sz="4" w:space="0" w:color="auto"/>
              <w:bottom w:val="single" w:sz="4" w:space="0" w:color="auto"/>
              <w:right w:val="single" w:sz="4" w:space="0" w:color="auto"/>
            </w:tcBorders>
          </w:tcPr>
          <w:p w14:paraId="32EB088F" w14:textId="7FF7126F" w:rsidR="00A56095" w:rsidRPr="009A40CD" w:rsidRDefault="00254765" w:rsidP="003F223D">
            <w:pPr>
              <w:jc w:val="both"/>
              <w:rPr>
                <w:rFonts w:ascii="Century Gothic" w:hAnsi="Century Gothic" w:cs="Arial"/>
              </w:rPr>
            </w:pPr>
            <w:r w:rsidRPr="009A40CD">
              <w:rPr>
                <w:rFonts w:ascii="Century Gothic" w:hAnsi="Century Gothic" w:cs="Arial"/>
              </w:rPr>
              <w:t>Encabezado y Control de cambios</w:t>
            </w:r>
          </w:p>
        </w:tc>
        <w:tc>
          <w:tcPr>
            <w:tcW w:w="3300" w:type="dxa"/>
            <w:tcBorders>
              <w:top w:val="single" w:sz="4" w:space="0" w:color="auto"/>
              <w:left w:val="single" w:sz="4" w:space="0" w:color="auto"/>
              <w:bottom w:val="single" w:sz="4" w:space="0" w:color="auto"/>
              <w:right w:val="single" w:sz="4" w:space="0" w:color="auto"/>
            </w:tcBorders>
          </w:tcPr>
          <w:p w14:paraId="3A1A9F07" w14:textId="77777777" w:rsidR="00102A1F" w:rsidRPr="00EC64B3" w:rsidRDefault="00102A1F" w:rsidP="00102A1F">
            <w:pPr>
              <w:jc w:val="both"/>
              <w:rPr>
                <w:rFonts w:ascii="Century Gothic" w:eastAsia="Century Gothic" w:hAnsi="Century Gothic" w:cs="Century Gothic"/>
              </w:rPr>
            </w:pPr>
            <w:r w:rsidRPr="00EC64B3">
              <w:rPr>
                <w:rFonts w:ascii="Century Gothic" w:eastAsia="Century Gothic" w:hAnsi="Century Gothic" w:cs="Century Gothic"/>
              </w:rPr>
              <w:t>Se aplican los cambios a la fuente, encabezado y control de cambios de acuerdo con las directrices institucionales.</w:t>
            </w:r>
          </w:p>
          <w:p w14:paraId="2A539920" w14:textId="77777777" w:rsidR="00102A1F" w:rsidRDefault="00102A1F" w:rsidP="00102A1F">
            <w:pPr>
              <w:jc w:val="both"/>
              <w:rPr>
                <w:rFonts w:ascii="Century Gothic" w:hAnsi="Century Gothic"/>
              </w:rPr>
            </w:pPr>
          </w:p>
          <w:p w14:paraId="64262256" w14:textId="77777777" w:rsidR="00102A1F" w:rsidRPr="00EC64B3" w:rsidRDefault="00102A1F" w:rsidP="00102A1F">
            <w:pPr>
              <w:jc w:val="both"/>
              <w:rPr>
                <w:rFonts w:ascii="Century Gothic" w:hAnsi="Century Gothic"/>
              </w:rPr>
            </w:pPr>
            <w:r w:rsidRPr="00EC64B3">
              <w:rPr>
                <w:rFonts w:ascii="Century Gothic" w:hAnsi="Century Gothic"/>
              </w:rPr>
              <w:t>Se revisó y ajustó por la Coordinación administrativa de laboratorios, equipos y reactivos.</w:t>
            </w:r>
          </w:p>
          <w:p w14:paraId="2600228C" w14:textId="29739D21" w:rsidR="00102A1F" w:rsidRPr="00EC64B3" w:rsidRDefault="00102A1F" w:rsidP="00102A1F">
            <w:pPr>
              <w:jc w:val="both"/>
              <w:rPr>
                <w:rFonts w:ascii="Century Gothic" w:hAnsi="Century Gothic"/>
              </w:rPr>
            </w:pPr>
            <w:r>
              <w:rPr>
                <w:rFonts w:ascii="Century Gothic" w:hAnsi="Century Gothic"/>
              </w:rPr>
              <w:t>Se actualiza la versión 2 a versión 3</w:t>
            </w:r>
          </w:p>
          <w:p w14:paraId="6E3A1E83" w14:textId="77777777" w:rsidR="00102A1F" w:rsidRPr="00EC64B3" w:rsidRDefault="00102A1F" w:rsidP="00102A1F">
            <w:pPr>
              <w:jc w:val="both"/>
              <w:rPr>
                <w:rFonts w:ascii="Century Gothic" w:eastAsia="Century Gothic" w:hAnsi="Century Gothic" w:cs="Century Gothic"/>
              </w:rPr>
            </w:pPr>
          </w:p>
          <w:p w14:paraId="7DB42DFD" w14:textId="24E6821F" w:rsidR="00A56095" w:rsidRPr="00A56095" w:rsidRDefault="00A56095" w:rsidP="003F223D">
            <w:pPr>
              <w:jc w:val="both"/>
              <w:rPr>
                <w:rFonts w:ascii="Century Gothic" w:eastAsia="Times New Roman" w:hAnsi="Century Gothic" w:cs="Arial"/>
                <w:lang w:eastAsia="es-ES"/>
              </w:rPr>
            </w:pPr>
          </w:p>
        </w:tc>
      </w:tr>
    </w:tbl>
    <w:p w14:paraId="345AE65D" w14:textId="17D59404" w:rsidR="00390ABB" w:rsidRPr="00A56095" w:rsidRDefault="00390ABB" w:rsidP="003547FB">
      <w:pPr>
        <w:rPr>
          <w:rFonts w:ascii="Century Gothic" w:hAnsi="Century Gothic"/>
        </w:rPr>
      </w:pPr>
    </w:p>
    <w:sectPr w:rsidR="00390ABB" w:rsidRPr="00A5609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6D2B" w14:textId="77777777" w:rsidR="00CA38F7" w:rsidRDefault="00CA38F7" w:rsidP="00390ABB">
      <w:pPr>
        <w:spacing w:after="0" w:line="240" w:lineRule="auto"/>
      </w:pPr>
      <w:r>
        <w:separator/>
      </w:r>
    </w:p>
  </w:endnote>
  <w:endnote w:type="continuationSeparator" w:id="0">
    <w:p w14:paraId="16F43A82" w14:textId="77777777" w:rsidR="00CA38F7" w:rsidRDefault="00CA38F7" w:rsidP="0039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7E84" w14:textId="77777777" w:rsidR="00CA38F7" w:rsidRDefault="00CA38F7" w:rsidP="00390ABB">
      <w:pPr>
        <w:spacing w:after="0" w:line="240" w:lineRule="auto"/>
      </w:pPr>
      <w:r>
        <w:separator/>
      </w:r>
    </w:p>
  </w:footnote>
  <w:footnote w:type="continuationSeparator" w:id="0">
    <w:p w14:paraId="3F1ADB2C" w14:textId="77777777" w:rsidR="00CA38F7" w:rsidRDefault="00CA38F7" w:rsidP="00390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2"/>
      <w:gridCol w:w="4710"/>
      <w:gridCol w:w="1211"/>
      <w:gridCol w:w="1479"/>
    </w:tblGrid>
    <w:tr w:rsidR="00A56095" w:rsidRPr="00A56095" w14:paraId="15447A53" w14:textId="77777777" w:rsidTr="00A56095">
      <w:trPr>
        <w:trHeight w:val="348"/>
      </w:trPr>
      <w:tc>
        <w:tcPr>
          <w:tcW w:w="2482" w:type="dxa"/>
          <w:vMerge w:val="restart"/>
          <w:tcBorders>
            <w:top w:val="single" w:sz="4" w:space="0" w:color="000000"/>
            <w:left w:val="single" w:sz="4" w:space="0" w:color="000000"/>
            <w:bottom w:val="single" w:sz="4" w:space="0" w:color="000000"/>
            <w:right w:val="single" w:sz="4" w:space="0" w:color="000000"/>
          </w:tcBorders>
          <w:vAlign w:val="center"/>
          <w:hideMark/>
        </w:tcPr>
        <w:p w14:paraId="7766FC98" w14:textId="51EEE474" w:rsidR="00A56095" w:rsidRPr="00A56095" w:rsidRDefault="00A56095" w:rsidP="00A56095">
          <w:pPr>
            <w:tabs>
              <w:tab w:val="center" w:pos="4252"/>
              <w:tab w:val="right" w:pos="8504"/>
            </w:tabs>
            <w:jc w:val="center"/>
            <w:rPr>
              <w:color w:val="000000"/>
            </w:rPr>
          </w:pPr>
          <w:r w:rsidRPr="00A56095">
            <w:rPr>
              <w:noProof/>
              <w:lang w:eastAsia="es-CO"/>
            </w:rPr>
            <w:drawing>
              <wp:inline distT="0" distB="0" distL="0" distR="0" wp14:anchorId="0070833A" wp14:editId="263171FE">
                <wp:extent cx="15335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tc>
      <w:tc>
        <w:tcPr>
          <w:tcW w:w="47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F539B9" w14:textId="77777777" w:rsidR="00A56095" w:rsidRPr="00A56095" w:rsidRDefault="00A56095" w:rsidP="00A56095">
          <w:pPr>
            <w:ind w:hanging="2"/>
            <w:jc w:val="center"/>
            <w:rPr>
              <w:rFonts w:ascii="Century Gothic" w:eastAsia="Century Gothic" w:hAnsi="Century Gothic" w:cs="Century Gothic"/>
              <w:b/>
            </w:rPr>
          </w:pPr>
          <w:r w:rsidRPr="00A56095">
            <w:rPr>
              <w:rFonts w:ascii="Century Gothic" w:eastAsia="Century Gothic" w:hAnsi="Century Gothic" w:cs="Century Gothic"/>
              <w:b/>
            </w:rPr>
            <w:t>GESTIÓN DE RECURSOS EDUCATIVOS</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0EB43FCF" w14:textId="77777777" w:rsidR="00A56095" w:rsidRPr="00A56095" w:rsidRDefault="00A56095" w:rsidP="00A56095">
          <w:pPr>
            <w:tabs>
              <w:tab w:val="center" w:pos="4252"/>
              <w:tab w:val="right" w:pos="8504"/>
            </w:tabs>
            <w:ind w:hanging="2"/>
            <w:jc w:val="center"/>
            <w:rPr>
              <w:rFonts w:ascii="Century Gothic" w:eastAsia="Century Gothic" w:hAnsi="Century Gothic" w:cs="Century Gothic"/>
              <w:color w:val="000000"/>
            </w:rPr>
          </w:pPr>
          <w:r w:rsidRPr="00A56095">
            <w:rPr>
              <w:rFonts w:ascii="Century Gothic" w:eastAsia="Century Gothic" w:hAnsi="Century Gothic" w:cs="Century Gothic"/>
              <w:color w:val="000000"/>
            </w:rPr>
            <w:t>Código:</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34009442" w14:textId="77777777" w:rsidR="00A56095" w:rsidRPr="00A56095" w:rsidRDefault="00A56095" w:rsidP="00A56095">
          <w:pPr>
            <w:tabs>
              <w:tab w:val="center" w:pos="4252"/>
              <w:tab w:val="right" w:pos="8504"/>
            </w:tabs>
            <w:ind w:hanging="2"/>
            <w:jc w:val="center"/>
            <w:rPr>
              <w:rFonts w:ascii="Century Gothic" w:eastAsia="Century Gothic" w:hAnsi="Century Gothic" w:cs="Century Gothic"/>
              <w:color w:val="000000"/>
            </w:rPr>
          </w:pPr>
          <w:r w:rsidRPr="00A56095">
            <w:rPr>
              <w:rFonts w:ascii="Century Gothic" w:eastAsia="Century Gothic" w:hAnsi="Century Gothic" w:cs="Century Gothic"/>
              <w:color w:val="000000"/>
            </w:rPr>
            <w:t>GRE-PRT-18</w:t>
          </w:r>
        </w:p>
      </w:tc>
    </w:tr>
    <w:tr w:rsidR="00A56095" w:rsidRPr="00A56095" w14:paraId="5082C69C" w14:textId="77777777" w:rsidTr="00A56095">
      <w:trPr>
        <w:trHeight w:val="308"/>
      </w:trPr>
      <w:tc>
        <w:tcPr>
          <w:tcW w:w="2482" w:type="dxa"/>
          <w:vMerge/>
          <w:tcBorders>
            <w:top w:val="single" w:sz="4" w:space="0" w:color="000000"/>
            <w:left w:val="single" w:sz="4" w:space="0" w:color="000000"/>
            <w:bottom w:val="single" w:sz="4" w:space="0" w:color="000000"/>
            <w:right w:val="single" w:sz="4" w:space="0" w:color="000000"/>
          </w:tcBorders>
          <w:vAlign w:val="center"/>
          <w:hideMark/>
        </w:tcPr>
        <w:p w14:paraId="7F158D87" w14:textId="77777777" w:rsidR="00A56095" w:rsidRPr="00A56095" w:rsidRDefault="00A56095" w:rsidP="00A56095">
          <w:pPr>
            <w:rPr>
              <w:rFonts w:ascii="Arial" w:hAnsi="Arial"/>
              <w:color w:val="000000"/>
              <w:lang w:val="es-ES" w:eastAsia="es-ES"/>
            </w:rPr>
          </w:pPr>
        </w:p>
      </w:tc>
      <w:tc>
        <w:tcPr>
          <w:tcW w:w="4710" w:type="dxa"/>
          <w:vMerge w:val="restart"/>
          <w:tcBorders>
            <w:top w:val="single" w:sz="4" w:space="0" w:color="000000"/>
            <w:left w:val="single" w:sz="4" w:space="0" w:color="000000"/>
            <w:bottom w:val="single" w:sz="4" w:space="0" w:color="000000"/>
            <w:right w:val="single" w:sz="4" w:space="0" w:color="000000"/>
          </w:tcBorders>
          <w:vAlign w:val="center"/>
          <w:hideMark/>
        </w:tcPr>
        <w:p w14:paraId="78E369E7" w14:textId="77777777" w:rsidR="00A56095" w:rsidRPr="00A56095" w:rsidRDefault="00A56095" w:rsidP="00A56095">
          <w:pPr>
            <w:ind w:hanging="2"/>
            <w:jc w:val="center"/>
            <w:rPr>
              <w:rFonts w:ascii="Century Gothic" w:eastAsia="Century Gothic" w:hAnsi="Century Gothic" w:cs="Century Gothic"/>
            </w:rPr>
          </w:pPr>
          <w:r w:rsidRPr="00A56095">
            <w:rPr>
              <w:rFonts w:ascii="Century Gothic" w:eastAsia="Century Gothic" w:hAnsi="Century Gothic" w:cs="Century Gothic"/>
            </w:rPr>
            <w:t>PROTOCOLO PARA NEUTRALIZACION Y DILUCION DE SUSTANCIAS</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4762B87B" w14:textId="77777777" w:rsidR="00A56095" w:rsidRPr="00A56095" w:rsidRDefault="00A56095" w:rsidP="00A56095">
          <w:pPr>
            <w:tabs>
              <w:tab w:val="center" w:pos="4252"/>
              <w:tab w:val="right" w:pos="8504"/>
            </w:tabs>
            <w:ind w:hanging="2"/>
            <w:jc w:val="center"/>
            <w:rPr>
              <w:rFonts w:ascii="Century Gothic" w:eastAsia="Century Gothic" w:hAnsi="Century Gothic" w:cs="Century Gothic"/>
              <w:color w:val="000000"/>
            </w:rPr>
          </w:pPr>
          <w:r w:rsidRPr="00A56095">
            <w:rPr>
              <w:rFonts w:ascii="Century Gothic" w:eastAsia="Century Gothic" w:hAnsi="Century Gothic" w:cs="Century Gothic"/>
              <w:color w:val="000000"/>
            </w:rPr>
            <w:t>Versión:</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314C2060" w14:textId="58767F4A" w:rsidR="00A56095" w:rsidRPr="00A56095" w:rsidRDefault="005522C5" w:rsidP="00A56095">
          <w:pPr>
            <w:tabs>
              <w:tab w:val="center" w:pos="4252"/>
              <w:tab w:val="right" w:pos="8504"/>
            </w:tabs>
            <w:ind w:hanging="2"/>
            <w:jc w:val="center"/>
            <w:rPr>
              <w:rFonts w:ascii="Century Gothic" w:eastAsia="Century Gothic" w:hAnsi="Century Gothic" w:cs="Century Gothic"/>
              <w:color w:val="000000"/>
            </w:rPr>
          </w:pPr>
          <w:r>
            <w:rPr>
              <w:rFonts w:ascii="Century Gothic" w:eastAsia="Century Gothic" w:hAnsi="Century Gothic" w:cs="Century Gothic"/>
            </w:rPr>
            <w:t>3</w:t>
          </w:r>
        </w:p>
      </w:tc>
    </w:tr>
    <w:tr w:rsidR="00A56095" w:rsidRPr="00A56095" w14:paraId="0E239507" w14:textId="77777777" w:rsidTr="00A56095">
      <w:trPr>
        <w:trHeight w:val="308"/>
      </w:trPr>
      <w:tc>
        <w:tcPr>
          <w:tcW w:w="2482" w:type="dxa"/>
          <w:vMerge/>
          <w:tcBorders>
            <w:top w:val="single" w:sz="4" w:space="0" w:color="000000"/>
            <w:left w:val="single" w:sz="4" w:space="0" w:color="000000"/>
            <w:bottom w:val="single" w:sz="4" w:space="0" w:color="000000"/>
            <w:right w:val="single" w:sz="4" w:space="0" w:color="000000"/>
          </w:tcBorders>
          <w:vAlign w:val="center"/>
          <w:hideMark/>
        </w:tcPr>
        <w:p w14:paraId="440A304E" w14:textId="77777777" w:rsidR="00A56095" w:rsidRPr="00A56095" w:rsidRDefault="00A56095" w:rsidP="00A56095">
          <w:pPr>
            <w:rPr>
              <w:rFonts w:ascii="Arial" w:hAnsi="Arial"/>
              <w:color w:val="000000"/>
              <w:lang w:val="es-ES" w:eastAsia="es-ES"/>
            </w:rPr>
          </w:pPr>
        </w:p>
      </w:tc>
      <w:tc>
        <w:tcPr>
          <w:tcW w:w="4710" w:type="dxa"/>
          <w:vMerge/>
          <w:tcBorders>
            <w:top w:val="single" w:sz="4" w:space="0" w:color="000000"/>
            <w:left w:val="single" w:sz="4" w:space="0" w:color="000000"/>
            <w:bottom w:val="single" w:sz="4" w:space="0" w:color="000000"/>
            <w:right w:val="single" w:sz="4" w:space="0" w:color="000000"/>
          </w:tcBorders>
          <w:vAlign w:val="center"/>
          <w:hideMark/>
        </w:tcPr>
        <w:p w14:paraId="55EBEDD0" w14:textId="77777777" w:rsidR="00A56095" w:rsidRPr="00A56095" w:rsidRDefault="00A56095" w:rsidP="00A56095">
          <w:pPr>
            <w:rPr>
              <w:rFonts w:ascii="Century Gothic" w:eastAsia="Century Gothic" w:hAnsi="Century Gothic" w:cs="Century Gothic"/>
              <w:lang w:val="es-ES" w:eastAsia="es-ES"/>
            </w:rPr>
          </w:pP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570F175B" w14:textId="77777777" w:rsidR="00A56095" w:rsidRPr="00A56095" w:rsidRDefault="00A56095" w:rsidP="00A56095">
          <w:pPr>
            <w:tabs>
              <w:tab w:val="center" w:pos="4252"/>
              <w:tab w:val="right" w:pos="8504"/>
            </w:tabs>
            <w:ind w:hanging="2"/>
            <w:jc w:val="center"/>
            <w:rPr>
              <w:rFonts w:ascii="Century Gothic" w:eastAsia="Century Gothic" w:hAnsi="Century Gothic" w:cs="Century Gothic"/>
              <w:color w:val="000000"/>
            </w:rPr>
          </w:pPr>
          <w:r w:rsidRPr="00A56095">
            <w:rPr>
              <w:rFonts w:ascii="Century Gothic" w:eastAsia="Century Gothic" w:hAnsi="Century Gothic" w:cs="Century Gothic"/>
              <w:color w:val="000000"/>
            </w:rPr>
            <w:t>Página: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78FFF33E" w14:textId="260480B9" w:rsidR="00A56095" w:rsidRPr="00A56095" w:rsidRDefault="00A56095" w:rsidP="00A56095">
          <w:pPr>
            <w:tabs>
              <w:tab w:val="center" w:pos="4252"/>
              <w:tab w:val="right" w:pos="8504"/>
            </w:tabs>
            <w:ind w:hanging="2"/>
            <w:jc w:val="center"/>
            <w:rPr>
              <w:rFonts w:ascii="Century Gothic" w:eastAsia="Century Gothic" w:hAnsi="Century Gothic" w:cs="Century Gothic"/>
              <w:color w:val="000000"/>
            </w:rPr>
          </w:pPr>
          <w:r w:rsidRPr="00A56095">
            <w:rPr>
              <w:rFonts w:ascii="Century Gothic" w:eastAsia="Century Gothic" w:hAnsi="Century Gothic" w:cs="Century Gothic"/>
              <w:color w:val="000000"/>
            </w:rPr>
            <w:fldChar w:fldCharType="begin"/>
          </w:r>
          <w:r w:rsidRPr="00A56095">
            <w:rPr>
              <w:rFonts w:ascii="Century Gothic" w:eastAsia="Century Gothic" w:hAnsi="Century Gothic" w:cs="Century Gothic"/>
              <w:color w:val="000000"/>
            </w:rPr>
            <w:instrText>PAGE</w:instrText>
          </w:r>
          <w:r w:rsidRPr="00A56095">
            <w:rPr>
              <w:rFonts w:ascii="Century Gothic" w:eastAsia="Century Gothic" w:hAnsi="Century Gothic" w:cs="Century Gothic"/>
              <w:color w:val="000000"/>
            </w:rPr>
            <w:fldChar w:fldCharType="separate"/>
          </w:r>
          <w:r w:rsidR="00F06145">
            <w:rPr>
              <w:rFonts w:ascii="Century Gothic" w:eastAsia="Century Gothic" w:hAnsi="Century Gothic" w:cs="Century Gothic"/>
              <w:noProof/>
              <w:color w:val="000000"/>
            </w:rPr>
            <w:t>5</w:t>
          </w:r>
          <w:r w:rsidRPr="00A56095">
            <w:rPr>
              <w:rFonts w:ascii="Century Gothic" w:eastAsia="Century Gothic" w:hAnsi="Century Gothic" w:cs="Century Gothic"/>
              <w:color w:val="000000"/>
            </w:rPr>
            <w:fldChar w:fldCharType="end"/>
          </w:r>
          <w:r w:rsidRPr="00A56095">
            <w:rPr>
              <w:rFonts w:ascii="Century Gothic" w:eastAsia="Century Gothic" w:hAnsi="Century Gothic" w:cs="Century Gothic"/>
              <w:color w:val="000000"/>
            </w:rPr>
            <w:t xml:space="preserve"> de </w:t>
          </w:r>
          <w:r w:rsidRPr="00A56095">
            <w:rPr>
              <w:rFonts w:ascii="Century Gothic" w:eastAsia="Century Gothic" w:hAnsi="Century Gothic" w:cs="Century Gothic"/>
              <w:color w:val="000000"/>
            </w:rPr>
            <w:fldChar w:fldCharType="begin"/>
          </w:r>
          <w:r w:rsidRPr="00A56095">
            <w:rPr>
              <w:rFonts w:ascii="Century Gothic" w:eastAsia="Century Gothic" w:hAnsi="Century Gothic" w:cs="Century Gothic"/>
              <w:color w:val="000000"/>
            </w:rPr>
            <w:instrText>NUMPAGES</w:instrText>
          </w:r>
          <w:r w:rsidRPr="00A56095">
            <w:rPr>
              <w:rFonts w:ascii="Century Gothic" w:eastAsia="Century Gothic" w:hAnsi="Century Gothic" w:cs="Century Gothic"/>
              <w:color w:val="000000"/>
            </w:rPr>
            <w:fldChar w:fldCharType="separate"/>
          </w:r>
          <w:r w:rsidR="00F06145">
            <w:rPr>
              <w:rFonts w:ascii="Century Gothic" w:eastAsia="Century Gothic" w:hAnsi="Century Gothic" w:cs="Century Gothic"/>
              <w:noProof/>
              <w:color w:val="000000"/>
            </w:rPr>
            <w:t>5</w:t>
          </w:r>
          <w:r w:rsidRPr="00A56095">
            <w:rPr>
              <w:rFonts w:ascii="Century Gothic" w:eastAsia="Century Gothic" w:hAnsi="Century Gothic" w:cs="Century Gothic"/>
              <w:color w:val="000000"/>
            </w:rPr>
            <w:fldChar w:fldCharType="end"/>
          </w:r>
        </w:p>
      </w:tc>
    </w:tr>
  </w:tbl>
  <w:p w14:paraId="33AA7A38" w14:textId="77777777" w:rsidR="00E13120" w:rsidRDefault="00E131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49B"/>
    <w:multiLevelType w:val="multilevel"/>
    <w:tmpl w:val="854AD5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55507"/>
    <w:multiLevelType w:val="multilevel"/>
    <w:tmpl w:val="85F8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751CF"/>
    <w:multiLevelType w:val="hybridMultilevel"/>
    <w:tmpl w:val="058890EA"/>
    <w:lvl w:ilvl="0" w:tplc="040A0001">
      <w:start w:val="1"/>
      <w:numFmt w:val="bullet"/>
      <w:lvlText w:val=""/>
      <w:lvlJc w:val="left"/>
      <w:pPr>
        <w:tabs>
          <w:tab w:val="num" w:pos="1800"/>
        </w:tabs>
        <w:ind w:left="1800" w:hanging="360"/>
      </w:pPr>
      <w:rPr>
        <w:rFonts w:ascii="Symbol" w:hAnsi="Symbol" w:hint="default"/>
      </w:rPr>
    </w:lvl>
    <w:lvl w:ilvl="1" w:tplc="040A0003">
      <w:start w:val="1"/>
      <w:numFmt w:val="bullet"/>
      <w:lvlText w:val="o"/>
      <w:lvlJc w:val="left"/>
      <w:pPr>
        <w:tabs>
          <w:tab w:val="num" w:pos="2520"/>
        </w:tabs>
        <w:ind w:left="2520" w:hanging="360"/>
      </w:pPr>
      <w:rPr>
        <w:rFonts w:ascii="Courier New" w:hAnsi="Courier New" w:cs="Courier New" w:hint="default"/>
      </w:rPr>
    </w:lvl>
    <w:lvl w:ilvl="2" w:tplc="040A0005">
      <w:start w:val="1"/>
      <w:numFmt w:val="bullet"/>
      <w:lvlText w:val=""/>
      <w:lvlJc w:val="left"/>
      <w:pPr>
        <w:tabs>
          <w:tab w:val="num" w:pos="3240"/>
        </w:tabs>
        <w:ind w:left="3240" w:hanging="360"/>
      </w:pPr>
      <w:rPr>
        <w:rFonts w:ascii="Wingdings" w:hAnsi="Wingdings" w:hint="default"/>
      </w:rPr>
    </w:lvl>
    <w:lvl w:ilvl="3" w:tplc="040A0001">
      <w:start w:val="1"/>
      <w:numFmt w:val="bullet"/>
      <w:lvlText w:val=""/>
      <w:lvlJc w:val="left"/>
      <w:pPr>
        <w:tabs>
          <w:tab w:val="num" w:pos="3960"/>
        </w:tabs>
        <w:ind w:left="3960" w:hanging="360"/>
      </w:pPr>
      <w:rPr>
        <w:rFonts w:ascii="Symbol" w:hAnsi="Symbol" w:hint="default"/>
      </w:rPr>
    </w:lvl>
    <w:lvl w:ilvl="4" w:tplc="040A0003" w:tentative="1">
      <w:start w:val="1"/>
      <w:numFmt w:val="bullet"/>
      <w:lvlText w:val="o"/>
      <w:lvlJc w:val="left"/>
      <w:pPr>
        <w:tabs>
          <w:tab w:val="num" w:pos="4680"/>
        </w:tabs>
        <w:ind w:left="4680" w:hanging="360"/>
      </w:pPr>
      <w:rPr>
        <w:rFonts w:ascii="Courier New" w:hAnsi="Courier New" w:cs="Courier New" w:hint="default"/>
      </w:rPr>
    </w:lvl>
    <w:lvl w:ilvl="5" w:tplc="040A0005" w:tentative="1">
      <w:start w:val="1"/>
      <w:numFmt w:val="bullet"/>
      <w:lvlText w:val=""/>
      <w:lvlJc w:val="left"/>
      <w:pPr>
        <w:tabs>
          <w:tab w:val="num" w:pos="5400"/>
        </w:tabs>
        <w:ind w:left="5400" w:hanging="360"/>
      </w:pPr>
      <w:rPr>
        <w:rFonts w:ascii="Wingdings" w:hAnsi="Wingdings" w:hint="default"/>
      </w:rPr>
    </w:lvl>
    <w:lvl w:ilvl="6" w:tplc="040A0001" w:tentative="1">
      <w:start w:val="1"/>
      <w:numFmt w:val="bullet"/>
      <w:lvlText w:val=""/>
      <w:lvlJc w:val="left"/>
      <w:pPr>
        <w:tabs>
          <w:tab w:val="num" w:pos="6120"/>
        </w:tabs>
        <w:ind w:left="6120" w:hanging="360"/>
      </w:pPr>
      <w:rPr>
        <w:rFonts w:ascii="Symbol" w:hAnsi="Symbol" w:hint="default"/>
      </w:rPr>
    </w:lvl>
    <w:lvl w:ilvl="7" w:tplc="040A0003" w:tentative="1">
      <w:start w:val="1"/>
      <w:numFmt w:val="bullet"/>
      <w:lvlText w:val="o"/>
      <w:lvlJc w:val="left"/>
      <w:pPr>
        <w:tabs>
          <w:tab w:val="num" w:pos="6840"/>
        </w:tabs>
        <w:ind w:left="6840" w:hanging="360"/>
      </w:pPr>
      <w:rPr>
        <w:rFonts w:ascii="Courier New" w:hAnsi="Courier New" w:cs="Courier New" w:hint="default"/>
      </w:rPr>
    </w:lvl>
    <w:lvl w:ilvl="8" w:tplc="040A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BF21B54"/>
    <w:multiLevelType w:val="multilevel"/>
    <w:tmpl w:val="407AE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A708E"/>
    <w:multiLevelType w:val="hybridMultilevel"/>
    <w:tmpl w:val="73DC2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C22D0"/>
    <w:multiLevelType w:val="multilevel"/>
    <w:tmpl w:val="2426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73AB0"/>
    <w:multiLevelType w:val="hybridMultilevel"/>
    <w:tmpl w:val="6960EDC8"/>
    <w:lvl w:ilvl="0" w:tplc="8B0A85D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B7C6EB4"/>
    <w:multiLevelType w:val="hybridMultilevel"/>
    <w:tmpl w:val="9258E01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6B823501"/>
    <w:multiLevelType w:val="multilevel"/>
    <w:tmpl w:val="52E0BF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C13553A"/>
    <w:multiLevelType w:val="hybridMultilevel"/>
    <w:tmpl w:val="15D86A74"/>
    <w:lvl w:ilvl="0" w:tplc="2E00446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F515008"/>
    <w:multiLevelType w:val="multilevel"/>
    <w:tmpl w:val="2426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A2068"/>
    <w:multiLevelType w:val="multilevel"/>
    <w:tmpl w:val="C5EE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816203"/>
    <w:multiLevelType w:val="multilevel"/>
    <w:tmpl w:val="BDCC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15C83"/>
    <w:multiLevelType w:val="multilevel"/>
    <w:tmpl w:val="C5EE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986131">
    <w:abstractNumId w:val="4"/>
  </w:num>
  <w:num w:numId="2" w16cid:durableId="883830850">
    <w:abstractNumId w:val="7"/>
  </w:num>
  <w:num w:numId="3" w16cid:durableId="1745839649">
    <w:abstractNumId w:val="10"/>
  </w:num>
  <w:num w:numId="4" w16cid:durableId="845097347">
    <w:abstractNumId w:val="12"/>
  </w:num>
  <w:num w:numId="5" w16cid:durableId="1262300005">
    <w:abstractNumId w:val="11"/>
  </w:num>
  <w:num w:numId="6" w16cid:durableId="1150364558">
    <w:abstractNumId w:val="1"/>
  </w:num>
  <w:num w:numId="7" w16cid:durableId="151801226">
    <w:abstractNumId w:val="8"/>
  </w:num>
  <w:num w:numId="8" w16cid:durableId="1109930668">
    <w:abstractNumId w:val="13"/>
  </w:num>
  <w:num w:numId="9" w16cid:durableId="663822198">
    <w:abstractNumId w:val="2"/>
  </w:num>
  <w:num w:numId="10" w16cid:durableId="2033264211">
    <w:abstractNumId w:val="3"/>
  </w:num>
  <w:num w:numId="11" w16cid:durableId="668827496">
    <w:abstractNumId w:val="0"/>
  </w:num>
  <w:num w:numId="12" w16cid:durableId="1327435544">
    <w:abstractNumId w:val="5"/>
  </w:num>
  <w:num w:numId="13" w16cid:durableId="992681472">
    <w:abstractNumId w:val="9"/>
  </w:num>
  <w:num w:numId="14" w16cid:durableId="1776557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DC"/>
    <w:rsid w:val="00032812"/>
    <w:rsid w:val="000718FC"/>
    <w:rsid w:val="0007556A"/>
    <w:rsid w:val="00096EBA"/>
    <w:rsid w:val="000A677C"/>
    <w:rsid w:val="000A6E52"/>
    <w:rsid w:val="000F113F"/>
    <w:rsid w:val="00102A1F"/>
    <w:rsid w:val="00120046"/>
    <w:rsid w:val="0012192F"/>
    <w:rsid w:val="001228B2"/>
    <w:rsid w:val="00144ECD"/>
    <w:rsid w:val="00152D6F"/>
    <w:rsid w:val="0019790F"/>
    <w:rsid w:val="001C0C32"/>
    <w:rsid w:val="001C71C2"/>
    <w:rsid w:val="001D42D5"/>
    <w:rsid w:val="001F2B53"/>
    <w:rsid w:val="001F68A6"/>
    <w:rsid w:val="00206C49"/>
    <w:rsid w:val="002140AA"/>
    <w:rsid w:val="002158AD"/>
    <w:rsid w:val="00221E4C"/>
    <w:rsid w:val="00227CF4"/>
    <w:rsid w:val="002434D2"/>
    <w:rsid w:val="00254765"/>
    <w:rsid w:val="002572A0"/>
    <w:rsid w:val="00282797"/>
    <w:rsid w:val="00297CFA"/>
    <w:rsid w:val="002A334B"/>
    <w:rsid w:val="002A3BA8"/>
    <w:rsid w:val="002C0AF6"/>
    <w:rsid w:val="002D1102"/>
    <w:rsid w:val="002F64AD"/>
    <w:rsid w:val="00313E22"/>
    <w:rsid w:val="00315BBC"/>
    <w:rsid w:val="00327CE6"/>
    <w:rsid w:val="00347CE6"/>
    <w:rsid w:val="003547FB"/>
    <w:rsid w:val="003601DE"/>
    <w:rsid w:val="00372C9F"/>
    <w:rsid w:val="00390ABB"/>
    <w:rsid w:val="003A458C"/>
    <w:rsid w:val="003E0AEE"/>
    <w:rsid w:val="003E2183"/>
    <w:rsid w:val="003F223D"/>
    <w:rsid w:val="00404F0E"/>
    <w:rsid w:val="0040661B"/>
    <w:rsid w:val="00413EF8"/>
    <w:rsid w:val="0042589C"/>
    <w:rsid w:val="00431319"/>
    <w:rsid w:val="00431344"/>
    <w:rsid w:val="004375AB"/>
    <w:rsid w:val="004623DD"/>
    <w:rsid w:val="004A1A79"/>
    <w:rsid w:val="004B4F62"/>
    <w:rsid w:val="004C7536"/>
    <w:rsid w:val="004E3FD5"/>
    <w:rsid w:val="004F3289"/>
    <w:rsid w:val="00507EBF"/>
    <w:rsid w:val="00522256"/>
    <w:rsid w:val="00522714"/>
    <w:rsid w:val="00543A68"/>
    <w:rsid w:val="00545367"/>
    <w:rsid w:val="005522C5"/>
    <w:rsid w:val="00556DE4"/>
    <w:rsid w:val="00563D77"/>
    <w:rsid w:val="005C023B"/>
    <w:rsid w:val="005F72EA"/>
    <w:rsid w:val="0060364D"/>
    <w:rsid w:val="006051BA"/>
    <w:rsid w:val="00606A13"/>
    <w:rsid w:val="006279BD"/>
    <w:rsid w:val="00636B7E"/>
    <w:rsid w:val="006B24CE"/>
    <w:rsid w:val="006D75D6"/>
    <w:rsid w:val="00700D62"/>
    <w:rsid w:val="00702F22"/>
    <w:rsid w:val="00741F4D"/>
    <w:rsid w:val="00745AF0"/>
    <w:rsid w:val="00765B83"/>
    <w:rsid w:val="00774843"/>
    <w:rsid w:val="00783BC7"/>
    <w:rsid w:val="007E2C31"/>
    <w:rsid w:val="007E4FDE"/>
    <w:rsid w:val="0084259D"/>
    <w:rsid w:val="008563A0"/>
    <w:rsid w:val="008602E9"/>
    <w:rsid w:val="00863409"/>
    <w:rsid w:val="008929EB"/>
    <w:rsid w:val="008B48C8"/>
    <w:rsid w:val="008E134A"/>
    <w:rsid w:val="008F7ACA"/>
    <w:rsid w:val="009439A7"/>
    <w:rsid w:val="00944A28"/>
    <w:rsid w:val="00945DE8"/>
    <w:rsid w:val="00957062"/>
    <w:rsid w:val="009616F7"/>
    <w:rsid w:val="0099031E"/>
    <w:rsid w:val="009A40CD"/>
    <w:rsid w:val="009A67D5"/>
    <w:rsid w:val="00A03507"/>
    <w:rsid w:val="00A2422D"/>
    <w:rsid w:val="00A414C7"/>
    <w:rsid w:val="00A4174B"/>
    <w:rsid w:val="00A54FEF"/>
    <w:rsid w:val="00A56095"/>
    <w:rsid w:val="00A6657C"/>
    <w:rsid w:val="00A855DB"/>
    <w:rsid w:val="00A93FB2"/>
    <w:rsid w:val="00AC5ADB"/>
    <w:rsid w:val="00AE03F5"/>
    <w:rsid w:val="00AE1383"/>
    <w:rsid w:val="00B12405"/>
    <w:rsid w:val="00B13B6A"/>
    <w:rsid w:val="00B65F7F"/>
    <w:rsid w:val="00B672A7"/>
    <w:rsid w:val="00B730BF"/>
    <w:rsid w:val="00B94A9E"/>
    <w:rsid w:val="00BC1301"/>
    <w:rsid w:val="00BD6CAF"/>
    <w:rsid w:val="00BF59CB"/>
    <w:rsid w:val="00C106A4"/>
    <w:rsid w:val="00C16D52"/>
    <w:rsid w:val="00C50B02"/>
    <w:rsid w:val="00C63664"/>
    <w:rsid w:val="00C67726"/>
    <w:rsid w:val="00CA38F7"/>
    <w:rsid w:val="00CC1FAA"/>
    <w:rsid w:val="00CE202E"/>
    <w:rsid w:val="00CE2FE6"/>
    <w:rsid w:val="00CF13C7"/>
    <w:rsid w:val="00D07759"/>
    <w:rsid w:val="00D13FDC"/>
    <w:rsid w:val="00D15B11"/>
    <w:rsid w:val="00D241EE"/>
    <w:rsid w:val="00D34989"/>
    <w:rsid w:val="00D54F29"/>
    <w:rsid w:val="00D55E74"/>
    <w:rsid w:val="00D975C6"/>
    <w:rsid w:val="00DB5A11"/>
    <w:rsid w:val="00DC0B35"/>
    <w:rsid w:val="00DE5AAE"/>
    <w:rsid w:val="00DE64E3"/>
    <w:rsid w:val="00DF4533"/>
    <w:rsid w:val="00DF71D2"/>
    <w:rsid w:val="00E13120"/>
    <w:rsid w:val="00E1410E"/>
    <w:rsid w:val="00E14437"/>
    <w:rsid w:val="00E21F6F"/>
    <w:rsid w:val="00E504C3"/>
    <w:rsid w:val="00E51554"/>
    <w:rsid w:val="00E54038"/>
    <w:rsid w:val="00E65C1E"/>
    <w:rsid w:val="00E76AE6"/>
    <w:rsid w:val="00EB17DF"/>
    <w:rsid w:val="00EC71B4"/>
    <w:rsid w:val="00ED6050"/>
    <w:rsid w:val="00EE5389"/>
    <w:rsid w:val="00EF15CF"/>
    <w:rsid w:val="00F012A5"/>
    <w:rsid w:val="00F06145"/>
    <w:rsid w:val="00F078DB"/>
    <w:rsid w:val="00F11288"/>
    <w:rsid w:val="00F27B6C"/>
    <w:rsid w:val="00F41A15"/>
    <w:rsid w:val="00F56DB4"/>
    <w:rsid w:val="00F6396E"/>
    <w:rsid w:val="00FA2EE9"/>
    <w:rsid w:val="00FC6A37"/>
    <w:rsid w:val="00FD1FDD"/>
    <w:rsid w:val="00FE57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6C953"/>
  <w15:docId w15:val="{196C5637-8B72-4ADB-B231-627DEC63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FEF"/>
  </w:style>
  <w:style w:type="paragraph" w:styleId="Ttulo1">
    <w:name w:val="heading 1"/>
    <w:basedOn w:val="Normal"/>
    <w:next w:val="Normal"/>
    <w:link w:val="Ttulo1Car"/>
    <w:qFormat/>
    <w:rsid w:val="00390ABB"/>
    <w:pPr>
      <w:keepNext/>
      <w:spacing w:after="0" w:line="240" w:lineRule="auto"/>
      <w:jc w:val="center"/>
      <w:outlineLvl w:val="0"/>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3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FDC"/>
    <w:rPr>
      <w:rFonts w:ascii="Tahoma" w:hAnsi="Tahoma" w:cs="Tahoma"/>
      <w:sz w:val="16"/>
      <w:szCs w:val="16"/>
    </w:rPr>
  </w:style>
  <w:style w:type="paragraph" w:styleId="Encabezado">
    <w:name w:val="header"/>
    <w:basedOn w:val="Normal"/>
    <w:link w:val="EncabezadoCar"/>
    <w:uiPriority w:val="99"/>
    <w:unhideWhenUsed/>
    <w:rsid w:val="00390A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0ABB"/>
  </w:style>
  <w:style w:type="paragraph" w:styleId="Piedepgina">
    <w:name w:val="footer"/>
    <w:basedOn w:val="Normal"/>
    <w:link w:val="PiedepginaCar"/>
    <w:uiPriority w:val="99"/>
    <w:unhideWhenUsed/>
    <w:rsid w:val="00390A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ABB"/>
  </w:style>
  <w:style w:type="character" w:customStyle="1" w:styleId="Ttulo1Car">
    <w:name w:val="Título 1 Car"/>
    <w:basedOn w:val="Fuentedeprrafopredeter"/>
    <w:link w:val="Ttulo1"/>
    <w:rsid w:val="00390ABB"/>
    <w:rPr>
      <w:rFonts w:ascii="Arial" w:eastAsia="Times New Roman" w:hAnsi="Arial" w:cs="Times New Roman"/>
      <w:b/>
      <w:sz w:val="20"/>
      <w:szCs w:val="20"/>
      <w:lang w:val="es-ES" w:eastAsia="es-ES"/>
    </w:rPr>
  </w:style>
  <w:style w:type="paragraph" w:styleId="Prrafodelista">
    <w:name w:val="List Paragraph"/>
    <w:basedOn w:val="Normal"/>
    <w:uiPriority w:val="34"/>
    <w:qFormat/>
    <w:rsid w:val="00A4174B"/>
    <w:pPr>
      <w:ind w:left="720"/>
      <w:contextualSpacing/>
    </w:pPr>
  </w:style>
  <w:style w:type="character" w:styleId="Refdecomentario">
    <w:name w:val="annotation reference"/>
    <w:basedOn w:val="Fuentedeprrafopredeter"/>
    <w:uiPriority w:val="99"/>
    <w:semiHidden/>
    <w:unhideWhenUsed/>
    <w:rsid w:val="00A2422D"/>
    <w:rPr>
      <w:sz w:val="16"/>
      <w:szCs w:val="16"/>
    </w:rPr>
  </w:style>
  <w:style w:type="paragraph" w:styleId="Textocomentario">
    <w:name w:val="annotation text"/>
    <w:basedOn w:val="Normal"/>
    <w:link w:val="TextocomentarioCar"/>
    <w:uiPriority w:val="99"/>
    <w:unhideWhenUsed/>
    <w:rsid w:val="00A2422D"/>
    <w:pPr>
      <w:spacing w:line="240" w:lineRule="auto"/>
    </w:pPr>
    <w:rPr>
      <w:sz w:val="20"/>
      <w:szCs w:val="20"/>
    </w:rPr>
  </w:style>
  <w:style w:type="character" w:customStyle="1" w:styleId="TextocomentarioCar">
    <w:name w:val="Texto comentario Car"/>
    <w:basedOn w:val="Fuentedeprrafopredeter"/>
    <w:link w:val="Textocomentario"/>
    <w:uiPriority w:val="99"/>
    <w:rsid w:val="00A2422D"/>
    <w:rPr>
      <w:sz w:val="20"/>
      <w:szCs w:val="20"/>
    </w:rPr>
  </w:style>
  <w:style w:type="paragraph" w:styleId="Asuntodelcomentario">
    <w:name w:val="annotation subject"/>
    <w:basedOn w:val="Textocomentario"/>
    <w:next w:val="Textocomentario"/>
    <w:link w:val="AsuntodelcomentarioCar"/>
    <w:uiPriority w:val="99"/>
    <w:semiHidden/>
    <w:unhideWhenUsed/>
    <w:rsid w:val="00A2422D"/>
    <w:rPr>
      <w:b/>
      <w:bCs/>
    </w:rPr>
  </w:style>
  <w:style w:type="character" w:customStyle="1" w:styleId="AsuntodelcomentarioCar">
    <w:name w:val="Asunto del comentario Car"/>
    <w:basedOn w:val="TextocomentarioCar"/>
    <w:link w:val="Asuntodelcomentario"/>
    <w:uiPriority w:val="99"/>
    <w:semiHidden/>
    <w:rsid w:val="00A242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6420">
      <w:bodyDiv w:val="1"/>
      <w:marLeft w:val="0"/>
      <w:marRight w:val="0"/>
      <w:marTop w:val="0"/>
      <w:marBottom w:val="0"/>
      <w:divBdr>
        <w:top w:val="none" w:sz="0" w:space="0" w:color="auto"/>
        <w:left w:val="none" w:sz="0" w:space="0" w:color="auto"/>
        <w:bottom w:val="none" w:sz="0" w:space="0" w:color="auto"/>
        <w:right w:val="none" w:sz="0" w:space="0" w:color="auto"/>
      </w:divBdr>
    </w:div>
    <w:div w:id="1341084658">
      <w:bodyDiv w:val="1"/>
      <w:marLeft w:val="0"/>
      <w:marRight w:val="0"/>
      <w:marTop w:val="0"/>
      <w:marBottom w:val="0"/>
      <w:divBdr>
        <w:top w:val="none" w:sz="0" w:space="0" w:color="auto"/>
        <w:left w:val="none" w:sz="0" w:space="0" w:color="auto"/>
        <w:bottom w:val="none" w:sz="0" w:space="0" w:color="auto"/>
        <w:right w:val="none" w:sz="0" w:space="0" w:color="auto"/>
      </w:divBdr>
    </w:div>
    <w:div w:id="17173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nuevo</dc:creator>
  <cp:lastModifiedBy>Dirección Caler</cp:lastModifiedBy>
  <cp:revision>3</cp:revision>
  <cp:lastPrinted>2017-07-14T16:34:00Z</cp:lastPrinted>
  <dcterms:created xsi:type="dcterms:W3CDTF">2022-10-26T21:25:00Z</dcterms:created>
  <dcterms:modified xsi:type="dcterms:W3CDTF">2022-12-16T13:38:00Z</dcterms:modified>
</cp:coreProperties>
</file>