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8C567B" w:rsidRPr="008C567B" w14:paraId="2D2ECC35" w14:textId="77777777" w:rsidTr="00F54F6C">
        <w:trPr>
          <w:trHeight w:val="512"/>
        </w:trPr>
        <w:tc>
          <w:tcPr>
            <w:tcW w:w="1702" w:type="dxa"/>
            <w:shd w:val="clear" w:color="auto" w:fill="D9D9D9"/>
            <w:vAlign w:val="center"/>
          </w:tcPr>
          <w:p w14:paraId="0B4834DA" w14:textId="77777777" w:rsidR="00407F59" w:rsidRPr="008C567B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9072" w:type="dxa"/>
            <w:shd w:val="clear" w:color="auto" w:fill="auto"/>
          </w:tcPr>
          <w:p w14:paraId="6C20461E" w14:textId="77777777" w:rsidR="00407F59" w:rsidRPr="008C567B" w:rsidRDefault="005A0926" w:rsidP="005A0926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Responder de manera oportuna a </w:t>
            </w:r>
            <w:r w:rsidR="00F164BB" w:rsidRPr="008C567B">
              <w:rPr>
                <w:rFonts w:ascii="Century Gothic" w:hAnsi="Century Gothic"/>
                <w:szCs w:val="22"/>
              </w:rPr>
              <w:t xml:space="preserve">cada una de las solicitudes </w:t>
            </w:r>
            <w:r w:rsidRPr="008C567B">
              <w:rPr>
                <w:rFonts w:ascii="Century Gothic" w:hAnsi="Century Gothic"/>
                <w:szCs w:val="22"/>
              </w:rPr>
              <w:t xml:space="preserve">que realizan </w:t>
            </w:r>
            <w:r w:rsidR="00F164BB" w:rsidRPr="008C567B">
              <w:rPr>
                <w:rFonts w:ascii="Century Gothic" w:hAnsi="Century Gothic"/>
                <w:szCs w:val="22"/>
              </w:rPr>
              <w:t xml:space="preserve"> los estudiantes</w:t>
            </w:r>
            <w:r w:rsidR="00A232F9" w:rsidRPr="008C567B">
              <w:rPr>
                <w:rFonts w:ascii="Century Gothic" w:hAnsi="Century Gothic"/>
                <w:szCs w:val="22"/>
              </w:rPr>
              <w:t xml:space="preserve"> teniendo en cuenta la normativa institucional.</w:t>
            </w:r>
          </w:p>
        </w:tc>
      </w:tr>
    </w:tbl>
    <w:p w14:paraId="775CE8E3" w14:textId="77777777" w:rsidR="00407F59" w:rsidRPr="008C567B" w:rsidRDefault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8C567B" w:rsidRPr="008C567B" w14:paraId="277DC3AE" w14:textId="77777777" w:rsidTr="00F54F6C">
        <w:tc>
          <w:tcPr>
            <w:tcW w:w="1702" w:type="dxa"/>
            <w:shd w:val="clear" w:color="auto" w:fill="D9D9D9"/>
            <w:vAlign w:val="center"/>
          </w:tcPr>
          <w:p w14:paraId="425F5249" w14:textId="77777777" w:rsidR="00407F59" w:rsidRPr="008C567B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9072" w:type="dxa"/>
            <w:shd w:val="clear" w:color="auto" w:fill="auto"/>
          </w:tcPr>
          <w:p w14:paraId="5DE4A43E" w14:textId="77777777" w:rsidR="00407F59" w:rsidRPr="008C567B" w:rsidRDefault="00F164BB" w:rsidP="005A0926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Desde la recepción de las solicitudes</w:t>
            </w:r>
            <w:r w:rsidR="005A0926" w:rsidRPr="008C567B">
              <w:rPr>
                <w:rFonts w:ascii="Century Gothic" w:hAnsi="Century Gothic"/>
                <w:szCs w:val="22"/>
              </w:rPr>
              <w:t xml:space="preserve">, su trámite </w:t>
            </w:r>
            <w:proofErr w:type="spellStart"/>
            <w:r w:rsidR="005A0926" w:rsidRPr="008C567B">
              <w:rPr>
                <w:rFonts w:ascii="Century Gothic" w:hAnsi="Century Gothic"/>
                <w:szCs w:val="22"/>
              </w:rPr>
              <w:t>yla</w:t>
            </w:r>
            <w:proofErr w:type="spellEnd"/>
            <w:r w:rsidR="005A0926" w:rsidRPr="008C567B">
              <w:rPr>
                <w:rFonts w:ascii="Century Gothic" w:hAnsi="Century Gothic"/>
                <w:szCs w:val="22"/>
              </w:rPr>
              <w:t xml:space="preserve"> entrega de la </w:t>
            </w:r>
            <w:r w:rsidRPr="008C567B">
              <w:rPr>
                <w:rFonts w:ascii="Century Gothic" w:hAnsi="Century Gothic"/>
                <w:szCs w:val="22"/>
              </w:rPr>
              <w:t xml:space="preserve"> respuesta.</w:t>
            </w:r>
          </w:p>
        </w:tc>
      </w:tr>
    </w:tbl>
    <w:p w14:paraId="1EC8A5EE" w14:textId="77777777" w:rsidR="00407F59" w:rsidRPr="008C567B" w:rsidRDefault="00407F59" w:rsidP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</w:tblGrid>
      <w:tr w:rsidR="008C567B" w:rsidRPr="008C567B" w14:paraId="60AB65F9" w14:textId="77777777" w:rsidTr="00F54F6C">
        <w:tc>
          <w:tcPr>
            <w:tcW w:w="1702" w:type="dxa"/>
            <w:shd w:val="clear" w:color="auto" w:fill="D9D9D9"/>
            <w:vAlign w:val="center"/>
          </w:tcPr>
          <w:p w14:paraId="12926C63" w14:textId="77777777" w:rsidR="00407F59" w:rsidRPr="008C567B" w:rsidRDefault="00407F59" w:rsidP="0074441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9072" w:type="dxa"/>
            <w:shd w:val="clear" w:color="auto" w:fill="auto"/>
          </w:tcPr>
          <w:p w14:paraId="1654CC0A" w14:textId="77777777" w:rsidR="006A0779" w:rsidRPr="008C567B" w:rsidRDefault="00566DA2" w:rsidP="00ED70EB">
            <w:pPr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DDF: Dirección de Docencia y Formación</w:t>
            </w:r>
            <w:r w:rsidR="009E3C94" w:rsidRPr="008C567B">
              <w:rPr>
                <w:rFonts w:ascii="Century Gothic" w:hAnsi="Century Gothic"/>
                <w:szCs w:val="22"/>
              </w:rPr>
              <w:t>.</w:t>
            </w:r>
          </w:p>
          <w:p w14:paraId="4E244657" w14:textId="77777777" w:rsidR="006003C9" w:rsidRPr="008C567B" w:rsidRDefault="006003C9" w:rsidP="00ED70EB">
            <w:pPr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SIGA: Sistema Integrado de Gestión Académica</w:t>
            </w:r>
          </w:p>
        </w:tc>
      </w:tr>
    </w:tbl>
    <w:p w14:paraId="2A73F0A7" w14:textId="77777777" w:rsidR="004411CC" w:rsidRPr="008C567B" w:rsidRDefault="004411CC" w:rsidP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8C567B" w:rsidRPr="008C567B" w14:paraId="11CABA63" w14:textId="77777777" w:rsidTr="003C1840">
        <w:trPr>
          <w:tblHeader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3CE3FF6D" w14:textId="77777777" w:rsidR="00407F59" w:rsidRPr="008C567B" w:rsidRDefault="00F56CC9" w:rsidP="00407F59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PROCEDIMIENTO</w:t>
            </w:r>
          </w:p>
        </w:tc>
      </w:tr>
      <w:tr w:rsidR="008C567B" w:rsidRPr="008C567B" w14:paraId="610E0DA4" w14:textId="77777777" w:rsidTr="003C1840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295D2DE0" w14:textId="77777777" w:rsidR="00BE76AE" w:rsidRPr="008C567B" w:rsidRDefault="00BE76AE" w:rsidP="002F38B5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proofErr w:type="spellStart"/>
            <w:r w:rsidRPr="008C567B">
              <w:rPr>
                <w:rFonts w:ascii="Century Gothic" w:hAnsi="Century Gothic" w:cs="Arial"/>
                <w:b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76B5AFE8" w14:textId="77777777" w:rsidR="00BE76AE" w:rsidRPr="008C567B" w:rsidRDefault="00BE76AE" w:rsidP="00385BF3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332A46B3" w14:textId="77777777" w:rsidR="00BE76AE" w:rsidRPr="008C567B" w:rsidRDefault="00BE76AE" w:rsidP="00F56CC9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ACTIVIDAD</w:t>
            </w:r>
            <w:r w:rsidR="00F56CC9" w:rsidRPr="008C567B">
              <w:rPr>
                <w:rFonts w:ascii="Century Gothic" w:hAnsi="Century Gothic" w:cs="Arial"/>
                <w:b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7E71EC2" w14:textId="77777777" w:rsidR="00BE76AE" w:rsidRPr="008C567B" w:rsidRDefault="00BE76AE" w:rsidP="00BD4863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8940198" w14:textId="77777777" w:rsidR="00BE76AE" w:rsidRPr="008C567B" w:rsidRDefault="00BE76AE" w:rsidP="00BD4863">
            <w:pPr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REGISTRO</w:t>
            </w:r>
          </w:p>
        </w:tc>
      </w:tr>
      <w:tr w:rsidR="008C567B" w:rsidRPr="008C567B" w14:paraId="080FAB83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732E3C4B" w14:textId="77777777" w:rsidR="009F74B2" w:rsidRPr="008C567B" w:rsidRDefault="009F74B2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FCC02C7" w14:textId="77777777" w:rsidR="009F74B2" w:rsidRPr="008C567B" w:rsidRDefault="003A3AC7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P</w:t>
            </w:r>
          </w:p>
        </w:tc>
        <w:tc>
          <w:tcPr>
            <w:tcW w:w="5387" w:type="dxa"/>
            <w:vAlign w:val="center"/>
          </w:tcPr>
          <w:p w14:paraId="60937E1B" w14:textId="77777777" w:rsidR="009F74B2" w:rsidRPr="008C567B" w:rsidRDefault="005A0926" w:rsidP="009F74B2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El estudiante entrega</w:t>
            </w:r>
            <w:r w:rsidR="009F74B2" w:rsidRPr="008C567B">
              <w:rPr>
                <w:rFonts w:ascii="Century Gothic" w:hAnsi="Century Gothic" w:cs="Arial"/>
                <w:szCs w:val="22"/>
              </w:rPr>
              <w:t xml:space="preserve"> comunicación escrita a</w:t>
            </w:r>
            <w:r w:rsidR="0085312A" w:rsidRPr="008C567B">
              <w:rPr>
                <w:rFonts w:ascii="Century Gothic" w:hAnsi="Century Gothic" w:cs="Arial"/>
                <w:szCs w:val="22"/>
              </w:rPr>
              <w:t xml:space="preserve"> la Dirección de P</w:t>
            </w:r>
            <w:r w:rsidR="009F74B2" w:rsidRPr="008C567B">
              <w:rPr>
                <w:rFonts w:ascii="Century Gothic" w:hAnsi="Century Gothic" w:cs="Arial"/>
                <w:szCs w:val="22"/>
              </w:rPr>
              <w:t>rograma con su respectiva solicitud</w:t>
            </w:r>
            <w:r w:rsidRPr="008C567B">
              <w:rPr>
                <w:rFonts w:ascii="Century Gothic" w:hAnsi="Century Gothic" w:cs="Arial"/>
                <w:szCs w:val="22"/>
              </w:rPr>
              <w:t>.</w:t>
            </w:r>
          </w:p>
          <w:p w14:paraId="1559CEA4" w14:textId="77777777" w:rsidR="001628CC" w:rsidRPr="008C567B" w:rsidRDefault="001628CC" w:rsidP="009F74B2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31593495" w14:textId="77777777" w:rsidR="001628CC" w:rsidRPr="008C567B" w:rsidRDefault="003A3AC7" w:rsidP="00F14081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NOTA: C</w:t>
            </w:r>
            <w:r w:rsidR="001628CC" w:rsidRPr="008C567B">
              <w:rPr>
                <w:rFonts w:ascii="Century Gothic" w:hAnsi="Century Gothic" w:cs="Arial"/>
                <w:szCs w:val="22"/>
              </w:rPr>
              <w:t xml:space="preserve">uando el estudiante </w:t>
            </w:r>
            <w:r w:rsidRPr="008C567B">
              <w:rPr>
                <w:rFonts w:ascii="Century Gothic" w:hAnsi="Century Gothic" w:cs="Arial"/>
                <w:szCs w:val="22"/>
              </w:rPr>
              <w:t xml:space="preserve">realiza solicitud de suspensión de estudios </w:t>
            </w:r>
            <w:r w:rsidR="001628CC" w:rsidRPr="008C567B">
              <w:rPr>
                <w:rFonts w:ascii="Century Gothic" w:hAnsi="Century Gothic" w:cs="Arial"/>
                <w:szCs w:val="22"/>
              </w:rPr>
              <w:t xml:space="preserve">debe ser remitido </w:t>
            </w:r>
            <w:r w:rsidRPr="008C567B">
              <w:rPr>
                <w:rFonts w:ascii="Century Gothic" w:hAnsi="Century Gothic" w:cs="Arial"/>
                <w:szCs w:val="22"/>
              </w:rPr>
              <w:t xml:space="preserve">a la Vicerrectoría de Bienestar y Pastoral Universitario quien brindará apoyo psicológico. </w:t>
            </w:r>
          </w:p>
        </w:tc>
        <w:tc>
          <w:tcPr>
            <w:tcW w:w="1985" w:type="dxa"/>
            <w:vAlign w:val="center"/>
          </w:tcPr>
          <w:p w14:paraId="46430B26" w14:textId="77777777" w:rsidR="009F74B2" w:rsidRPr="008C567B" w:rsidRDefault="009F74B2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150F948A" w14:textId="77777777" w:rsidR="009F74B2" w:rsidRPr="008C567B" w:rsidRDefault="009F74B2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DOC-F-1</w:t>
            </w:r>
          </w:p>
          <w:p w14:paraId="11C21C8C" w14:textId="77777777" w:rsidR="00F164BB" w:rsidRPr="008C567B" w:rsidRDefault="00F164B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Solicitud Suspensión de Estudios</w:t>
            </w:r>
          </w:p>
          <w:p w14:paraId="5ECDD2FE" w14:textId="77777777" w:rsidR="00F164BB" w:rsidRPr="008C567B" w:rsidRDefault="00F164B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19243397" w14:textId="77777777" w:rsidR="009F74B2" w:rsidRPr="008C567B" w:rsidRDefault="009F74B2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DOC-F-3</w:t>
            </w:r>
          </w:p>
          <w:p w14:paraId="1CDBEF1D" w14:textId="77777777" w:rsidR="00F164BB" w:rsidRPr="008C567B" w:rsidRDefault="00F164B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Solicitud Reserva de Cupo</w:t>
            </w:r>
          </w:p>
          <w:p w14:paraId="3C70FB69" w14:textId="77777777" w:rsidR="00F164BB" w:rsidRPr="008C567B" w:rsidRDefault="00F164B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5569B6BF" w14:textId="77777777" w:rsidR="009F74B2" w:rsidRPr="008C567B" w:rsidRDefault="009F74B2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DOC-F-5</w:t>
            </w:r>
          </w:p>
          <w:p w14:paraId="5394A1CA" w14:textId="77777777" w:rsidR="00F164BB" w:rsidRPr="008C567B" w:rsidRDefault="00F164BB" w:rsidP="00722433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Solicitud Reingreso</w:t>
            </w:r>
          </w:p>
        </w:tc>
      </w:tr>
      <w:tr w:rsidR="008C567B" w:rsidRPr="008C567B" w14:paraId="3A176678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5C336DFF" w14:textId="77777777" w:rsidR="009F74B2" w:rsidRPr="008C567B" w:rsidRDefault="009F74B2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C0FAC53" w14:textId="77777777" w:rsidR="009F74B2" w:rsidRPr="008C567B" w:rsidRDefault="00F14081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4052BA14" w14:textId="77777777" w:rsidR="009F74B2" w:rsidRPr="008C567B" w:rsidRDefault="00F2351D" w:rsidP="00F2351D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Para los casos de solicitudes de s</w:t>
            </w:r>
            <w:r w:rsidR="009F74B2" w:rsidRPr="008C567B">
              <w:rPr>
                <w:rFonts w:ascii="Century Gothic" w:hAnsi="Century Gothic" w:cs="Arial"/>
                <w:szCs w:val="22"/>
              </w:rPr>
              <w:t>usp</w:t>
            </w:r>
            <w:r w:rsidRPr="008C567B">
              <w:rPr>
                <w:rFonts w:ascii="Century Gothic" w:hAnsi="Century Gothic" w:cs="Arial"/>
                <w:szCs w:val="22"/>
              </w:rPr>
              <w:t>ensión de e</w:t>
            </w:r>
            <w:r w:rsidR="009F74B2" w:rsidRPr="008C567B">
              <w:rPr>
                <w:rFonts w:ascii="Century Gothic" w:hAnsi="Century Gothic" w:cs="Arial"/>
                <w:szCs w:val="22"/>
              </w:rPr>
              <w:t>studios</w:t>
            </w:r>
            <w:r w:rsidRPr="008C567B">
              <w:rPr>
                <w:rFonts w:ascii="Century Gothic" w:hAnsi="Century Gothic" w:cs="Arial"/>
                <w:szCs w:val="22"/>
              </w:rPr>
              <w:t xml:space="preserve"> y reserva de cupo l</w:t>
            </w:r>
            <w:r w:rsidR="0085312A" w:rsidRPr="008C567B">
              <w:rPr>
                <w:rFonts w:ascii="Century Gothic" w:hAnsi="Century Gothic" w:cs="Arial"/>
                <w:szCs w:val="22"/>
              </w:rPr>
              <w:t>a Dirección de P</w:t>
            </w:r>
            <w:r w:rsidR="009F74B2" w:rsidRPr="008C567B">
              <w:rPr>
                <w:rFonts w:ascii="Century Gothic" w:hAnsi="Century Gothic" w:cs="Arial"/>
                <w:szCs w:val="22"/>
              </w:rPr>
              <w:t>rograma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 analiza el caso y </w:t>
            </w:r>
            <w:r w:rsidRPr="008C567B">
              <w:rPr>
                <w:rFonts w:ascii="Century Gothic" w:hAnsi="Century Gothic" w:cs="Arial"/>
                <w:szCs w:val="22"/>
              </w:rPr>
              <w:t xml:space="preserve">envía comunicación escrita al estudiante dando respuesta, con copia </w:t>
            </w:r>
            <w:r w:rsidR="009F74B2" w:rsidRPr="008C567B">
              <w:rPr>
                <w:rFonts w:ascii="Century Gothic" w:hAnsi="Century Gothic" w:cs="Arial"/>
                <w:szCs w:val="22"/>
              </w:rPr>
              <w:t>a la Unidad de Registro Académico y Cartera</w:t>
            </w:r>
            <w:r w:rsidRPr="008C567B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40B96782" w14:textId="77777777" w:rsidR="009F74B2" w:rsidRPr="008C567B" w:rsidRDefault="009F74B2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Dirección de Programa</w:t>
            </w:r>
          </w:p>
        </w:tc>
        <w:tc>
          <w:tcPr>
            <w:tcW w:w="2268" w:type="dxa"/>
            <w:vAlign w:val="center"/>
          </w:tcPr>
          <w:p w14:paraId="23C4C2B1" w14:textId="77777777" w:rsidR="009F74B2" w:rsidRPr="008C567B" w:rsidRDefault="009F74B2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</w:t>
            </w:r>
            <w:r w:rsidR="00F164BB"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2</w:t>
            </w:r>
          </w:p>
          <w:p w14:paraId="4E6DB952" w14:textId="77777777" w:rsidR="00F164BB" w:rsidRPr="008C567B" w:rsidRDefault="00F164B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 xml:space="preserve">Respuesta </w:t>
            </w:r>
            <w:r w:rsidR="00F14081"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Solicitud Suspensión de E</w:t>
            </w: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studios</w:t>
            </w:r>
          </w:p>
          <w:p w14:paraId="626B6165" w14:textId="77777777" w:rsidR="001C2D2B" w:rsidRPr="008C567B" w:rsidRDefault="001C2D2B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4C843B07" w14:textId="77777777" w:rsidR="00F2351D" w:rsidRPr="008C567B" w:rsidRDefault="00F2351D" w:rsidP="00F2351D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DOC-F-4</w:t>
            </w:r>
          </w:p>
          <w:p w14:paraId="07D9657F" w14:textId="77777777" w:rsidR="00F2351D" w:rsidRPr="008C567B" w:rsidRDefault="00F14081" w:rsidP="00F2351D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Respuesta Solicitud Reserva de C</w:t>
            </w:r>
            <w:r w:rsidR="00F2351D"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upo</w:t>
            </w:r>
          </w:p>
        </w:tc>
      </w:tr>
      <w:tr w:rsidR="008C567B" w:rsidRPr="008C567B" w14:paraId="0D28D619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2EC2DF50" w14:textId="77777777" w:rsidR="009F74B2" w:rsidRPr="008C567B" w:rsidRDefault="00F2351D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4FDD21D" w14:textId="77777777" w:rsidR="009F74B2" w:rsidRPr="008C567B" w:rsidRDefault="00F14081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1872520B" w14:textId="77777777" w:rsidR="009F74B2" w:rsidRPr="008C567B" w:rsidRDefault="00F2351D" w:rsidP="00E56696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Para la solicitud de reingreso l</w:t>
            </w:r>
            <w:r w:rsidR="0085312A" w:rsidRPr="008C567B">
              <w:rPr>
                <w:rFonts w:ascii="Century Gothic" w:hAnsi="Century Gothic" w:cs="Arial"/>
                <w:szCs w:val="22"/>
              </w:rPr>
              <w:t>a Dirección de P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rograma analiza el caso y </w:t>
            </w:r>
            <w:r w:rsidRPr="008C567B">
              <w:rPr>
                <w:rFonts w:ascii="Century Gothic" w:hAnsi="Century Gothic" w:cs="Arial"/>
                <w:szCs w:val="22"/>
              </w:rPr>
              <w:t xml:space="preserve">lo </w:t>
            </w:r>
            <w:r w:rsidR="00F14081" w:rsidRPr="008C567B">
              <w:rPr>
                <w:rFonts w:ascii="Century Gothic" w:hAnsi="Century Gothic" w:cs="Arial"/>
                <w:szCs w:val="22"/>
              </w:rPr>
              <w:t>presenta ante C</w:t>
            </w:r>
            <w:r w:rsidR="00776D04" w:rsidRPr="008C567B">
              <w:rPr>
                <w:rFonts w:ascii="Century Gothic" w:hAnsi="Century Gothic" w:cs="Arial"/>
                <w:szCs w:val="22"/>
              </w:rPr>
              <w:t>onsejo de Facultad o instancia equivalente</w:t>
            </w:r>
            <w:r w:rsidRPr="008C567B">
              <w:rPr>
                <w:rFonts w:ascii="Century Gothic" w:hAnsi="Century Gothic" w:cs="Arial"/>
                <w:szCs w:val="22"/>
              </w:rPr>
              <w:t xml:space="preserve"> y,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  mediante co</w:t>
            </w:r>
            <w:r w:rsidRPr="008C567B">
              <w:rPr>
                <w:rFonts w:ascii="Century Gothic" w:hAnsi="Century Gothic" w:cs="Arial"/>
                <w:szCs w:val="22"/>
              </w:rPr>
              <w:t>municación</w:t>
            </w:r>
            <w:r w:rsidR="00E56696" w:rsidRPr="008C567B">
              <w:rPr>
                <w:rFonts w:ascii="Century Gothic" w:hAnsi="Century Gothic" w:cs="Arial"/>
                <w:szCs w:val="22"/>
              </w:rPr>
              <w:t xml:space="preserve"> escrita d</w:t>
            </w:r>
            <w:r w:rsidRPr="008C567B">
              <w:rPr>
                <w:rFonts w:ascii="Century Gothic" w:hAnsi="Century Gothic" w:cs="Arial"/>
                <w:szCs w:val="22"/>
              </w:rPr>
              <w:t>irigida al estudiante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 con copia a la Unidad de Registro Académico y Cartera </w:t>
            </w:r>
            <w:r w:rsidR="00E56696" w:rsidRPr="008C567B">
              <w:rPr>
                <w:rFonts w:ascii="Century Gothic" w:hAnsi="Century Gothic" w:cs="Arial"/>
                <w:szCs w:val="22"/>
              </w:rPr>
              <w:t xml:space="preserve">se 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informa la </w:t>
            </w:r>
            <w:r w:rsidR="00F164BB" w:rsidRPr="008C567B">
              <w:rPr>
                <w:rFonts w:ascii="Century Gothic" w:hAnsi="Century Gothic" w:cs="Arial"/>
                <w:szCs w:val="22"/>
              </w:rPr>
              <w:t>respuesta</w:t>
            </w:r>
            <w:r w:rsidR="00776D04" w:rsidRPr="008C567B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14:paraId="74C2299D" w14:textId="77777777" w:rsidR="00776D04" w:rsidRPr="008C567B" w:rsidRDefault="00776D0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Dirección de Programa</w:t>
            </w:r>
          </w:p>
          <w:p w14:paraId="57C36006" w14:textId="77777777" w:rsidR="00776D04" w:rsidRPr="008C567B" w:rsidRDefault="00776D0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D47A6E9" w14:textId="77777777" w:rsidR="00776D04" w:rsidRPr="008C567B" w:rsidRDefault="00776D0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Consejo de Facultad o Instancia Equivalente</w:t>
            </w:r>
          </w:p>
        </w:tc>
        <w:tc>
          <w:tcPr>
            <w:tcW w:w="2268" w:type="dxa"/>
            <w:vAlign w:val="center"/>
          </w:tcPr>
          <w:p w14:paraId="40DB2597" w14:textId="77777777" w:rsidR="009F74B2" w:rsidRPr="008C567B" w:rsidRDefault="00776D04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</w:t>
            </w:r>
            <w:r w:rsidR="00F164BB"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6</w:t>
            </w:r>
          </w:p>
          <w:p w14:paraId="323DEFE4" w14:textId="77777777" w:rsidR="00F164BB" w:rsidRPr="008C567B" w:rsidRDefault="00F14081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Respuesta Solicitud de R</w:t>
            </w:r>
            <w:r w:rsidR="00F164BB"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eingreso</w:t>
            </w:r>
          </w:p>
        </w:tc>
      </w:tr>
      <w:tr w:rsidR="008C567B" w:rsidRPr="008C567B" w14:paraId="28D6306A" w14:textId="77777777" w:rsidTr="006A186E">
        <w:trPr>
          <w:trHeight w:val="1226"/>
        </w:trPr>
        <w:tc>
          <w:tcPr>
            <w:tcW w:w="567" w:type="dxa"/>
            <w:vAlign w:val="center"/>
          </w:tcPr>
          <w:p w14:paraId="72AA2F82" w14:textId="77777777" w:rsidR="00F164BB" w:rsidRPr="008C567B" w:rsidRDefault="002F3C04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5ED716F" w14:textId="77777777" w:rsidR="00F164BB" w:rsidRPr="008C567B" w:rsidRDefault="00F5079F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  <w:r w:rsidR="00CB5424" w:rsidRPr="008C567B">
              <w:rPr>
                <w:rFonts w:ascii="Century Gothic" w:hAnsi="Century Gothic" w:cs="Arial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14:paraId="012575B0" w14:textId="77777777" w:rsidR="002F3C04" w:rsidRPr="008C567B" w:rsidRDefault="009A4CB7" w:rsidP="009A4CB7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En la semana de adiciones y cancelaciones estipulada en el calendario académico, el estudiante después de haber confirmado su matrícula académica</w:t>
            </w:r>
            <w:r w:rsidR="002F3C04" w:rsidRPr="008C567B">
              <w:rPr>
                <w:rFonts w:ascii="Century Gothic" w:hAnsi="Century Gothic"/>
                <w:szCs w:val="22"/>
              </w:rPr>
              <w:t xml:space="preserve"> puede </w:t>
            </w:r>
            <w:r w:rsidRPr="008C567B">
              <w:rPr>
                <w:rFonts w:ascii="Century Gothic" w:hAnsi="Century Gothic"/>
                <w:szCs w:val="22"/>
              </w:rPr>
              <w:t>ingresa</w:t>
            </w:r>
            <w:r w:rsidR="002F3C04" w:rsidRPr="008C567B">
              <w:rPr>
                <w:rFonts w:ascii="Century Gothic" w:hAnsi="Century Gothic"/>
                <w:szCs w:val="22"/>
              </w:rPr>
              <w:t>r</w:t>
            </w:r>
            <w:r w:rsidRPr="008C567B">
              <w:rPr>
                <w:rFonts w:ascii="Century Gothic" w:hAnsi="Century Gothic"/>
                <w:szCs w:val="22"/>
              </w:rPr>
              <w:t xml:space="preserve"> al SIGA desde </w:t>
            </w:r>
            <w:r w:rsidR="002F3C04" w:rsidRPr="008C567B">
              <w:rPr>
                <w:rFonts w:ascii="Century Gothic" w:hAnsi="Century Gothic"/>
                <w:szCs w:val="22"/>
              </w:rPr>
              <w:t xml:space="preserve">su </w:t>
            </w:r>
            <w:proofErr w:type="spellStart"/>
            <w:r w:rsidR="002F3C04" w:rsidRPr="008C567B">
              <w:rPr>
                <w:rFonts w:ascii="Century Gothic" w:hAnsi="Century Gothic"/>
                <w:szCs w:val="22"/>
              </w:rPr>
              <w:t>cuenta</w:t>
            </w:r>
            <w:r w:rsidRPr="008C567B">
              <w:rPr>
                <w:rFonts w:ascii="Century Gothic" w:hAnsi="Century Gothic"/>
                <w:szCs w:val="22"/>
              </w:rPr>
              <w:t>al</w:t>
            </w:r>
            <w:proofErr w:type="spellEnd"/>
            <w:r w:rsidRPr="008C567B">
              <w:rPr>
                <w:rFonts w:ascii="Century Gothic" w:hAnsi="Century Gothic"/>
                <w:szCs w:val="22"/>
              </w:rPr>
              <w:t xml:space="preserve"> panel de adiciones y cancelaciones</w:t>
            </w:r>
            <w:r w:rsidR="002F3C04" w:rsidRPr="008C567B">
              <w:rPr>
                <w:rFonts w:ascii="Century Gothic" w:hAnsi="Century Gothic"/>
                <w:szCs w:val="22"/>
              </w:rPr>
              <w:t xml:space="preserve"> y e</w:t>
            </w:r>
            <w:r w:rsidRPr="008C567B">
              <w:rPr>
                <w:rFonts w:ascii="Century Gothic" w:hAnsi="Century Gothic"/>
                <w:szCs w:val="22"/>
              </w:rPr>
              <w:t>scoge</w:t>
            </w:r>
            <w:r w:rsidR="002F3C04" w:rsidRPr="008C567B">
              <w:rPr>
                <w:rFonts w:ascii="Century Gothic" w:hAnsi="Century Gothic"/>
                <w:szCs w:val="22"/>
              </w:rPr>
              <w:t>r</w:t>
            </w:r>
            <w:r w:rsidR="00183DFA" w:rsidRPr="008C567B">
              <w:rPr>
                <w:rFonts w:ascii="Century Gothic" w:hAnsi="Century Gothic"/>
                <w:szCs w:val="22"/>
              </w:rPr>
              <w:t xml:space="preserve"> los componentes </w:t>
            </w:r>
            <w:r w:rsidRPr="008C567B">
              <w:rPr>
                <w:rFonts w:ascii="Century Gothic" w:hAnsi="Century Gothic"/>
                <w:szCs w:val="22"/>
              </w:rPr>
              <w:t>que va a adicionar o cancelar.</w:t>
            </w:r>
          </w:p>
          <w:p w14:paraId="1520838F" w14:textId="77777777" w:rsidR="002F3C04" w:rsidRPr="008C567B" w:rsidRDefault="002F3C04" w:rsidP="009A4CB7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B63B548" w14:textId="77777777" w:rsidR="002F3C04" w:rsidRPr="008C567B" w:rsidRDefault="009A4CB7" w:rsidP="009A4CB7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Este procedimiento por movimiento tiene un costo </w:t>
            </w:r>
            <w:r w:rsidR="00E56696" w:rsidRPr="008C567B">
              <w:rPr>
                <w:rFonts w:ascii="Century Gothic" w:hAnsi="Century Gothic"/>
                <w:szCs w:val="22"/>
              </w:rPr>
              <w:t>establecido</w:t>
            </w:r>
            <w:r w:rsidRPr="008C567B">
              <w:rPr>
                <w:rFonts w:ascii="Century Gothic" w:hAnsi="Century Gothic"/>
                <w:szCs w:val="22"/>
              </w:rPr>
              <w:t xml:space="preserve"> por la Vicerrectoría Administrativa y Financiera y si sobrepasa la intensidad horaria, adicionalmente el sistema calculará el valor que corresponda. </w:t>
            </w:r>
          </w:p>
          <w:p w14:paraId="5B2E5034" w14:textId="77777777" w:rsidR="002F3C04" w:rsidRPr="008C567B" w:rsidRDefault="002F3C04" w:rsidP="009A4CB7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1AC7B033" w14:textId="77777777" w:rsidR="009A4CB7" w:rsidRPr="008C567B" w:rsidRDefault="009A4CB7" w:rsidP="009A4CB7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El estudiante generará el desprendible financiero y en el momento que cancele el valor, se reflejará el movimiento en el sistema.</w:t>
            </w:r>
          </w:p>
          <w:p w14:paraId="79BF5377" w14:textId="77777777" w:rsidR="009A4CB7" w:rsidRPr="008C567B" w:rsidRDefault="009A4CB7" w:rsidP="009A4CB7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3BF1EC40" w14:textId="77777777" w:rsidR="009A4CB7" w:rsidRPr="008C567B" w:rsidRDefault="00F5079F" w:rsidP="009A4CB7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NOTAS: </w:t>
            </w:r>
          </w:p>
          <w:p w14:paraId="4B011C01" w14:textId="77777777" w:rsidR="009A4CB7" w:rsidRPr="008C567B" w:rsidRDefault="009A4CB7" w:rsidP="009A4CB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 w:rsidRPr="008C567B">
              <w:rPr>
                <w:rFonts w:ascii="Century Gothic" w:hAnsi="Century Gothic"/>
              </w:rPr>
              <w:t xml:space="preserve">Los cambios de grupo se realizan en cada </w:t>
            </w:r>
            <w:r w:rsidR="004C0D18" w:rsidRPr="008C567B">
              <w:rPr>
                <w:rFonts w:ascii="Century Gothic" w:hAnsi="Century Gothic"/>
              </w:rPr>
              <w:t>Dirección de P</w:t>
            </w:r>
            <w:r w:rsidRPr="008C567B">
              <w:rPr>
                <w:rFonts w:ascii="Century Gothic" w:hAnsi="Century Gothic"/>
              </w:rPr>
              <w:t>rograma</w:t>
            </w:r>
            <w:r w:rsidR="004C0D18" w:rsidRPr="008C567B">
              <w:rPr>
                <w:rFonts w:ascii="Century Gothic" w:hAnsi="Century Gothic"/>
              </w:rPr>
              <w:t xml:space="preserve"> o Unidad A</w:t>
            </w:r>
            <w:r w:rsidR="004F7247" w:rsidRPr="008C567B">
              <w:rPr>
                <w:rFonts w:ascii="Century Gothic" w:hAnsi="Century Gothic"/>
              </w:rPr>
              <w:t>cadémica</w:t>
            </w:r>
            <w:r w:rsidR="004C0D18" w:rsidRPr="008C567B">
              <w:rPr>
                <w:rFonts w:ascii="Century Gothic" w:hAnsi="Century Gothic"/>
              </w:rPr>
              <w:t xml:space="preserve"> de formación</w:t>
            </w:r>
            <w:r w:rsidR="004F7247" w:rsidRPr="008C567B">
              <w:rPr>
                <w:rFonts w:ascii="Century Gothic" w:hAnsi="Century Gothic"/>
              </w:rPr>
              <w:t>,</w:t>
            </w:r>
            <w:r w:rsidR="00F5079F" w:rsidRPr="008C567B">
              <w:rPr>
                <w:rFonts w:ascii="Century Gothic" w:hAnsi="Century Gothic"/>
              </w:rPr>
              <w:t xml:space="preserve"> sin costo adicional</w:t>
            </w:r>
            <w:r w:rsidRPr="008C567B">
              <w:rPr>
                <w:rFonts w:ascii="Century Gothic" w:hAnsi="Century Gothic"/>
              </w:rPr>
              <w:t>.</w:t>
            </w:r>
          </w:p>
          <w:p w14:paraId="049C3A84" w14:textId="77777777" w:rsidR="00F5079F" w:rsidRPr="008C567B" w:rsidRDefault="004F7247" w:rsidP="004F724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b/>
              </w:rPr>
            </w:pPr>
            <w:r w:rsidRPr="008C567B">
              <w:rPr>
                <w:rFonts w:ascii="Century Gothic" w:hAnsi="Century Gothic"/>
              </w:rPr>
              <w:t>A l</w:t>
            </w:r>
            <w:r w:rsidR="009A4CB7" w:rsidRPr="008C567B">
              <w:rPr>
                <w:rFonts w:ascii="Century Gothic" w:hAnsi="Century Gothic"/>
              </w:rPr>
              <w:t>os estudiantes de primer semestre que les queda faltando</w:t>
            </w:r>
            <w:r w:rsidR="00183DFA" w:rsidRPr="008C567B">
              <w:rPr>
                <w:rFonts w:ascii="Century Gothic" w:hAnsi="Century Gothic"/>
              </w:rPr>
              <w:t xml:space="preserve"> por adicionar algún componente</w:t>
            </w:r>
            <w:r w:rsidR="009A4CB7" w:rsidRPr="008C567B">
              <w:rPr>
                <w:rFonts w:ascii="Century Gothic" w:hAnsi="Century Gothic"/>
              </w:rPr>
              <w:t xml:space="preserve">, deben escribir al correo </w:t>
            </w:r>
            <w:hyperlink r:id="rId8" w:history="1">
              <w:r w:rsidR="009A4CB7" w:rsidRPr="008C567B">
                <w:rPr>
                  <w:rStyle w:val="Hipervnculo"/>
                  <w:rFonts w:ascii="Century Gothic" w:hAnsi="Century Gothic"/>
                  <w:color w:val="auto"/>
                </w:rPr>
                <w:t>siga@ucm.edu.co</w:t>
              </w:r>
            </w:hyperlink>
            <w:r w:rsidR="009A4CB7" w:rsidRPr="008C567B">
              <w:rPr>
                <w:rFonts w:ascii="Century Gothic" w:hAnsi="Century Gothic"/>
              </w:rPr>
              <w:t>, especificando el número de identificación, nombres, apellidos y programa, para que el ingeniero de desarrollo les elimine la carga académica y puedan realizar nuevamente su matrícula completa.</w:t>
            </w:r>
          </w:p>
        </w:tc>
        <w:tc>
          <w:tcPr>
            <w:tcW w:w="1985" w:type="dxa"/>
            <w:vAlign w:val="center"/>
          </w:tcPr>
          <w:p w14:paraId="787D9FDC" w14:textId="77777777" w:rsidR="00C57DD7" w:rsidRPr="008C567B" w:rsidRDefault="00C57DD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066AA6D3" w14:textId="77777777" w:rsidR="00C57DD7" w:rsidRPr="008C567B" w:rsidRDefault="00C57DD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448E8F58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Estudiante</w:t>
            </w:r>
          </w:p>
          <w:p w14:paraId="2C1E00A1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160AFC47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Dirección de Programa</w:t>
            </w:r>
          </w:p>
          <w:p w14:paraId="3E7CF6D3" w14:textId="77777777" w:rsidR="00F164BB" w:rsidRPr="008C567B" w:rsidRDefault="00F164BB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5B15DDFC" w14:textId="77777777" w:rsidR="00857027" w:rsidRPr="008C567B" w:rsidRDefault="00857027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lastRenderedPageBreak/>
              <w:t xml:space="preserve">Dirección de Unidad </w:t>
            </w:r>
            <w:r w:rsidR="009A4CB7" w:rsidRPr="008C567B">
              <w:rPr>
                <w:rFonts w:ascii="Century Gothic" w:hAnsi="Century Gothic" w:cs="Arial"/>
                <w:szCs w:val="22"/>
              </w:rPr>
              <w:t xml:space="preserve">Académica </w:t>
            </w:r>
            <w:r w:rsidRPr="008C567B">
              <w:rPr>
                <w:rFonts w:ascii="Century Gothic" w:hAnsi="Century Gothic" w:cs="Arial"/>
                <w:szCs w:val="22"/>
              </w:rPr>
              <w:t>de Formación</w:t>
            </w:r>
          </w:p>
        </w:tc>
        <w:tc>
          <w:tcPr>
            <w:tcW w:w="2268" w:type="dxa"/>
            <w:vAlign w:val="center"/>
          </w:tcPr>
          <w:p w14:paraId="70F1E483" w14:textId="77777777" w:rsidR="00F5079F" w:rsidRPr="008C567B" w:rsidRDefault="0017263C" w:rsidP="00F5079F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lastRenderedPageBreak/>
              <w:t xml:space="preserve">SIGA </w:t>
            </w:r>
          </w:p>
          <w:p w14:paraId="0AD858E0" w14:textId="77777777" w:rsidR="00F5079F" w:rsidRPr="008C567B" w:rsidRDefault="00F5079F" w:rsidP="009A4CB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</w:tc>
      </w:tr>
      <w:tr w:rsidR="008C567B" w:rsidRPr="008C567B" w14:paraId="6032D98D" w14:textId="77777777" w:rsidTr="006A186E">
        <w:trPr>
          <w:trHeight w:val="1226"/>
        </w:trPr>
        <w:tc>
          <w:tcPr>
            <w:tcW w:w="567" w:type="dxa"/>
            <w:vAlign w:val="center"/>
          </w:tcPr>
          <w:p w14:paraId="3C0C1E56" w14:textId="77777777" w:rsidR="009A4CB7" w:rsidRPr="008C567B" w:rsidRDefault="002F3C04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37F49C30" w14:textId="77777777" w:rsidR="009A4CB7" w:rsidRPr="008C567B" w:rsidRDefault="00F5079F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  <w:r w:rsidR="00CB5424" w:rsidRPr="008C567B">
              <w:rPr>
                <w:rFonts w:ascii="Century Gothic" w:hAnsi="Century Gothic" w:cs="Arial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14:paraId="3E18BA33" w14:textId="77777777" w:rsidR="009A4CB7" w:rsidRPr="008C567B" w:rsidRDefault="009A4CB7" w:rsidP="00EA02BD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Solicitud de Adición y Cancelación estudiantes en convenio (UPB)</w:t>
            </w:r>
            <w:r w:rsidR="002F3C04" w:rsidRPr="008C567B">
              <w:rPr>
                <w:rFonts w:ascii="Century Gothic" w:hAnsi="Century Gothic" w:cs="Arial"/>
                <w:b/>
                <w:szCs w:val="22"/>
              </w:rPr>
              <w:t xml:space="preserve">.  </w:t>
            </w:r>
            <w:r w:rsidR="00EA02BD" w:rsidRPr="008C567B">
              <w:rPr>
                <w:rFonts w:ascii="Century Gothic" w:hAnsi="Century Gothic"/>
                <w:szCs w:val="22"/>
              </w:rPr>
              <w:t>E</w:t>
            </w:r>
            <w:r w:rsidRPr="008C567B">
              <w:rPr>
                <w:rFonts w:ascii="Century Gothic" w:hAnsi="Century Gothic"/>
                <w:szCs w:val="22"/>
              </w:rPr>
              <w:t>l estudiante después de haber realizado su matrícula académica deberá d</w:t>
            </w:r>
            <w:r w:rsidR="00C57DD7" w:rsidRPr="008C567B">
              <w:rPr>
                <w:rFonts w:ascii="Century Gothic" w:hAnsi="Century Gothic"/>
                <w:szCs w:val="22"/>
              </w:rPr>
              <w:t>iligenciar el formato de adiciones y cancelaciones</w:t>
            </w:r>
            <w:r w:rsidRPr="008C567B">
              <w:rPr>
                <w:rFonts w:ascii="Century Gothic" w:hAnsi="Century Gothic"/>
                <w:szCs w:val="22"/>
              </w:rPr>
              <w:t>, este formato deberá ser firmado por el director de programa</w:t>
            </w:r>
            <w:r w:rsidR="00C57DD7" w:rsidRPr="008C567B">
              <w:rPr>
                <w:rFonts w:ascii="Century Gothic" w:hAnsi="Century Gothic"/>
                <w:szCs w:val="22"/>
              </w:rPr>
              <w:t>, director unidad académica (si aplica)</w:t>
            </w:r>
            <w:r w:rsidRPr="008C567B">
              <w:rPr>
                <w:rFonts w:ascii="Century Gothic" w:hAnsi="Century Gothic"/>
                <w:szCs w:val="22"/>
              </w:rPr>
              <w:t xml:space="preserve"> y el estudiante, indicando el costo si sobrepasa en créditos.</w:t>
            </w:r>
          </w:p>
          <w:p w14:paraId="55AC0B6C" w14:textId="77777777" w:rsidR="002F3C04" w:rsidRPr="008C567B" w:rsidRDefault="002F3C04" w:rsidP="00EA02BD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14:paraId="443F005B" w14:textId="77777777" w:rsidR="009A4CB7" w:rsidRPr="008C567B" w:rsidRDefault="004C0D18" w:rsidP="00EA02B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El f</w:t>
            </w:r>
            <w:r w:rsidR="009A4CB7" w:rsidRPr="008C567B">
              <w:rPr>
                <w:rFonts w:ascii="Century Gothic" w:hAnsi="Century Gothic"/>
                <w:szCs w:val="22"/>
              </w:rPr>
              <w:t>ormato deberá ser llevado a la Unidad de Admisiones y Registro Académico para ser ingresado al sistema.</w:t>
            </w:r>
          </w:p>
          <w:p w14:paraId="3FFD7FE5" w14:textId="77777777" w:rsidR="00EA02BD" w:rsidRPr="008C567B" w:rsidRDefault="00EA02BD" w:rsidP="00EA02B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B20500D" w14:textId="77777777" w:rsidR="00C57DD7" w:rsidRPr="008C567B" w:rsidRDefault="00C57DD7" w:rsidP="00EA02B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1ABF717" w14:textId="77777777" w:rsidR="009A4CB7" w:rsidRPr="008C567B" w:rsidRDefault="009A4CB7" w:rsidP="00EA02B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La Unidad de Cartera generará desprendible de pago, por el valor que </w:t>
            </w:r>
            <w:r w:rsidR="004F7247" w:rsidRPr="008C567B">
              <w:rPr>
                <w:rFonts w:ascii="Century Gothic" w:hAnsi="Century Gothic"/>
                <w:szCs w:val="22"/>
              </w:rPr>
              <w:t>indique</w:t>
            </w:r>
            <w:r w:rsidRPr="008C567B">
              <w:rPr>
                <w:rFonts w:ascii="Century Gothic" w:hAnsi="Century Gothic"/>
                <w:szCs w:val="22"/>
              </w:rPr>
              <w:t xml:space="preserve"> el formato.</w:t>
            </w:r>
          </w:p>
          <w:p w14:paraId="5D32E447" w14:textId="77777777" w:rsidR="00EA02BD" w:rsidRPr="008C567B" w:rsidRDefault="00EA02BD" w:rsidP="00EA02B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46C571B" w14:textId="77777777" w:rsidR="009A4CB7" w:rsidRPr="008C567B" w:rsidRDefault="009A4CB7" w:rsidP="00EA02BD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En el momento que el estudiante cancele el valor, se le reflejará en el sistema el proceso.</w:t>
            </w:r>
            <w:r w:rsidR="00EA02BD" w:rsidRPr="008C567B">
              <w:rPr>
                <w:rFonts w:ascii="Century Gothic" w:hAnsi="Century Gothic"/>
                <w:szCs w:val="22"/>
              </w:rPr>
              <w:t xml:space="preserve"> El cual el estudiante podrá verificar en el SIGA.</w:t>
            </w:r>
          </w:p>
          <w:p w14:paraId="4B565C15" w14:textId="77777777" w:rsidR="00EA02BD" w:rsidRPr="008C567B" w:rsidRDefault="00EA02BD" w:rsidP="00EA02BD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4B177116" w14:textId="77777777" w:rsidR="009A4CB7" w:rsidRPr="008C567B" w:rsidRDefault="00F5079F" w:rsidP="009A4CB7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NOTA:</w:t>
            </w:r>
          </w:p>
          <w:p w14:paraId="5D5A4291" w14:textId="77777777" w:rsidR="009A4CB7" w:rsidRPr="008C567B" w:rsidRDefault="009A4CB7" w:rsidP="00776D04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Los costos del proceso lo determina la Universidad Pontificia Bolivariana (programa por Convenio)</w:t>
            </w:r>
          </w:p>
        </w:tc>
        <w:tc>
          <w:tcPr>
            <w:tcW w:w="1985" w:type="dxa"/>
            <w:vAlign w:val="center"/>
          </w:tcPr>
          <w:p w14:paraId="6AB88BE4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lastRenderedPageBreak/>
              <w:t>Estudiante</w:t>
            </w:r>
          </w:p>
          <w:p w14:paraId="44DB9427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36CF6C58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Director de Programa</w:t>
            </w:r>
          </w:p>
          <w:p w14:paraId="4E7C2D15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0CDA528D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Dirección de Unidad Académica de Formación</w:t>
            </w:r>
          </w:p>
          <w:p w14:paraId="2E9DAF7C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261EDBA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Unidad de Cartera</w:t>
            </w:r>
          </w:p>
          <w:p w14:paraId="31E9F5ED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78C5A96" w14:textId="77777777" w:rsidR="00C57DD7" w:rsidRPr="008C567B" w:rsidRDefault="00C57DD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5E7C365C" w14:textId="77777777" w:rsidR="009A4CB7" w:rsidRPr="008C567B" w:rsidRDefault="009A4CB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 xml:space="preserve">Registro Académico </w:t>
            </w:r>
          </w:p>
        </w:tc>
        <w:tc>
          <w:tcPr>
            <w:tcW w:w="2268" w:type="dxa"/>
            <w:vAlign w:val="center"/>
          </w:tcPr>
          <w:p w14:paraId="5E3E49A7" w14:textId="77777777" w:rsidR="009A4CB7" w:rsidRPr="008C567B" w:rsidRDefault="009A4CB7" w:rsidP="009A4CB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lastRenderedPageBreak/>
              <w:t>SIGA</w:t>
            </w:r>
          </w:p>
          <w:p w14:paraId="169C6A88" w14:textId="77777777" w:rsidR="009A4CB7" w:rsidRPr="008C567B" w:rsidRDefault="009A4CB7" w:rsidP="009A4CB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09AF953D" w14:textId="77777777" w:rsidR="00F5079F" w:rsidRPr="008C567B" w:rsidRDefault="00F5079F" w:rsidP="00F5079F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DOC-F-7</w:t>
            </w:r>
          </w:p>
          <w:p w14:paraId="2FFCF09F" w14:textId="77777777" w:rsidR="00F5079F" w:rsidRPr="008C567B" w:rsidRDefault="00F5079F" w:rsidP="00F5079F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Adiciones y Cancelaciones</w:t>
            </w:r>
          </w:p>
          <w:p w14:paraId="15A7C4BA" w14:textId="77777777" w:rsidR="009A4CB7" w:rsidRPr="008C567B" w:rsidRDefault="009A4CB7" w:rsidP="009A4CB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</w:tc>
      </w:tr>
      <w:tr w:rsidR="008C567B" w:rsidRPr="008C567B" w14:paraId="4906F2FC" w14:textId="77777777" w:rsidTr="00E56696">
        <w:trPr>
          <w:trHeight w:val="807"/>
        </w:trPr>
        <w:tc>
          <w:tcPr>
            <w:tcW w:w="567" w:type="dxa"/>
            <w:vAlign w:val="center"/>
          </w:tcPr>
          <w:p w14:paraId="19D0E917" w14:textId="77777777" w:rsidR="009A4CB7" w:rsidRPr="008C567B" w:rsidRDefault="002F3C04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7E8ADC49" w14:textId="77777777" w:rsidR="009A4CB7" w:rsidRPr="008C567B" w:rsidRDefault="00722433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  <w:r w:rsidR="00CB5424" w:rsidRPr="008C567B">
              <w:rPr>
                <w:rFonts w:ascii="Century Gothic" w:hAnsi="Century Gothic" w:cs="Arial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14:paraId="3031E0EB" w14:textId="39049256" w:rsidR="00722433" w:rsidRPr="008C567B" w:rsidRDefault="009A4CB7" w:rsidP="00EA3AA9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 xml:space="preserve">Solicitud de </w:t>
            </w:r>
            <w:r w:rsidR="008C567B">
              <w:rPr>
                <w:rFonts w:ascii="Century Gothic" w:hAnsi="Century Gothic" w:cs="Arial"/>
                <w:b/>
                <w:szCs w:val="22"/>
              </w:rPr>
              <w:t>a</w:t>
            </w:r>
            <w:r w:rsidRPr="008C567B">
              <w:rPr>
                <w:rFonts w:ascii="Century Gothic" w:hAnsi="Century Gothic" w:cs="Arial"/>
                <w:b/>
                <w:szCs w:val="22"/>
              </w:rPr>
              <w:t xml:space="preserve">dición y </w:t>
            </w:r>
            <w:r w:rsidR="008C567B">
              <w:rPr>
                <w:rFonts w:ascii="Century Gothic" w:hAnsi="Century Gothic" w:cs="Arial"/>
                <w:b/>
                <w:szCs w:val="22"/>
              </w:rPr>
              <w:t>c</w:t>
            </w:r>
            <w:r w:rsidRPr="008C567B">
              <w:rPr>
                <w:rFonts w:ascii="Century Gothic" w:hAnsi="Century Gothic" w:cs="Arial"/>
                <w:b/>
                <w:szCs w:val="22"/>
              </w:rPr>
              <w:t xml:space="preserve">ancelación </w:t>
            </w:r>
            <w:r w:rsidR="008C567B">
              <w:rPr>
                <w:rFonts w:ascii="Century Gothic" w:hAnsi="Century Gothic" w:cs="Arial"/>
                <w:b/>
                <w:szCs w:val="22"/>
              </w:rPr>
              <w:t>e</w:t>
            </w:r>
            <w:r w:rsidRPr="008C567B">
              <w:rPr>
                <w:rFonts w:ascii="Century Gothic" w:hAnsi="Century Gothic" w:cs="Arial"/>
                <w:b/>
                <w:szCs w:val="22"/>
              </w:rPr>
              <w:t xml:space="preserve">studiantes a </w:t>
            </w:r>
            <w:r w:rsidR="008C567B">
              <w:rPr>
                <w:rFonts w:ascii="Century Gothic" w:hAnsi="Century Gothic" w:cs="Arial"/>
                <w:b/>
                <w:szCs w:val="22"/>
              </w:rPr>
              <w:t>d</w:t>
            </w:r>
            <w:r w:rsidRPr="008C567B">
              <w:rPr>
                <w:rFonts w:ascii="Century Gothic" w:hAnsi="Century Gothic" w:cs="Arial"/>
                <w:b/>
                <w:szCs w:val="22"/>
              </w:rPr>
              <w:t>istancia</w:t>
            </w:r>
            <w:r w:rsidR="002F3C04" w:rsidRPr="008C567B">
              <w:rPr>
                <w:rFonts w:ascii="Century Gothic" w:hAnsi="Century Gothic" w:cs="Arial"/>
                <w:b/>
                <w:szCs w:val="22"/>
              </w:rPr>
              <w:t xml:space="preserve">.  </w:t>
            </w:r>
            <w:r w:rsidRPr="008C567B">
              <w:rPr>
                <w:rFonts w:ascii="Century Gothic" w:hAnsi="Century Gothic"/>
                <w:szCs w:val="22"/>
              </w:rPr>
              <w:t xml:space="preserve">Los estudiantes </w:t>
            </w:r>
            <w:r w:rsidR="00E56696" w:rsidRPr="008C567B">
              <w:rPr>
                <w:rFonts w:ascii="Century Gothic" w:hAnsi="Century Gothic"/>
                <w:szCs w:val="22"/>
              </w:rPr>
              <w:t xml:space="preserve">a distancia </w:t>
            </w:r>
            <w:r w:rsidRPr="008C567B">
              <w:rPr>
                <w:rFonts w:ascii="Century Gothic" w:hAnsi="Century Gothic"/>
                <w:szCs w:val="22"/>
              </w:rPr>
              <w:t xml:space="preserve">después de haber realizado su matrícula </w:t>
            </w:r>
            <w:r w:rsidR="008C567B" w:rsidRPr="008C567B">
              <w:rPr>
                <w:rFonts w:ascii="Century Gothic" w:hAnsi="Century Gothic"/>
                <w:szCs w:val="22"/>
              </w:rPr>
              <w:t>académica</w:t>
            </w:r>
            <w:r w:rsidR="008C567B">
              <w:rPr>
                <w:rFonts w:ascii="Century Gothic" w:hAnsi="Century Gothic"/>
                <w:szCs w:val="22"/>
              </w:rPr>
              <w:t xml:space="preserve"> </w:t>
            </w:r>
            <w:r w:rsidR="004F7247" w:rsidRPr="008C567B">
              <w:rPr>
                <w:rFonts w:ascii="Century Gothic" w:hAnsi="Century Gothic"/>
                <w:szCs w:val="22"/>
              </w:rPr>
              <w:t xml:space="preserve">pueden solicitar </w:t>
            </w:r>
            <w:r w:rsidR="00183DFA" w:rsidRPr="008C567B">
              <w:rPr>
                <w:rFonts w:ascii="Century Gothic" w:hAnsi="Century Gothic"/>
                <w:szCs w:val="22"/>
              </w:rPr>
              <w:t>adicionar o cancelar componentes</w:t>
            </w:r>
            <w:r w:rsidR="004F7247" w:rsidRPr="008C567B">
              <w:rPr>
                <w:rFonts w:ascii="Century Gothic" w:hAnsi="Century Gothic"/>
                <w:szCs w:val="22"/>
              </w:rPr>
              <w:t xml:space="preserve"> en el tiempo que lo establece el calendario académico</w:t>
            </w:r>
            <w:r w:rsidRPr="008C567B">
              <w:rPr>
                <w:rFonts w:ascii="Century Gothic" w:hAnsi="Century Gothic"/>
                <w:szCs w:val="22"/>
              </w:rPr>
              <w:t>, este formato deberá ser firmado por el director de programa y el estudiante</w:t>
            </w:r>
            <w:r w:rsidR="00722433" w:rsidRPr="008C567B">
              <w:rPr>
                <w:rFonts w:ascii="Century Gothic" w:hAnsi="Century Gothic"/>
                <w:szCs w:val="22"/>
              </w:rPr>
              <w:t>.</w:t>
            </w:r>
          </w:p>
          <w:p w14:paraId="048E6FB7" w14:textId="77777777" w:rsidR="00722433" w:rsidRPr="008C567B" w:rsidRDefault="00722433" w:rsidP="00EA3AA9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76078E0" w14:textId="77777777" w:rsidR="00722433" w:rsidRPr="008C567B" w:rsidRDefault="00722433" w:rsidP="00722433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Este procedimiento por movimiento tiene un costo establecido por la Vicerrectoría Administrativa y Financiera, </w:t>
            </w:r>
            <w:r w:rsidR="00EA3AA9" w:rsidRPr="008C567B">
              <w:rPr>
                <w:rFonts w:ascii="Century Gothic" w:hAnsi="Century Gothic"/>
                <w:szCs w:val="22"/>
              </w:rPr>
              <w:t>s</w:t>
            </w:r>
            <w:r w:rsidR="00FB5897" w:rsidRPr="008C567B">
              <w:rPr>
                <w:rFonts w:ascii="Century Gothic" w:hAnsi="Century Gothic"/>
                <w:szCs w:val="22"/>
              </w:rPr>
              <w:t>i sobrepasa en créditos, la Unidad de P</w:t>
            </w:r>
            <w:r w:rsidR="009A4CB7" w:rsidRPr="008C567B">
              <w:rPr>
                <w:rFonts w:ascii="Century Gothic" w:hAnsi="Century Gothic"/>
                <w:szCs w:val="22"/>
              </w:rPr>
              <w:t>resupuesto l</w:t>
            </w:r>
            <w:r w:rsidR="00FB5897" w:rsidRPr="008C567B">
              <w:rPr>
                <w:rFonts w:ascii="Century Gothic" w:hAnsi="Century Gothic"/>
                <w:szCs w:val="22"/>
              </w:rPr>
              <w:t>iquidará el valor a pagar y la Unidad C</w:t>
            </w:r>
            <w:r w:rsidR="009A4CB7" w:rsidRPr="008C567B">
              <w:rPr>
                <w:rFonts w:ascii="Century Gothic" w:hAnsi="Century Gothic"/>
                <w:szCs w:val="22"/>
              </w:rPr>
              <w:t>artera generará el desprendible</w:t>
            </w:r>
            <w:r w:rsidRPr="008C567B">
              <w:rPr>
                <w:rFonts w:ascii="Century Gothic" w:hAnsi="Century Gothic"/>
                <w:szCs w:val="22"/>
              </w:rPr>
              <w:t>.</w:t>
            </w:r>
          </w:p>
          <w:p w14:paraId="7B0A0875" w14:textId="77777777" w:rsidR="00722433" w:rsidRPr="008C567B" w:rsidRDefault="00722433" w:rsidP="00722433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AF35D99" w14:textId="77777777" w:rsidR="009A4CB7" w:rsidRPr="008C567B" w:rsidRDefault="009A4CB7" w:rsidP="00722433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El Formato deberá ser llevado </w:t>
            </w:r>
            <w:proofErr w:type="spellStart"/>
            <w:r w:rsidRPr="008C567B">
              <w:rPr>
                <w:rFonts w:ascii="Century Gothic" w:hAnsi="Century Gothic"/>
                <w:szCs w:val="22"/>
              </w:rPr>
              <w:t>ala</w:t>
            </w:r>
            <w:proofErr w:type="spellEnd"/>
            <w:r w:rsidRPr="008C567B">
              <w:rPr>
                <w:rFonts w:ascii="Century Gothic" w:hAnsi="Century Gothic"/>
                <w:szCs w:val="22"/>
              </w:rPr>
              <w:t xml:space="preserve"> Unidad de Admisiones y Registro Académico, con el desprendible de pago cancelado  para ser ingresado al sistema. El estudiante verificará en el Sistema la realización del cambio.</w:t>
            </w:r>
          </w:p>
        </w:tc>
        <w:tc>
          <w:tcPr>
            <w:tcW w:w="1985" w:type="dxa"/>
            <w:vAlign w:val="center"/>
          </w:tcPr>
          <w:p w14:paraId="755AA267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Estudiante</w:t>
            </w:r>
          </w:p>
          <w:p w14:paraId="311531DF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1526F395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Director de Programa</w:t>
            </w:r>
          </w:p>
          <w:p w14:paraId="125B5E1E" w14:textId="77777777" w:rsidR="009A4CB7" w:rsidRPr="008C567B" w:rsidRDefault="009A4CB7" w:rsidP="00EA02BD">
            <w:pPr>
              <w:rPr>
                <w:rFonts w:ascii="Century Gothic" w:hAnsi="Century Gothic" w:cs="Arial"/>
                <w:szCs w:val="22"/>
              </w:rPr>
            </w:pPr>
          </w:p>
          <w:p w14:paraId="56366735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Unidad de Cartera</w:t>
            </w:r>
          </w:p>
          <w:p w14:paraId="002252F2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3FD4B69A" w14:textId="77777777" w:rsidR="009A4CB7" w:rsidRPr="008C567B" w:rsidRDefault="009A4CB7" w:rsidP="009A4CB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Registro Académico</w:t>
            </w:r>
          </w:p>
        </w:tc>
        <w:tc>
          <w:tcPr>
            <w:tcW w:w="2268" w:type="dxa"/>
            <w:vAlign w:val="center"/>
          </w:tcPr>
          <w:p w14:paraId="5E6DFD9F" w14:textId="77777777" w:rsidR="004F7247" w:rsidRPr="008C567B" w:rsidRDefault="004F7247" w:rsidP="004F724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DOC-F-7</w:t>
            </w:r>
          </w:p>
          <w:p w14:paraId="3CA7B685" w14:textId="77777777" w:rsidR="009A4CB7" w:rsidRPr="008C567B" w:rsidRDefault="004F7247" w:rsidP="004F724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Adiciones y Cancelaciones</w:t>
            </w:r>
          </w:p>
          <w:p w14:paraId="0911EC87" w14:textId="77777777" w:rsidR="00CB5424" w:rsidRPr="008C567B" w:rsidRDefault="00CB5424" w:rsidP="004F724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0FABB337" w14:textId="77777777" w:rsidR="00CB5424" w:rsidRPr="008C567B" w:rsidRDefault="00CB5424" w:rsidP="004F7247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Desprendible Financiero</w:t>
            </w:r>
          </w:p>
        </w:tc>
      </w:tr>
      <w:tr w:rsidR="008C567B" w:rsidRPr="008C567B" w14:paraId="05BD47F1" w14:textId="77777777" w:rsidTr="006A186E">
        <w:trPr>
          <w:trHeight w:val="1226"/>
        </w:trPr>
        <w:tc>
          <w:tcPr>
            <w:tcW w:w="567" w:type="dxa"/>
            <w:vAlign w:val="center"/>
          </w:tcPr>
          <w:p w14:paraId="2AA49B9E" w14:textId="77777777" w:rsidR="0017263C" w:rsidRPr="008C567B" w:rsidRDefault="00765DE1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07F2CFB9" w14:textId="77777777" w:rsidR="0017263C" w:rsidRPr="008C567B" w:rsidRDefault="00722433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</w:t>
            </w:r>
            <w:r w:rsidR="00FB5897" w:rsidRPr="008C567B">
              <w:rPr>
                <w:rFonts w:ascii="Century Gothic" w:hAnsi="Century Gothic" w:cs="Arial"/>
                <w:szCs w:val="22"/>
              </w:rPr>
              <w:t>/</w:t>
            </w:r>
            <w:r w:rsidR="00CB5424" w:rsidRPr="008C567B">
              <w:rPr>
                <w:rFonts w:ascii="Century Gothic" w:hAnsi="Century Gothic" w:cs="Arial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14:paraId="09179F16" w14:textId="77777777" w:rsidR="00161A77" w:rsidRPr="008C567B" w:rsidRDefault="002F3C04" w:rsidP="0066558C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Para el caso de solicitud de Adición y c</w:t>
            </w:r>
            <w:r w:rsidR="0017263C" w:rsidRPr="008C567B">
              <w:rPr>
                <w:rFonts w:ascii="Century Gothic" w:hAnsi="Century Gothic" w:cs="Arial"/>
                <w:szCs w:val="22"/>
              </w:rPr>
              <w:t>ancelación EXTEMPORANEA</w:t>
            </w:r>
            <w:r w:rsidRPr="008C567B">
              <w:rPr>
                <w:rFonts w:ascii="Century Gothic" w:hAnsi="Century Gothic" w:cs="Arial"/>
                <w:szCs w:val="22"/>
              </w:rPr>
              <w:t>, l</w:t>
            </w:r>
            <w:r w:rsidR="0066558C" w:rsidRPr="008C567B">
              <w:rPr>
                <w:rFonts w:ascii="Century Gothic" w:hAnsi="Century Gothic"/>
                <w:szCs w:val="22"/>
              </w:rPr>
              <w:t>o</w:t>
            </w:r>
            <w:r w:rsidRPr="008C567B">
              <w:rPr>
                <w:rFonts w:ascii="Century Gothic" w:hAnsi="Century Gothic"/>
                <w:szCs w:val="22"/>
              </w:rPr>
              <w:t>s estudiantes</w:t>
            </w:r>
            <w:r w:rsidR="00161A77" w:rsidRPr="008C567B">
              <w:rPr>
                <w:rFonts w:ascii="Century Gothic" w:hAnsi="Century Gothic"/>
                <w:szCs w:val="22"/>
              </w:rPr>
              <w:t xml:space="preserve"> diligencian el formato justificando la extemporaneidad.  Esta solicitud debe ser firmada por la </w:t>
            </w:r>
            <w:r w:rsidR="00FB5897" w:rsidRPr="008C567B">
              <w:rPr>
                <w:rFonts w:ascii="Century Gothic" w:hAnsi="Century Gothic"/>
                <w:szCs w:val="22"/>
              </w:rPr>
              <w:t>D</w:t>
            </w:r>
            <w:r w:rsidRPr="008C567B">
              <w:rPr>
                <w:rFonts w:ascii="Century Gothic" w:hAnsi="Century Gothic"/>
                <w:szCs w:val="22"/>
              </w:rPr>
              <w:t xml:space="preserve">irección </w:t>
            </w:r>
            <w:r w:rsidR="00FB5897" w:rsidRPr="008C567B">
              <w:rPr>
                <w:rFonts w:ascii="Century Gothic" w:hAnsi="Century Gothic"/>
                <w:szCs w:val="22"/>
              </w:rPr>
              <w:t>de P</w:t>
            </w:r>
            <w:r w:rsidR="0066558C" w:rsidRPr="008C567B">
              <w:rPr>
                <w:rFonts w:ascii="Century Gothic" w:hAnsi="Century Gothic"/>
                <w:szCs w:val="22"/>
              </w:rPr>
              <w:t>rograma</w:t>
            </w:r>
            <w:r w:rsidR="00161A77" w:rsidRPr="008C567B">
              <w:rPr>
                <w:rFonts w:ascii="Century Gothic" w:hAnsi="Century Gothic"/>
                <w:szCs w:val="22"/>
              </w:rPr>
              <w:t xml:space="preserve"> y en</w:t>
            </w:r>
            <w:r w:rsidR="00FB5897" w:rsidRPr="008C567B">
              <w:rPr>
                <w:rFonts w:ascii="Century Gothic" w:hAnsi="Century Gothic"/>
                <w:szCs w:val="22"/>
              </w:rPr>
              <w:t xml:space="preserve"> las Unidades Académicas de F</w:t>
            </w:r>
            <w:r w:rsidRPr="008C567B">
              <w:rPr>
                <w:rFonts w:ascii="Century Gothic" w:hAnsi="Century Gothic"/>
                <w:szCs w:val="22"/>
              </w:rPr>
              <w:t xml:space="preserve">ormación (si es el </w:t>
            </w:r>
            <w:r w:rsidRPr="008C567B">
              <w:rPr>
                <w:rFonts w:ascii="Century Gothic" w:hAnsi="Century Gothic"/>
                <w:szCs w:val="22"/>
              </w:rPr>
              <w:lastRenderedPageBreak/>
              <w:t>caso)</w:t>
            </w:r>
            <w:r w:rsidR="00161A77" w:rsidRPr="008C567B">
              <w:rPr>
                <w:rFonts w:ascii="Century Gothic" w:hAnsi="Century Gothic"/>
                <w:szCs w:val="22"/>
              </w:rPr>
              <w:t>, donde se verificará la existencia de los cupos en los grupos de los componentes académicos que el estudiante desea adicionar al igual que las implicaciones académicas de esta solicitud.</w:t>
            </w:r>
          </w:p>
          <w:p w14:paraId="6A3ECF47" w14:textId="77777777" w:rsidR="00161A77" w:rsidRPr="008C567B" w:rsidRDefault="00161A77" w:rsidP="0066558C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6A2D128" w14:textId="77777777" w:rsidR="00161A77" w:rsidRPr="008C567B" w:rsidRDefault="00161A77" w:rsidP="0066558C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 xml:space="preserve">El estudiante </w:t>
            </w:r>
            <w:r w:rsidR="0066558C" w:rsidRPr="008C567B">
              <w:rPr>
                <w:rFonts w:ascii="Century Gothic" w:hAnsi="Century Gothic"/>
                <w:szCs w:val="22"/>
              </w:rPr>
              <w:t xml:space="preserve">se </w:t>
            </w:r>
            <w:r w:rsidRPr="008C567B">
              <w:rPr>
                <w:rFonts w:ascii="Century Gothic" w:hAnsi="Century Gothic"/>
                <w:szCs w:val="22"/>
              </w:rPr>
              <w:t>dirige</w:t>
            </w:r>
            <w:r w:rsidR="00FB5897" w:rsidRPr="008C567B">
              <w:rPr>
                <w:rFonts w:ascii="Century Gothic" w:hAnsi="Century Gothic"/>
                <w:szCs w:val="22"/>
              </w:rPr>
              <w:t xml:space="preserve"> con el formato a la DDF</w:t>
            </w:r>
            <w:r w:rsidR="0066558C" w:rsidRPr="008C567B">
              <w:rPr>
                <w:rFonts w:ascii="Century Gothic" w:hAnsi="Century Gothic"/>
                <w:szCs w:val="22"/>
              </w:rPr>
              <w:t xml:space="preserve">, para el respectivo </w:t>
            </w:r>
            <w:proofErr w:type="spellStart"/>
            <w:r w:rsidR="0066558C" w:rsidRPr="008C567B">
              <w:rPr>
                <w:rFonts w:ascii="Century Gothic" w:hAnsi="Century Gothic"/>
                <w:szCs w:val="22"/>
              </w:rPr>
              <w:t>Vo.Bo.yposterior</w:t>
            </w:r>
            <w:proofErr w:type="spellEnd"/>
            <w:r w:rsidR="0066558C" w:rsidRPr="008C567B">
              <w:rPr>
                <w:rFonts w:ascii="Century Gothic" w:hAnsi="Century Gothic"/>
                <w:szCs w:val="22"/>
              </w:rPr>
              <w:t xml:space="preserve"> trámite en la Unidad de Admisiones y Registro Académico. </w:t>
            </w:r>
          </w:p>
          <w:p w14:paraId="2F3E9066" w14:textId="77777777" w:rsidR="00E56696" w:rsidRPr="008C567B" w:rsidRDefault="00E56696" w:rsidP="0066558C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E365A9F" w14:textId="77777777" w:rsidR="0066558C" w:rsidRPr="008C567B" w:rsidRDefault="0066558C" w:rsidP="0066558C">
            <w:pPr>
              <w:jc w:val="both"/>
              <w:rPr>
                <w:rFonts w:ascii="Century Gothic" w:hAnsi="Century Gothic"/>
                <w:szCs w:val="22"/>
              </w:rPr>
            </w:pPr>
            <w:r w:rsidRPr="008C567B">
              <w:rPr>
                <w:rFonts w:ascii="Century Gothic" w:hAnsi="Century Gothic"/>
                <w:szCs w:val="22"/>
              </w:rPr>
              <w:t>El estudiante verificará en el Sistema la realización del cambio.</w:t>
            </w:r>
          </w:p>
          <w:p w14:paraId="563F36C4" w14:textId="77777777" w:rsidR="0066558C" w:rsidRPr="008C567B" w:rsidRDefault="0066558C" w:rsidP="0017263C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14:paraId="5224CF19" w14:textId="77777777" w:rsidR="00857027" w:rsidRPr="008C567B" w:rsidRDefault="00857027" w:rsidP="0017263C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8C567B">
              <w:rPr>
                <w:rFonts w:ascii="Century Gothic" w:hAnsi="Century Gothic" w:cs="Arial"/>
                <w:b/>
                <w:szCs w:val="22"/>
              </w:rPr>
              <w:t>OBSERVACION:</w:t>
            </w:r>
          </w:p>
          <w:p w14:paraId="6929E060" w14:textId="77777777" w:rsidR="0017263C" w:rsidRPr="008C567B" w:rsidRDefault="00735686" w:rsidP="00722433">
            <w:pPr>
              <w:jc w:val="both"/>
              <w:rPr>
                <w:rFonts w:ascii="Century Gothic" w:hAnsi="Century Gothic" w:cs="Arial"/>
              </w:rPr>
            </w:pPr>
            <w:r w:rsidRPr="008C567B">
              <w:rPr>
                <w:rFonts w:ascii="Century Gothic" w:hAnsi="Century Gothic" w:cs="Arial"/>
              </w:rPr>
              <w:t>L</w:t>
            </w:r>
            <w:r w:rsidR="0017263C" w:rsidRPr="008C567B">
              <w:rPr>
                <w:rFonts w:ascii="Century Gothic" w:hAnsi="Century Gothic" w:cs="Arial"/>
              </w:rPr>
              <w:t xml:space="preserve">a </w:t>
            </w:r>
            <w:r w:rsidR="00722433" w:rsidRPr="008C567B">
              <w:rPr>
                <w:rFonts w:ascii="Century Gothic" w:hAnsi="Century Gothic" w:cs="Arial"/>
              </w:rPr>
              <w:t>adición y c</w:t>
            </w:r>
            <w:r w:rsidR="00857027" w:rsidRPr="008C567B">
              <w:rPr>
                <w:rFonts w:ascii="Century Gothic" w:hAnsi="Century Gothic" w:cs="Arial"/>
              </w:rPr>
              <w:t>ancelación extemporánea</w:t>
            </w:r>
            <w:r w:rsidR="0017263C" w:rsidRPr="008C567B">
              <w:rPr>
                <w:rFonts w:ascii="Century Gothic" w:hAnsi="Century Gothic" w:cs="Arial"/>
              </w:rPr>
              <w:t xml:space="preserve"> acarrea costos financieros </w:t>
            </w:r>
            <w:r w:rsidR="00722433" w:rsidRPr="008C567B">
              <w:rPr>
                <w:rFonts w:ascii="Century Gothic" w:hAnsi="Century Gothic" w:cs="Arial"/>
              </w:rPr>
              <w:t xml:space="preserve">por lo cual se genera un desprendible </w:t>
            </w:r>
            <w:r w:rsidR="0017263C" w:rsidRPr="008C567B">
              <w:rPr>
                <w:rFonts w:ascii="Century Gothic" w:hAnsi="Century Gothic" w:cs="Arial"/>
              </w:rPr>
              <w:t xml:space="preserve">para realizar </w:t>
            </w:r>
            <w:r w:rsidR="00722433" w:rsidRPr="008C567B">
              <w:rPr>
                <w:rFonts w:ascii="Century Gothic" w:hAnsi="Century Gothic" w:cs="Arial"/>
              </w:rPr>
              <w:t xml:space="preserve">el </w:t>
            </w:r>
            <w:r w:rsidR="0017263C" w:rsidRPr="008C567B">
              <w:rPr>
                <w:rFonts w:ascii="Century Gothic" w:hAnsi="Century Gothic" w:cs="Arial"/>
              </w:rPr>
              <w:t xml:space="preserve">pago en los dos días siguientes. La Unidad de Registro Académico archivara </w:t>
            </w:r>
            <w:r w:rsidR="0066558C" w:rsidRPr="008C567B">
              <w:rPr>
                <w:rFonts w:ascii="Century Gothic" w:hAnsi="Century Gothic" w:cs="Arial"/>
              </w:rPr>
              <w:t xml:space="preserve">el formato en </w:t>
            </w:r>
            <w:r w:rsidR="00FB5897" w:rsidRPr="008C567B">
              <w:rPr>
                <w:rFonts w:ascii="Century Gothic" w:hAnsi="Century Gothic" w:cs="Arial"/>
              </w:rPr>
              <w:t>la historia e</w:t>
            </w:r>
            <w:r w:rsidR="0017263C" w:rsidRPr="008C567B">
              <w:rPr>
                <w:rFonts w:ascii="Century Gothic" w:hAnsi="Century Gothic" w:cs="Arial"/>
              </w:rPr>
              <w:t xml:space="preserve">studiantil </w:t>
            </w:r>
            <w:r w:rsidR="00257DCD" w:rsidRPr="008C567B">
              <w:rPr>
                <w:rFonts w:ascii="Century Gothic" w:hAnsi="Century Gothic" w:cs="Arial"/>
              </w:rPr>
              <w:t>que reposa en esa oficina.</w:t>
            </w:r>
          </w:p>
        </w:tc>
        <w:tc>
          <w:tcPr>
            <w:tcW w:w="1985" w:type="dxa"/>
            <w:vAlign w:val="center"/>
          </w:tcPr>
          <w:p w14:paraId="0691AB1B" w14:textId="77777777" w:rsidR="00FB5897" w:rsidRPr="008C567B" w:rsidRDefault="00FB589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1D5DD153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Estudiante</w:t>
            </w:r>
          </w:p>
          <w:p w14:paraId="33341E91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1856A1A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Dirección de Programa</w:t>
            </w:r>
          </w:p>
          <w:p w14:paraId="264467F3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29549C89" w14:textId="77777777" w:rsidR="0017263C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lastRenderedPageBreak/>
              <w:t xml:space="preserve">Dirección de Unidad </w:t>
            </w:r>
            <w:proofErr w:type="spellStart"/>
            <w:r w:rsidR="00FB5897" w:rsidRPr="008C567B">
              <w:rPr>
                <w:rFonts w:ascii="Century Gothic" w:hAnsi="Century Gothic" w:cs="Arial"/>
                <w:szCs w:val="22"/>
              </w:rPr>
              <w:t>Académica</w:t>
            </w:r>
            <w:r w:rsidRPr="008C567B">
              <w:rPr>
                <w:rFonts w:ascii="Century Gothic" w:hAnsi="Century Gothic" w:cs="Arial"/>
                <w:szCs w:val="22"/>
              </w:rPr>
              <w:t>de</w:t>
            </w:r>
            <w:proofErr w:type="spellEnd"/>
            <w:r w:rsidRPr="008C567B">
              <w:rPr>
                <w:rFonts w:ascii="Century Gothic" w:hAnsi="Century Gothic" w:cs="Arial"/>
                <w:szCs w:val="22"/>
              </w:rPr>
              <w:t xml:space="preserve"> Formación</w:t>
            </w:r>
          </w:p>
          <w:p w14:paraId="2E0603A5" w14:textId="77777777" w:rsidR="00857027" w:rsidRPr="008C567B" w:rsidRDefault="0085702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37C69C8B" w14:textId="77777777" w:rsidR="00857027" w:rsidRPr="008C567B" w:rsidRDefault="00FB5897" w:rsidP="00857027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DDF</w:t>
            </w:r>
          </w:p>
        </w:tc>
        <w:tc>
          <w:tcPr>
            <w:tcW w:w="2268" w:type="dxa"/>
            <w:vAlign w:val="center"/>
          </w:tcPr>
          <w:p w14:paraId="597064E6" w14:textId="77777777" w:rsidR="00722433" w:rsidRPr="008C567B" w:rsidRDefault="00722433" w:rsidP="00722433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lastRenderedPageBreak/>
              <w:t>DOC-F-8</w:t>
            </w:r>
          </w:p>
          <w:p w14:paraId="47DBB4AE" w14:textId="77777777" w:rsidR="00857027" w:rsidRPr="008C567B" w:rsidRDefault="00722433" w:rsidP="00722433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Adiciones y Cancelaciones Extemporáneas</w:t>
            </w:r>
          </w:p>
          <w:p w14:paraId="52AF4AFB" w14:textId="77777777" w:rsidR="00722433" w:rsidRPr="008C567B" w:rsidRDefault="00722433" w:rsidP="00722433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</w:p>
          <w:p w14:paraId="29DC5BDF" w14:textId="77777777" w:rsidR="00722433" w:rsidRPr="008C567B" w:rsidRDefault="00722433" w:rsidP="00722433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 xml:space="preserve">Desprendible </w:t>
            </w: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lastRenderedPageBreak/>
              <w:t xml:space="preserve">Financiero </w:t>
            </w:r>
          </w:p>
        </w:tc>
      </w:tr>
      <w:tr w:rsidR="008C567B" w:rsidRPr="008C567B" w14:paraId="033D0B94" w14:textId="77777777" w:rsidTr="006A186E">
        <w:trPr>
          <w:trHeight w:val="923"/>
        </w:trPr>
        <w:tc>
          <w:tcPr>
            <w:tcW w:w="567" w:type="dxa"/>
            <w:vAlign w:val="center"/>
          </w:tcPr>
          <w:p w14:paraId="497D986E" w14:textId="77777777" w:rsidR="009F74B2" w:rsidRPr="008C567B" w:rsidRDefault="00765DE1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14:paraId="724D906B" w14:textId="77777777" w:rsidR="009F74B2" w:rsidRPr="008C567B" w:rsidRDefault="00CB5424" w:rsidP="009F74B2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HV</w:t>
            </w:r>
          </w:p>
        </w:tc>
        <w:tc>
          <w:tcPr>
            <w:tcW w:w="5387" w:type="dxa"/>
            <w:vAlign w:val="center"/>
          </w:tcPr>
          <w:p w14:paraId="24AA5E9F" w14:textId="77777777" w:rsidR="00776D04" w:rsidRPr="008C567B" w:rsidRDefault="00161A77" w:rsidP="00776D04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Para solicitar m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atricula académica </w:t>
            </w:r>
            <w:proofErr w:type="spellStart"/>
            <w:r w:rsidR="00776D04" w:rsidRPr="008C567B">
              <w:rPr>
                <w:rFonts w:ascii="Century Gothic" w:hAnsi="Century Gothic" w:cs="Arial"/>
                <w:szCs w:val="22"/>
              </w:rPr>
              <w:t>especial</w:t>
            </w:r>
            <w:r w:rsidRPr="008C567B">
              <w:rPr>
                <w:rFonts w:ascii="Century Gothic" w:hAnsi="Century Gothic" w:cs="Arial"/>
                <w:szCs w:val="22"/>
              </w:rPr>
              <w:t>los</w:t>
            </w:r>
            <w:proofErr w:type="spellEnd"/>
            <w:r w:rsidRPr="008C567B">
              <w:rPr>
                <w:rFonts w:ascii="Century Gothic" w:hAnsi="Century Gothic" w:cs="Arial"/>
                <w:szCs w:val="22"/>
              </w:rPr>
              <w:t xml:space="preserve"> estudiantes de pregrado deben dirigirse a la </w:t>
            </w:r>
            <w:r w:rsidR="00FB5897" w:rsidRPr="008C567B">
              <w:rPr>
                <w:rFonts w:ascii="Century Gothic" w:hAnsi="Century Gothic" w:cs="Arial"/>
                <w:szCs w:val="22"/>
              </w:rPr>
              <w:t>Dirección de P</w:t>
            </w:r>
            <w:r w:rsidR="0004546F" w:rsidRPr="008C567B">
              <w:rPr>
                <w:rFonts w:ascii="Century Gothic" w:hAnsi="Century Gothic" w:cs="Arial"/>
                <w:szCs w:val="22"/>
              </w:rPr>
              <w:t>rograma, donde deben asesorarlo para el diligenciamiento del formato</w:t>
            </w:r>
            <w:r w:rsidR="00627A3A" w:rsidRPr="008C567B">
              <w:rPr>
                <w:rFonts w:ascii="Century Gothic" w:hAnsi="Century Gothic" w:cs="Arial"/>
                <w:szCs w:val="22"/>
              </w:rPr>
              <w:t xml:space="preserve"> que debe ser enviado a la Vicerrectoría académica quien lo remite a la comisión </w:t>
            </w:r>
            <w:proofErr w:type="spellStart"/>
            <w:r w:rsidR="00CC4468" w:rsidRPr="008C567B">
              <w:rPr>
                <w:rFonts w:ascii="Century Gothic" w:hAnsi="Century Gothic" w:cs="Arial"/>
                <w:szCs w:val="22"/>
              </w:rPr>
              <w:t>Adhoc</w:t>
            </w:r>
            <w:proofErr w:type="spellEnd"/>
            <w:r w:rsidR="00CC4468" w:rsidRPr="008C567B">
              <w:rPr>
                <w:rFonts w:ascii="Century Gothic" w:hAnsi="Century Gothic" w:cs="Arial"/>
                <w:szCs w:val="22"/>
              </w:rPr>
              <w:t xml:space="preserve"> del Consejo A</w:t>
            </w:r>
            <w:r w:rsidR="00627A3A" w:rsidRPr="008C567B">
              <w:rPr>
                <w:rFonts w:ascii="Century Gothic" w:hAnsi="Century Gothic" w:cs="Arial"/>
                <w:szCs w:val="22"/>
              </w:rPr>
              <w:t>cad</w:t>
            </w:r>
            <w:r w:rsidR="00CC4468" w:rsidRPr="008C567B">
              <w:rPr>
                <w:rFonts w:ascii="Century Gothic" w:hAnsi="Century Gothic" w:cs="Arial"/>
                <w:szCs w:val="22"/>
              </w:rPr>
              <w:t>ém</w:t>
            </w:r>
            <w:r w:rsidR="00627A3A" w:rsidRPr="008C567B">
              <w:rPr>
                <w:rFonts w:ascii="Century Gothic" w:hAnsi="Century Gothic" w:cs="Arial"/>
                <w:szCs w:val="22"/>
              </w:rPr>
              <w:t>ico</w:t>
            </w:r>
            <w:r w:rsidR="00776D04" w:rsidRPr="008C567B">
              <w:rPr>
                <w:rFonts w:ascii="Century Gothic" w:hAnsi="Century Gothic" w:cs="Arial"/>
                <w:szCs w:val="22"/>
              </w:rPr>
              <w:t xml:space="preserve">. </w:t>
            </w:r>
          </w:p>
          <w:p w14:paraId="36FCB614" w14:textId="77777777" w:rsidR="00735686" w:rsidRPr="008C567B" w:rsidRDefault="00735686" w:rsidP="00776D04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17E1FF93" w14:textId="77777777" w:rsidR="00CC4468" w:rsidRPr="008C567B" w:rsidRDefault="00776D04" w:rsidP="00CC4468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 xml:space="preserve">Si </w:t>
            </w:r>
            <w:r w:rsidR="00627A3A" w:rsidRPr="008C567B">
              <w:rPr>
                <w:rFonts w:ascii="Century Gothic" w:hAnsi="Century Gothic" w:cs="Arial"/>
                <w:szCs w:val="22"/>
              </w:rPr>
              <w:t xml:space="preserve">la solicitud es aprobada </w:t>
            </w:r>
            <w:r w:rsidRPr="008C567B">
              <w:rPr>
                <w:rFonts w:ascii="Century Gothic" w:hAnsi="Century Gothic" w:cs="Arial"/>
                <w:szCs w:val="22"/>
              </w:rPr>
              <w:t xml:space="preserve">se </w:t>
            </w:r>
            <w:r w:rsidR="00765DE1" w:rsidRPr="008C567B">
              <w:rPr>
                <w:rFonts w:ascii="Century Gothic" w:hAnsi="Century Gothic" w:cs="Arial"/>
                <w:szCs w:val="22"/>
              </w:rPr>
              <w:t>envía</w:t>
            </w:r>
            <w:r w:rsidRPr="008C567B">
              <w:rPr>
                <w:rFonts w:ascii="Century Gothic" w:hAnsi="Century Gothic" w:cs="Arial"/>
                <w:szCs w:val="22"/>
              </w:rPr>
              <w:t xml:space="preserve"> a la Unidad de Registro Académico </w:t>
            </w:r>
            <w:r w:rsidR="00E56696" w:rsidRPr="008C567B">
              <w:rPr>
                <w:rFonts w:ascii="Century Gothic" w:hAnsi="Century Gothic" w:cs="Arial"/>
                <w:szCs w:val="22"/>
              </w:rPr>
              <w:t>para  ser</w:t>
            </w:r>
            <w:r w:rsidRPr="008C567B">
              <w:rPr>
                <w:rFonts w:ascii="Century Gothic" w:hAnsi="Century Gothic" w:cs="Arial"/>
                <w:szCs w:val="22"/>
              </w:rPr>
              <w:t xml:space="preserve"> ingresada al sistema y si es del caso se generen los costos financieros remitiendo desprendible al correo </w:t>
            </w:r>
            <w:r w:rsidR="00FB5897" w:rsidRPr="008C567B">
              <w:rPr>
                <w:rFonts w:ascii="Century Gothic" w:hAnsi="Century Gothic" w:cs="Arial"/>
                <w:szCs w:val="22"/>
              </w:rPr>
              <w:t>i</w:t>
            </w:r>
            <w:r w:rsidR="008E1654" w:rsidRPr="008C567B">
              <w:rPr>
                <w:rFonts w:ascii="Century Gothic" w:hAnsi="Century Gothic" w:cs="Arial"/>
                <w:szCs w:val="22"/>
              </w:rPr>
              <w:t>nstitucional</w:t>
            </w:r>
            <w:r w:rsidRPr="008C567B">
              <w:rPr>
                <w:rFonts w:ascii="Century Gothic" w:hAnsi="Century Gothic" w:cs="Arial"/>
                <w:szCs w:val="22"/>
              </w:rPr>
              <w:t xml:space="preserve"> del </w:t>
            </w:r>
            <w:r w:rsidR="00FB5897" w:rsidRPr="008C567B">
              <w:rPr>
                <w:rFonts w:ascii="Century Gothic" w:hAnsi="Century Gothic" w:cs="Arial"/>
                <w:szCs w:val="22"/>
              </w:rPr>
              <w:t>e</w:t>
            </w:r>
            <w:r w:rsidR="008E1654" w:rsidRPr="008C567B">
              <w:rPr>
                <w:rFonts w:ascii="Century Gothic" w:hAnsi="Century Gothic" w:cs="Arial"/>
                <w:szCs w:val="22"/>
              </w:rPr>
              <w:t>studiante</w:t>
            </w:r>
            <w:r w:rsidR="00CC4468" w:rsidRPr="008C567B">
              <w:rPr>
                <w:rFonts w:ascii="Century Gothic" w:hAnsi="Century Gothic" w:cs="Arial"/>
                <w:szCs w:val="22"/>
              </w:rPr>
              <w:t xml:space="preserve">.  </w:t>
            </w:r>
            <w:r w:rsidR="00722433" w:rsidRPr="008C567B">
              <w:rPr>
                <w:rFonts w:ascii="Century Gothic" w:hAnsi="Century Gothic" w:cs="Arial"/>
                <w:szCs w:val="22"/>
              </w:rPr>
              <w:t>Si la solicitud es n</w:t>
            </w:r>
            <w:r w:rsidRPr="008C567B">
              <w:rPr>
                <w:rFonts w:ascii="Century Gothic" w:hAnsi="Century Gothic" w:cs="Arial"/>
                <w:szCs w:val="22"/>
              </w:rPr>
              <w:t>egada el comunicado se devolverá a la Dirección del Programa</w:t>
            </w:r>
            <w:r w:rsidR="008E1654" w:rsidRPr="008C567B">
              <w:rPr>
                <w:rFonts w:ascii="Century Gothic" w:hAnsi="Century Gothic" w:cs="Arial"/>
                <w:szCs w:val="22"/>
              </w:rPr>
              <w:t xml:space="preserve"> con la </w:t>
            </w:r>
            <w:r w:rsidR="00CC4468" w:rsidRPr="008C567B">
              <w:rPr>
                <w:rFonts w:ascii="Century Gothic" w:hAnsi="Century Gothic" w:cs="Arial"/>
                <w:szCs w:val="22"/>
              </w:rPr>
              <w:t>debida justificación.</w:t>
            </w:r>
          </w:p>
          <w:p w14:paraId="541669DE" w14:textId="77777777" w:rsidR="00E56696" w:rsidRPr="008C567B" w:rsidRDefault="00E56696" w:rsidP="00CC4468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7AE83DB7" w14:textId="77777777" w:rsidR="00CC4468" w:rsidRPr="008C567B" w:rsidRDefault="00CC4468" w:rsidP="00CC4468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NOTA: Entre otros, los asuntos que se estudian en la solicitud de matrícula académica especial son:</w:t>
            </w:r>
          </w:p>
          <w:p w14:paraId="3A948E0A" w14:textId="77777777" w:rsidR="00CC4468" w:rsidRPr="008C567B" w:rsidRDefault="00CC4468" w:rsidP="00CC4468">
            <w:pPr>
              <w:pStyle w:val="Prrafodelista"/>
              <w:numPr>
                <w:ilvl w:val="0"/>
                <w:numId w:val="7"/>
              </w:numPr>
              <w:ind w:left="356" w:hanging="356"/>
              <w:jc w:val="both"/>
              <w:rPr>
                <w:rFonts w:ascii="Century Gothic" w:hAnsi="Century Gothic" w:cs="Arial"/>
              </w:rPr>
            </w:pPr>
            <w:r w:rsidRPr="008C567B">
              <w:rPr>
                <w:rFonts w:ascii="Century Gothic" w:hAnsi="Century Gothic"/>
              </w:rPr>
              <w:lastRenderedPageBreak/>
              <w:t xml:space="preserve">Autorización matrícula hasta 21 créditos </w:t>
            </w:r>
          </w:p>
          <w:p w14:paraId="7019F982" w14:textId="77777777" w:rsidR="0062381C" w:rsidRPr="008C567B" w:rsidRDefault="0062381C" w:rsidP="0062381C">
            <w:pPr>
              <w:pStyle w:val="Prrafodelista"/>
              <w:ind w:left="356"/>
              <w:jc w:val="both"/>
              <w:rPr>
                <w:rFonts w:ascii="Century Gothic" w:hAnsi="Century Gothic" w:cs="Arial"/>
              </w:rPr>
            </w:pPr>
          </w:p>
          <w:p w14:paraId="2F85F54D" w14:textId="77777777" w:rsidR="00CC4468" w:rsidRPr="008C567B" w:rsidRDefault="00CC4468" w:rsidP="00CC4468">
            <w:pPr>
              <w:pStyle w:val="Prrafodelista"/>
              <w:numPr>
                <w:ilvl w:val="0"/>
                <w:numId w:val="7"/>
              </w:numPr>
              <w:ind w:left="356" w:hanging="356"/>
              <w:jc w:val="both"/>
              <w:rPr>
                <w:rFonts w:ascii="Century Gothic" w:hAnsi="Century Gothic" w:cs="Arial"/>
              </w:rPr>
            </w:pPr>
            <w:r w:rsidRPr="008C567B">
              <w:rPr>
                <w:rFonts w:ascii="Century Gothic" w:hAnsi="Century Gothic"/>
              </w:rPr>
              <w:t xml:space="preserve">Matricula de componentes académicos con prerrequisitos </w:t>
            </w:r>
          </w:p>
          <w:p w14:paraId="4120553A" w14:textId="77777777" w:rsidR="0062381C" w:rsidRPr="008C567B" w:rsidRDefault="0062381C" w:rsidP="0062381C">
            <w:pPr>
              <w:jc w:val="both"/>
              <w:rPr>
                <w:rFonts w:ascii="Century Gothic" w:hAnsi="Century Gothic" w:cs="Arial"/>
              </w:rPr>
            </w:pPr>
          </w:p>
          <w:p w14:paraId="10726C23" w14:textId="77777777" w:rsidR="00776D04" w:rsidRPr="008C567B" w:rsidRDefault="00183DFA" w:rsidP="00CC4468">
            <w:pPr>
              <w:pStyle w:val="Prrafodelista"/>
              <w:numPr>
                <w:ilvl w:val="0"/>
                <w:numId w:val="7"/>
              </w:numPr>
              <w:ind w:left="356" w:hanging="356"/>
              <w:jc w:val="both"/>
              <w:rPr>
                <w:rFonts w:ascii="Century Gothic" w:hAnsi="Century Gothic" w:cs="Arial"/>
              </w:rPr>
            </w:pPr>
            <w:r w:rsidRPr="008C567B">
              <w:rPr>
                <w:rFonts w:ascii="Century Gothic" w:hAnsi="Century Gothic"/>
                <w:lang w:val="es-ES"/>
              </w:rPr>
              <w:t xml:space="preserve">Componentes </w:t>
            </w:r>
            <w:r w:rsidRPr="008C567B">
              <w:rPr>
                <w:rFonts w:ascii="Century Gothic" w:hAnsi="Century Gothic"/>
              </w:rPr>
              <w:t>perdidos</w:t>
            </w:r>
            <w:r w:rsidR="00CC4468" w:rsidRPr="008C567B">
              <w:rPr>
                <w:rFonts w:ascii="Century Gothic" w:hAnsi="Century Gothic"/>
              </w:rPr>
              <w:t xml:space="preserve"> que el sistema obliga a matricular pero tienen cruce de horario</w:t>
            </w:r>
          </w:p>
        </w:tc>
        <w:tc>
          <w:tcPr>
            <w:tcW w:w="1985" w:type="dxa"/>
            <w:vAlign w:val="center"/>
          </w:tcPr>
          <w:p w14:paraId="10AB3AEE" w14:textId="77777777" w:rsidR="009F74B2" w:rsidRPr="008C567B" w:rsidRDefault="008E165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lastRenderedPageBreak/>
              <w:t>Dirección de Programa</w:t>
            </w:r>
          </w:p>
          <w:p w14:paraId="1400897D" w14:textId="77777777" w:rsidR="008E1654" w:rsidRPr="008C567B" w:rsidRDefault="008E165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3A74FC2" w14:textId="77777777" w:rsidR="00627A3A" w:rsidRPr="008C567B" w:rsidRDefault="00627A3A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 xml:space="preserve">Vicerrectoría Académica </w:t>
            </w:r>
          </w:p>
          <w:p w14:paraId="74ABAD06" w14:textId="77777777" w:rsidR="00C57DD7" w:rsidRPr="008C567B" w:rsidRDefault="00C57DD7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7919C094" w14:textId="77777777" w:rsidR="00C57DD7" w:rsidRPr="008C567B" w:rsidRDefault="00C57DD7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Consejo Académico</w:t>
            </w:r>
          </w:p>
          <w:p w14:paraId="6BFDE247" w14:textId="77777777" w:rsidR="00627A3A" w:rsidRPr="008C567B" w:rsidRDefault="00627A3A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05DEA905" w14:textId="77777777" w:rsidR="008E1654" w:rsidRPr="008C567B" w:rsidRDefault="008E1654" w:rsidP="00F164B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8C567B">
              <w:rPr>
                <w:rFonts w:ascii="Century Gothic" w:hAnsi="Century Gothic" w:cs="Arial"/>
                <w:szCs w:val="22"/>
              </w:rPr>
              <w:t>Registro Académico</w:t>
            </w:r>
          </w:p>
        </w:tc>
        <w:tc>
          <w:tcPr>
            <w:tcW w:w="2268" w:type="dxa"/>
            <w:vAlign w:val="center"/>
          </w:tcPr>
          <w:p w14:paraId="4A06D598" w14:textId="77777777" w:rsidR="00735686" w:rsidRPr="008C567B" w:rsidRDefault="00722433" w:rsidP="00F164BB">
            <w:pPr>
              <w:pStyle w:val="Default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8C567B">
              <w:rPr>
                <w:rFonts w:ascii="Century Gothic" w:hAnsi="Century Gothic"/>
                <w:color w:val="auto"/>
                <w:sz w:val="22"/>
                <w:szCs w:val="22"/>
                <w:lang w:val="es-ES" w:eastAsia="es-ES"/>
              </w:rPr>
              <w:t>DOC-F-9 Solicitud Matricula Académica Especial</w:t>
            </w:r>
          </w:p>
        </w:tc>
      </w:tr>
    </w:tbl>
    <w:p w14:paraId="57F1DAB2" w14:textId="77777777" w:rsidR="00F56CC9" w:rsidRPr="008C567B" w:rsidRDefault="00F56CC9" w:rsidP="00BD4863">
      <w:pPr>
        <w:jc w:val="both"/>
        <w:rPr>
          <w:rFonts w:ascii="Century Gothic" w:hAnsi="Century Gothic"/>
          <w:szCs w:val="22"/>
        </w:rPr>
      </w:pPr>
    </w:p>
    <w:p w14:paraId="745FC5C4" w14:textId="77777777" w:rsidR="002F7AF3" w:rsidRPr="008C567B" w:rsidRDefault="002F7AF3" w:rsidP="00BD4863">
      <w:pPr>
        <w:jc w:val="both"/>
        <w:rPr>
          <w:rFonts w:ascii="Century Gothic" w:hAnsi="Century Gothic"/>
          <w:szCs w:val="22"/>
        </w:rPr>
      </w:pPr>
    </w:p>
    <w:p w14:paraId="1932DEA6" w14:textId="77777777" w:rsidR="002F7AF3" w:rsidRPr="008C567B" w:rsidRDefault="002F7AF3" w:rsidP="00BD4863">
      <w:pPr>
        <w:jc w:val="both"/>
        <w:rPr>
          <w:rFonts w:ascii="Century Gothic" w:hAnsi="Century Gothic"/>
          <w:szCs w:val="22"/>
        </w:rPr>
      </w:pPr>
    </w:p>
    <w:p w14:paraId="4F945641" w14:textId="77777777" w:rsidR="002F7AF3" w:rsidRPr="008C567B" w:rsidRDefault="002F7AF3" w:rsidP="00BD4863">
      <w:pPr>
        <w:jc w:val="both"/>
        <w:rPr>
          <w:rFonts w:ascii="Century Gothic" w:hAnsi="Century Gothic"/>
          <w:szCs w:val="22"/>
        </w:rPr>
      </w:pPr>
    </w:p>
    <w:p w14:paraId="69BFA39B" w14:textId="77777777" w:rsidR="00BF3E61" w:rsidRPr="008C567B" w:rsidRDefault="00BF3E61" w:rsidP="00F164BB">
      <w:pPr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1417"/>
        <w:gridCol w:w="2302"/>
      </w:tblGrid>
      <w:tr w:rsidR="008C567B" w:rsidRPr="008C567B" w14:paraId="14115698" w14:textId="77777777" w:rsidTr="00F164BB">
        <w:trPr>
          <w:trHeight w:val="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4679E" w14:textId="77777777" w:rsidR="00BF3E61" w:rsidRPr="008C567B" w:rsidRDefault="00BF3E61" w:rsidP="00F164B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C567B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81154" w14:textId="77777777" w:rsidR="00BF3E61" w:rsidRPr="008C567B" w:rsidRDefault="00BF3E61" w:rsidP="00F164B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C567B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FDCA4F" w14:textId="77777777" w:rsidR="00BF3E61" w:rsidRPr="008C567B" w:rsidRDefault="00BF3E61" w:rsidP="00F164B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C567B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73036" w14:textId="77777777" w:rsidR="00BF3E61" w:rsidRPr="008C567B" w:rsidRDefault="00BF3E61" w:rsidP="00F164B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C567B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8C567B" w:rsidRPr="008C567B" w14:paraId="2D1265EC" w14:textId="77777777" w:rsidTr="00F164BB">
        <w:trPr>
          <w:trHeight w:val="4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C9ED" w14:textId="77777777" w:rsidR="004B5721" w:rsidRPr="008C567B" w:rsidRDefault="004B5721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 xml:space="preserve">Unidad de Admisiones y Registro Académico </w:t>
            </w:r>
          </w:p>
          <w:p w14:paraId="75D67897" w14:textId="77777777" w:rsidR="00BF3E61" w:rsidRPr="008C567B" w:rsidRDefault="00BF3E61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D7C" w14:textId="77777777" w:rsidR="006448EC" w:rsidRPr="008C567B" w:rsidRDefault="006448EC" w:rsidP="006448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0C0F5CA" w14:textId="77777777" w:rsidR="006448EC" w:rsidRPr="008C567B" w:rsidRDefault="006448EC" w:rsidP="006448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25A214C2" w14:textId="77777777" w:rsidR="006448EC" w:rsidRPr="008C567B" w:rsidRDefault="006448EC" w:rsidP="006448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5603302A" w14:textId="77777777" w:rsidR="006448EC" w:rsidRPr="008C567B" w:rsidRDefault="00722433" w:rsidP="006448E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6448EC" w:rsidRPr="008C567B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14:paraId="535BA55B" w14:textId="77777777" w:rsidR="00BF3E61" w:rsidRPr="008C567B" w:rsidRDefault="008E5099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 xml:space="preserve">Dirección de Aseguramiento de </w:t>
            </w:r>
            <w:r w:rsidR="00BF3E61" w:rsidRPr="008C567B">
              <w:rPr>
                <w:rFonts w:ascii="Century Gothic" w:hAnsi="Century Gothic"/>
                <w:sz w:val="16"/>
                <w:szCs w:val="16"/>
              </w:rPr>
              <w:t>Calidad</w:t>
            </w:r>
          </w:p>
          <w:p w14:paraId="7DE375B0" w14:textId="77777777" w:rsidR="00BF3E61" w:rsidRPr="008C567B" w:rsidRDefault="00BF3E61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D4C7" w14:textId="77777777" w:rsidR="00BF3E61" w:rsidRPr="008C567B" w:rsidRDefault="00BF3E61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C567B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E99" w14:textId="77777777" w:rsidR="00BF3E61" w:rsidRDefault="00134206" w:rsidP="00F164B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  <w:p w14:paraId="5EBDA93D" w14:textId="70692657" w:rsidR="00134206" w:rsidRPr="008C567B" w:rsidRDefault="00134206" w:rsidP="0013420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B56A77E" w14:textId="77777777" w:rsidR="00BF3E61" w:rsidRPr="008C567B" w:rsidRDefault="00BF3E61" w:rsidP="00F164BB">
      <w:pPr>
        <w:jc w:val="both"/>
        <w:rPr>
          <w:rFonts w:ascii="Century Gothic" w:hAnsi="Century Gothic" w:cstheme="minorBidi"/>
          <w:b/>
          <w:sz w:val="20"/>
          <w:lang w:eastAsia="en-US"/>
        </w:rPr>
      </w:pPr>
    </w:p>
    <w:p w14:paraId="3664541B" w14:textId="77777777" w:rsidR="002F7AF3" w:rsidRPr="008C567B" w:rsidRDefault="002F7AF3" w:rsidP="00F164BB">
      <w:pPr>
        <w:jc w:val="both"/>
        <w:rPr>
          <w:rFonts w:ascii="Century Gothic" w:hAnsi="Century Gothic"/>
          <w:sz w:val="20"/>
        </w:rPr>
      </w:pPr>
    </w:p>
    <w:sectPr w:rsidR="002F7AF3" w:rsidRPr="008C567B" w:rsidSect="0012472D">
      <w:headerReference w:type="default" r:id="rId9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2E69" w14:textId="77777777" w:rsidR="00BB6D39" w:rsidRDefault="00BB6D39">
      <w:r>
        <w:separator/>
      </w:r>
    </w:p>
  </w:endnote>
  <w:endnote w:type="continuationSeparator" w:id="0">
    <w:p w14:paraId="67848030" w14:textId="77777777" w:rsidR="00BB6D39" w:rsidRDefault="00BB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685B" w14:textId="77777777" w:rsidR="00BB6D39" w:rsidRDefault="00BB6D39">
      <w:r>
        <w:separator/>
      </w:r>
    </w:p>
  </w:footnote>
  <w:footnote w:type="continuationSeparator" w:id="0">
    <w:p w14:paraId="65BB6B4F" w14:textId="77777777" w:rsidR="00BB6D39" w:rsidRDefault="00BB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4316"/>
      <w:gridCol w:w="1276"/>
      <w:gridCol w:w="1559"/>
    </w:tblGrid>
    <w:tr w:rsidR="00BF5A79" w:rsidRPr="00BF3E61" w14:paraId="2671BF69" w14:textId="77777777" w:rsidTr="00183DFA">
      <w:trPr>
        <w:cantSplit/>
        <w:trHeight w:val="423"/>
      </w:trPr>
      <w:tc>
        <w:tcPr>
          <w:tcW w:w="3623" w:type="dxa"/>
          <w:vMerge w:val="restart"/>
          <w:vAlign w:val="center"/>
        </w:tcPr>
        <w:p w14:paraId="147E5DEA" w14:textId="77777777" w:rsidR="00BF5A79" w:rsidRPr="00BF3E61" w:rsidRDefault="00183DFA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83DFA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4A629154" wp14:editId="426E1257">
                <wp:extent cx="1511595" cy="711808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6" w:type="dxa"/>
          <w:shd w:val="clear" w:color="auto" w:fill="BFBFBF" w:themeFill="background1" w:themeFillShade="BF"/>
          <w:vAlign w:val="center"/>
        </w:tcPr>
        <w:p w14:paraId="4EE587B7" w14:textId="77777777" w:rsidR="00BF5A79" w:rsidRPr="00EB33F3" w:rsidRDefault="00BF5A79" w:rsidP="005A0926">
          <w:pPr>
            <w:jc w:val="center"/>
            <w:rPr>
              <w:rFonts w:ascii="Century Gothic" w:hAnsi="Century Gothic"/>
              <w:b/>
              <w:szCs w:val="22"/>
            </w:rPr>
          </w:pPr>
          <w:r w:rsidRPr="00EB33F3">
            <w:rPr>
              <w:rFonts w:ascii="Century Gothic" w:hAnsi="Century Gothic"/>
              <w:b/>
              <w:szCs w:val="22"/>
            </w:rPr>
            <w:t>PROCESO DE DOCENCIA</w:t>
          </w:r>
        </w:p>
      </w:tc>
      <w:tc>
        <w:tcPr>
          <w:tcW w:w="1276" w:type="dxa"/>
          <w:vAlign w:val="center"/>
        </w:tcPr>
        <w:p w14:paraId="569449AD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14:paraId="11DB55A8" w14:textId="77777777" w:rsidR="00BF5A79" w:rsidRPr="00BF3E61" w:rsidRDefault="009F74B2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DOC-P-1</w:t>
          </w:r>
        </w:p>
      </w:tc>
    </w:tr>
    <w:tr w:rsidR="00BF5A79" w:rsidRPr="00BF3E61" w14:paraId="0A3AAADF" w14:textId="77777777" w:rsidTr="00F54F6C">
      <w:trPr>
        <w:cantSplit/>
        <w:trHeight w:val="427"/>
      </w:trPr>
      <w:tc>
        <w:tcPr>
          <w:tcW w:w="3623" w:type="dxa"/>
          <w:vMerge/>
          <w:vAlign w:val="center"/>
        </w:tcPr>
        <w:p w14:paraId="74C8ED84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4316" w:type="dxa"/>
          <w:vMerge w:val="restart"/>
          <w:vAlign w:val="center"/>
        </w:tcPr>
        <w:p w14:paraId="5B4CE101" w14:textId="77777777" w:rsidR="00BF5A79" w:rsidRPr="00EB33F3" w:rsidRDefault="009F74B2" w:rsidP="005A0926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EB33F3">
            <w:rPr>
              <w:rFonts w:ascii="Century Gothic" w:hAnsi="Century Gothic"/>
              <w:b/>
              <w:szCs w:val="22"/>
            </w:rPr>
            <w:t>RESPUESTAS SOLICITUDES ESTUDIANTES</w:t>
          </w:r>
        </w:p>
      </w:tc>
      <w:tc>
        <w:tcPr>
          <w:tcW w:w="1276" w:type="dxa"/>
          <w:vAlign w:val="center"/>
        </w:tcPr>
        <w:p w14:paraId="2F60CD8A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2FB9E95F" w14:textId="77777777" w:rsidR="00BF5A79" w:rsidRPr="00BF3E61" w:rsidRDefault="00183DFA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BF5A79" w:rsidRPr="00BF3E61" w14:paraId="709BFFE8" w14:textId="77777777" w:rsidTr="00F54F6C">
      <w:trPr>
        <w:cantSplit/>
        <w:trHeight w:val="431"/>
      </w:trPr>
      <w:tc>
        <w:tcPr>
          <w:tcW w:w="3623" w:type="dxa"/>
          <w:vMerge/>
          <w:vAlign w:val="center"/>
        </w:tcPr>
        <w:p w14:paraId="07B9D9D3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4316" w:type="dxa"/>
          <w:vMerge/>
          <w:vAlign w:val="center"/>
        </w:tcPr>
        <w:p w14:paraId="7FE61897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276" w:type="dxa"/>
          <w:vAlign w:val="center"/>
        </w:tcPr>
        <w:p w14:paraId="394A47C0" w14:textId="77777777" w:rsidR="00BF5A79" w:rsidRPr="00BF3E61" w:rsidRDefault="00BF5A79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71AF63FE" w14:textId="77777777" w:rsidR="00BF5A79" w:rsidRPr="00BF3E61" w:rsidRDefault="0012472D" w:rsidP="005A0926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83DFA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83DFA">
            <w:rPr>
              <w:rFonts w:ascii="Century Gothic" w:hAnsi="Century Gothic"/>
              <w:noProof/>
              <w:snapToGrid w:val="0"/>
              <w:szCs w:val="22"/>
            </w:rPr>
            <w:t>6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2BB55235" w14:textId="77777777" w:rsidR="00BF5A79" w:rsidRPr="00BF3E61" w:rsidRDefault="00BF5A79">
    <w:pPr>
      <w:pStyle w:val="Encabezado"/>
      <w:rPr>
        <w:rFonts w:ascii="Century Gothic" w:hAnsi="Century Gothic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735"/>
    <w:multiLevelType w:val="hybridMultilevel"/>
    <w:tmpl w:val="E7B8F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C7E"/>
    <w:multiLevelType w:val="hybridMultilevel"/>
    <w:tmpl w:val="2DEADC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C2645"/>
    <w:multiLevelType w:val="hybridMultilevel"/>
    <w:tmpl w:val="9F3E85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7A80"/>
    <w:multiLevelType w:val="hybridMultilevel"/>
    <w:tmpl w:val="9DF67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06286"/>
    <w:multiLevelType w:val="hybridMultilevel"/>
    <w:tmpl w:val="FB8831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2DB0"/>
    <w:multiLevelType w:val="hybridMultilevel"/>
    <w:tmpl w:val="072C9282"/>
    <w:lvl w:ilvl="0" w:tplc="2ECA40F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64384408">
    <w:abstractNumId w:val="7"/>
  </w:num>
  <w:num w:numId="2" w16cid:durableId="494221507">
    <w:abstractNumId w:val="1"/>
  </w:num>
  <w:num w:numId="3" w16cid:durableId="1826166222">
    <w:abstractNumId w:val="4"/>
  </w:num>
  <w:num w:numId="4" w16cid:durableId="2086953487">
    <w:abstractNumId w:val="5"/>
  </w:num>
  <w:num w:numId="5" w16cid:durableId="525875013">
    <w:abstractNumId w:val="2"/>
  </w:num>
  <w:num w:numId="6" w16cid:durableId="1862081909">
    <w:abstractNumId w:val="0"/>
  </w:num>
  <w:num w:numId="7" w16cid:durableId="254560005">
    <w:abstractNumId w:val="6"/>
  </w:num>
  <w:num w:numId="8" w16cid:durableId="4882067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AF"/>
    <w:rsid w:val="0000330F"/>
    <w:rsid w:val="00006CE4"/>
    <w:rsid w:val="000077F6"/>
    <w:rsid w:val="00007BE8"/>
    <w:rsid w:val="000141CC"/>
    <w:rsid w:val="0001727D"/>
    <w:rsid w:val="00022481"/>
    <w:rsid w:val="00027D5B"/>
    <w:rsid w:val="000412DE"/>
    <w:rsid w:val="000416D4"/>
    <w:rsid w:val="000422E4"/>
    <w:rsid w:val="00043CF7"/>
    <w:rsid w:val="0004546F"/>
    <w:rsid w:val="00050ACB"/>
    <w:rsid w:val="00054056"/>
    <w:rsid w:val="00054820"/>
    <w:rsid w:val="00062D13"/>
    <w:rsid w:val="000709CA"/>
    <w:rsid w:val="0007236D"/>
    <w:rsid w:val="000726AF"/>
    <w:rsid w:val="00074337"/>
    <w:rsid w:val="0007798C"/>
    <w:rsid w:val="00080C03"/>
    <w:rsid w:val="00083953"/>
    <w:rsid w:val="000879C2"/>
    <w:rsid w:val="00091985"/>
    <w:rsid w:val="00092B2E"/>
    <w:rsid w:val="000A4577"/>
    <w:rsid w:val="000A77A3"/>
    <w:rsid w:val="000B21AF"/>
    <w:rsid w:val="000B3EF6"/>
    <w:rsid w:val="000B458B"/>
    <w:rsid w:val="000C6CFD"/>
    <w:rsid w:val="000D43DA"/>
    <w:rsid w:val="000D5C0C"/>
    <w:rsid w:val="000D5F6B"/>
    <w:rsid w:val="000E173F"/>
    <w:rsid w:val="000E245D"/>
    <w:rsid w:val="000F29D6"/>
    <w:rsid w:val="001013F9"/>
    <w:rsid w:val="00104FD7"/>
    <w:rsid w:val="0010587E"/>
    <w:rsid w:val="00113E03"/>
    <w:rsid w:val="0012472D"/>
    <w:rsid w:val="00126A8C"/>
    <w:rsid w:val="001312FC"/>
    <w:rsid w:val="00133EE9"/>
    <w:rsid w:val="00134206"/>
    <w:rsid w:val="001511B3"/>
    <w:rsid w:val="00161A77"/>
    <w:rsid w:val="001621B8"/>
    <w:rsid w:val="00162279"/>
    <w:rsid w:val="001628CC"/>
    <w:rsid w:val="0016795C"/>
    <w:rsid w:val="00172587"/>
    <w:rsid w:val="0017263C"/>
    <w:rsid w:val="00172D12"/>
    <w:rsid w:val="001813C6"/>
    <w:rsid w:val="00183DFA"/>
    <w:rsid w:val="00196DB5"/>
    <w:rsid w:val="001A0882"/>
    <w:rsid w:val="001A602A"/>
    <w:rsid w:val="001C2D2B"/>
    <w:rsid w:val="001C4837"/>
    <w:rsid w:val="001C62F2"/>
    <w:rsid w:val="001D16E1"/>
    <w:rsid w:val="001E05C5"/>
    <w:rsid w:val="001E723D"/>
    <w:rsid w:val="001F35A6"/>
    <w:rsid w:val="001F3DB2"/>
    <w:rsid w:val="001F681E"/>
    <w:rsid w:val="00205F9B"/>
    <w:rsid w:val="0020748F"/>
    <w:rsid w:val="00211E4A"/>
    <w:rsid w:val="00212866"/>
    <w:rsid w:val="00222A3D"/>
    <w:rsid w:val="00234ACF"/>
    <w:rsid w:val="002446DF"/>
    <w:rsid w:val="00247BB0"/>
    <w:rsid w:val="00247D58"/>
    <w:rsid w:val="00250833"/>
    <w:rsid w:val="00250B1E"/>
    <w:rsid w:val="00257C7B"/>
    <w:rsid w:val="00257DCD"/>
    <w:rsid w:val="00265D7D"/>
    <w:rsid w:val="00286DEC"/>
    <w:rsid w:val="00291EDC"/>
    <w:rsid w:val="0029402D"/>
    <w:rsid w:val="002A06E7"/>
    <w:rsid w:val="002A3639"/>
    <w:rsid w:val="002A576D"/>
    <w:rsid w:val="002B5800"/>
    <w:rsid w:val="002B76DB"/>
    <w:rsid w:val="002D1272"/>
    <w:rsid w:val="002D5D0E"/>
    <w:rsid w:val="002E3FE9"/>
    <w:rsid w:val="002E68B3"/>
    <w:rsid w:val="002E7C81"/>
    <w:rsid w:val="002F38B5"/>
    <w:rsid w:val="002F3C04"/>
    <w:rsid w:val="002F3D47"/>
    <w:rsid w:val="002F40ED"/>
    <w:rsid w:val="002F7AF3"/>
    <w:rsid w:val="00310F75"/>
    <w:rsid w:val="003128E6"/>
    <w:rsid w:val="00321696"/>
    <w:rsid w:val="00323705"/>
    <w:rsid w:val="00346D26"/>
    <w:rsid w:val="00347C24"/>
    <w:rsid w:val="00366784"/>
    <w:rsid w:val="0037103E"/>
    <w:rsid w:val="0037443F"/>
    <w:rsid w:val="00380AB0"/>
    <w:rsid w:val="00385BF3"/>
    <w:rsid w:val="0039289C"/>
    <w:rsid w:val="003A3AC7"/>
    <w:rsid w:val="003A66AD"/>
    <w:rsid w:val="003A7C93"/>
    <w:rsid w:val="003C1840"/>
    <w:rsid w:val="003C545F"/>
    <w:rsid w:val="003D1F4D"/>
    <w:rsid w:val="00407F59"/>
    <w:rsid w:val="00415531"/>
    <w:rsid w:val="0042217D"/>
    <w:rsid w:val="00434FE3"/>
    <w:rsid w:val="004411CC"/>
    <w:rsid w:val="00446314"/>
    <w:rsid w:val="00451BEB"/>
    <w:rsid w:val="00461584"/>
    <w:rsid w:val="004915FC"/>
    <w:rsid w:val="004A591E"/>
    <w:rsid w:val="004A7405"/>
    <w:rsid w:val="004B5721"/>
    <w:rsid w:val="004B7FD4"/>
    <w:rsid w:val="004C0D18"/>
    <w:rsid w:val="004D2186"/>
    <w:rsid w:val="004E07B8"/>
    <w:rsid w:val="004E4151"/>
    <w:rsid w:val="004F7247"/>
    <w:rsid w:val="0053769F"/>
    <w:rsid w:val="005415D5"/>
    <w:rsid w:val="005443B0"/>
    <w:rsid w:val="00553129"/>
    <w:rsid w:val="00557555"/>
    <w:rsid w:val="00560BB4"/>
    <w:rsid w:val="00566DA2"/>
    <w:rsid w:val="00567DA0"/>
    <w:rsid w:val="00571108"/>
    <w:rsid w:val="005711AD"/>
    <w:rsid w:val="00576F85"/>
    <w:rsid w:val="005A0926"/>
    <w:rsid w:val="005A58AC"/>
    <w:rsid w:val="005A7D38"/>
    <w:rsid w:val="005B728D"/>
    <w:rsid w:val="005C057F"/>
    <w:rsid w:val="005D5CAE"/>
    <w:rsid w:val="005E39EE"/>
    <w:rsid w:val="005E4FF2"/>
    <w:rsid w:val="005F0CFE"/>
    <w:rsid w:val="006003C9"/>
    <w:rsid w:val="00601F07"/>
    <w:rsid w:val="00606ED9"/>
    <w:rsid w:val="0061747B"/>
    <w:rsid w:val="00621F60"/>
    <w:rsid w:val="0062381C"/>
    <w:rsid w:val="00627A3A"/>
    <w:rsid w:val="00641F3B"/>
    <w:rsid w:val="006448EC"/>
    <w:rsid w:val="0064558A"/>
    <w:rsid w:val="00653282"/>
    <w:rsid w:val="00664573"/>
    <w:rsid w:val="0066558C"/>
    <w:rsid w:val="00671C1A"/>
    <w:rsid w:val="00677B55"/>
    <w:rsid w:val="00687A5B"/>
    <w:rsid w:val="0069729C"/>
    <w:rsid w:val="006A0779"/>
    <w:rsid w:val="006A186E"/>
    <w:rsid w:val="006A2703"/>
    <w:rsid w:val="006A6E32"/>
    <w:rsid w:val="006B5990"/>
    <w:rsid w:val="006C0EBE"/>
    <w:rsid w:val="006C6203"/>
    <w:rsid w:val="006C6E29"/>
    <w:rsid w:val="006D2A0D"/>
    <w:rsid w:val="006D5A01"/>
    <w:rsid w:val="006E10BF"/>
    <w:rsid w:val="006F1DAF"/>
    <w:rsid w:val="006F2E58"/>
    <w:rsid w:val="006F30A0"/>
    <w:rsid w:val="006F4474"/>
    <w:rsid w:val="006F491A"/>
    <w:rsid w:val="00701574"/>
    <w:rsid w:val="00706EE4"/>
    <w:rsid w:val="0071133A"/>
    <w:rsid w:val="0072235D"/>
    <w:rsid w:val="00722433"/>
    <w:rsid w:val="0072274D"/>
    <w:rsid w:val="0072346A"/>
    <w:rsid w:val="00724E37"/>
    <w:rsid w:val="007311B2"/>
    <w:rsid w:val="00735686"/>
    <w:rsid w:val="0073757F"/>
    <w:rsid w:val="00744414"/>
    <w:rsid w:val="00762A86"/>
    <w:rsid w:val="00765DE1"/>
    <w:rsid w:val="0077446A"/>
    <w:rsid w:val="00776D04"/>
    <w:rsid w:val="00786458"/>
    <w:rsid w:val="00792142"/>
    <w:rsid w:val="007958C2"/>
    <w:rsid w:val="00796618"/>
    <w:rsid w:val="00796F9B"/>
    <w:rsid w:val="007A3C0D"/>
    <w:rsid w:val="007A6AFB"/>
    <w:rsid w:val="007C6406"/>
    <w:rsid w:val="007D03F2"/>
    <w:rsid w:val="007D3F74"/>
    <w:rsid w:val="007D574E"/>
    <w:rsid w:val="007E4DC7"/>
    <w:rsid w:val="007E537F"/>
    <w:rsid w:val="007F1F53"/>
    <w:rsid w:val="007F4979"/>
    <w:rsid w:val="007F77AE"/>
    <w:rsid w:val="008016F1"/>
    <w:rsid w:val="00801834"/>
    <w:rsid w:val="00805726"/>
    <w:rsid w:val="0081108D"/>
    <w:rsid w:val="00814F16"/>
    <w:rsid w:val="00816206"/>
    <w:rsid w:val="0083147D"/>
    <w:rsid w:val="00837A54"/>
    <w:rsid w:val="00841898"/>
    <w:rsid w:val="00842688"/>
    <w:rsid w:val="00850BA6"/>
    <w:rsid w:val="0085312A"/>
    <w:rsid w:val="0085406C"/>
    <w:rsid w:val="00856D92"/>
    <w:rsid w:val="00857027"/>
    <w:rsid w:val="00857B94"/>
    <w:rsid w:val="00861255"/>
    <w:rsid w:val="00875762"/>
    <w:rsid w:val="0088142E"/>
    <w:rsid w:val="008814C0"/>
    <w:rsid w:val="00884E61"/>
    <w:rsid w:val="0088519E"/>
    <w:rsid w:val="0089249B"/>
    <w:rsid w:val="00897A66"/>
    <w:rsid w:val="008A300B"/>
    <w:rsid w:val="008A7930"/>
    <w:rsid w:val="008B6396"/>
    <w:rsid w:val="008C567B"/>
    <w:rsid w:val="008C770F"/>
    <w:rsid w:val="008D42D0"/>
    <w:rsid w:val="008D74C3"/>
    <w:rsid w:val="008E1654"/>
    <w:rsid w:val="008E5099"/>
    <w:rsid w:val="008F293F"/>
    <w:rsid w:val="00904C27"/>
    <w:rsid w:val="0091047E"/>
    <w:rsid w:val="00917103"/>
    <w:rsid w:val="00917D57"/>
    <w:rsid w:val="00933B7C"/>
    <w:rsid w:val="0093438E"/>
    <w:rsid w:val="0093519C"/>
    <w:rsid w:val="00976D35"/>
    <w:rsid w:val="00987A48"/>
    <w:rsid w:val="00990B37"/>
    <w:rsid w:val="009961CF"/>
    <w:rsid w:val="009A4A24"/>
    <w:rsid w:val="009A4CB7"/>
    <w:rsid w:val="009A63EC"/>
    <w:rsid w:val="009B6546"/>
    <w:rsid w:val="009B7235"/>
    <w:rsid w:val="009C60BA"/>
    <w:rsid w:val="009C79BB"/>
    <w:rsid w:val="009D1156"/>
    <w:rsid w:val="009D173A"/>
    <w:rsid w:val="009D3EBE"/>
    <w:rsid w:val="009E1DFB"/>
    <w:rsid w:val="009E33F6"/>
    <w:rsid w:val="009E3C94"/>
    <w:rsid w:val="009E454E"/>
    <w:rsid w:val="009E5701"/>
    <w:rsid w:val="009F0CC3"/>
    <w:rsid w:val="009F74B2"/>
    <w:rsid w:val="009F7DBC"/>
    <w:rsid w:val="00A01A0A"/>
    <w:rsid w:val="00A01E7E"/>
    <w:rsid w:val="00A044A8"/>
    <w:rsid w:val="00A057D3"/>
    <w:rsid w:val="00A14AD6"/>
    <w:rsid w:val="00A232F9"/>
    <w:rsid w:val="00A33987"/>
    <w:rsid w:val="00A339C3"/>
    <w:rsid w:val="00A431A8"/>
    <w:rsid w:val="00A555A4"/>
    <w:rsid w:val="00A63DE0"/>
    <w:rsid w:val="00A70092"/>
    <w:rsid w:val="00A722BC"/>
    <w:rsid w:val="00A7439E"/>
    <w:rsid w:val="00A77A41"/>
    <w:rsid w:val="00A8760A"/>
    <w:rsid w:val="00A932F9"/>
    <w:rsid w:val="00A95803"/>
    <w:rsid w:val="00A96820"/>
    <w:rsid w:val="00A96C1D"/>
    <w:rsid w:val="00A97750"/>
    <w:rsid w:val="00AA071C"/>
    <w:rsid w:val="00AC02B3"/>
    <w:rsid w:val="00AC1B13"/>
    <w:rsid w:val="00AC52FA"/>
    <w:rsid w:val="00AD2501"/>
    <w:rsid w:val="00AD2945"/>
    <w:rsid w:val="00AD40B5"/>
    <w:rsid w:val="00AD589D"/>
    <w:rsid w:val="00AD69FA"/>
    <w:rsid w:val="00AE7578"/>
    <w:rsid w:val="00AF5D9E"/>
    <w:rsid w:val="00B00FFB"/>
    <w:rsid w:val="00B03335"/>
    <w:rsid w:val="00B0362F"/>
    <w:rsid w:val="00B16F2F"/>
    <w:rsid w:val="00B20115"/>
    <w:rsid w:val="00B2303D"/>
    <w:rsid w:val="00B2710C"/>
    <w:rsid w:val="00B34253"/>
    <w:rsid w:val="00B4104F"/>
    <w:rsid w:val="00B43DA8"/>
    <w:rsid w:val="00B44D7C"/>
    <w:rsid w:val="00B46CC7"/>
    <w:rsid w:val="00B502E4"/>
    <w:rsid w:val="00B544A0"/>
    <w:rsid w:val="00B6032C"/>
    <w:rsid w:val="00B72C8D"/>
    <w:rsid w:val="00B833D1"/>
    <w:rsid w:val="00B8375F"/>
    <w:rsid w:val="00B8459A"/>
    <w:rsid w:val="00B92B6A"/>
    <w:rsid w:val="00B944A1"/>
    <w:rsid w:val="00BB6D39"/>
    <w:rsid w:val="00BB7DEC"/>
    <w:rsid w:val="00BC0878"/>
    <w:rsid w:val="00BC61C2"/>
    <w:rsid w:val="00BC6E86"/>
    <w:rsid w:val="00BD26C4"/>
    <w:rsid w:val="00BD3B99"/>
    <w:rsid w:val="00BD4863"/>
    <w:rsid w:val="00BE550F"/>
    <w:rsid w:val="00BE76AE"/>
    <w:rsid w:val="00BF2FA0"/>
    <w:rsid w:val="00BF3E61"/>
    <w:rsid w:val="00BF59B3"/>
    <w:rsid w:val="00BF5A79"/>
    <w:rsid w:val="00C10373"/>
    <w:rsid w:val="00C10FE7"/>
    <w:rsid w:val="00C112F4"/>
    <w:rsid w:val="00C12CD9"/>
    <w:rsid w:val="00C14169"/>
    <w:rsid w:val="00C20AF2"/>
    <w:rsid w:val="00C35D9A"/>
    <w:rsid w:val="00C407CA"/>
    <w:rsid w:val="00C44F67"/>
    <w:rsid w:val="00C50CB1"/>
    <w:rsid w:val="00C53A2C"/>
    <w:rsid w:val="00C54A44"/>
    <w:rsid w:val="00C57DD7"/>
    <w:rsid w:val="00C620C0"/>
    <w:rsid w:val="00C678AE"/>
    <w:rsid w:val="00C7320E"/>
    <w:rsid w:val="00C811EE"/>
    <w:rsid w:val="00C84AAB"/>
    <w:rsid w:val="00C865BA"/>
    <w:rsid w:val="00C866F4"/>
    <w:rsid w:val="00C91C03"/>
    <w:rsid w:val="00CB0893"/>
    <w:rsid w:val="00CB4EA8"/>
    <w:rsid w:val="00CB5424"/>
    <w:rsid w:val="00CB62FC"/>
    <w:rsid w:val="00CC4468"/>
    <w:rsid w:val="00CC745A"/>
    <w:rsid w:val="00CC7CD9"/>
    <w:rsid w:val="00CD067B"/>
    <w:rsid w:val="00CE165C"/>
    <w:rsid w:val="00D02265"/>
    <w:rsid w:val="00D11EF5"/>
    <w:rsid w:val="00D1324B"/>
    <w:rsid w:val="00D158CA"/>
    <w:rsid w:val="00D16349"/>
    <w:rsid w:val="00D2700A"/>
    <w:rsid w:val="00D300E9"/>
    <w:rsid w:val="00D322C2"/>
    <w:rsid w:val="00D341B3"/>
    <w:rsid w:val="00D35469"/>
    <w:rsid w:val="00D35E9E"/>
    <w:rsid w:val="00D36C5F"/>
    <w:rsid w:val="00D451F1"/>
    <w:rsid w:val="00D4712D"/>
    <w:rsid w:val="00D54ECA"/>
    <w:rsid w:val="00D56C57"/>
    <w:rsid w:val="00D64FAA"/>
    <w:rsid w:val="00D66820"/>
    <w:rsid w:val="00D74EBB"/>
    <w:rsid w:val="00D76FBE"/>
    <w:rsid w:val="00D772BC"/>
    <w:rsid w:val="00D8592B"/>
    <w:rsid w:val="00D865A5"/>
    <w:rsid w:val="00D9384E"/>
    <w:rsid w:val="00DA0D1E"/>
    <w:rsid w:val="00DA7F65"/>
    <w:rsid w:val="00DB3242"/>
    <w:rsid w:val="00DC0441"/>
    <w:rsid w:val="00DC7B6D"/>
    <w:rsid w:val="00DD6837"/>
    <w:rsid w:val="00DE1C3D"/>
    <w:rsid w:val="00DE6E92"/>
    <w:rsid w:val="00DE788E"/>
    <w:rsid w:val="00DF09AD"/>
    <w:rsid w:val="00DF48E5"/>
    <w:rsid w:val="00DF4A9A"/>
    <w:rsid w:val="00E4286A"/>
    <w:rsid w:val="00E51134"/>
    <w:rsid w:val="00E56696"/>
    <w:rsid w:val="00E63EF2"/>
    <w:rsid w:val="00E66530"/>
    <w:rsid w:val="00E7219F"/>
    <w:rsid w:val="00E87984"/>
    <w:rsid w:val="00E9583F"/>
    <w:rsid w:val="00E969E1"/>
    <w:rsid w:val="00EA02BD"/>
    <w:rsid w:val="00EA17A9"/>
    <w:rsid w:val="00EA3AA9"/>
    <w:rsid w:val="00EA7531"/>
    <w:rsid w:val="00EA7C89"/>
    <w:rsid w:val="00EB107A"/>
    <w:rsid w:val="00EB1558"/>
    <w:rsid w:val="00EB2601"/>
    <w:rsid w:val="00EB33F3"/>
    <w:rsid w:val="00EB640D"/>
    <w:rsid w:val="00EC7744"/>
    <w:rsid w:val="00ED6BEB"/>
    <w:rsid w:val="00ED70EB"/>
    <w:rsid w:val="00EE0E6C"/>
    <w:rsid w:val="00EE4FE1"/>
    <w:rsid w:val="00EF2037"/>
    <w:rsid w:val="00EF39EC"/>
    <w:rsid w:val="00F0359C"/>
    <w:rsid w:val="00F03AB0"/>
    <w:rsid w:val="00F054D1"/>
    <w:rsid w:val="00F07546"/>
    <w:rsid w:val="00F07D18"/>
    <w:rsid w:val="00F10113"/>
    <w:rsid w:val="00F10EFF"/>
    <w:rsid w:val="00F11A5C"/>
    <w:rsid w:val="00F14081"/>
    <w:rsid w:val="00F164BB"/>
    <w:rsid w:val="00F2103A"/>
    <w:rsid w:val="00F22477"/>
    <w:rsid w:val="00F2351D"/>
    <w:rsid w:val="00F24161"/>
    <w:rsid w:val="00F36A18"/>
    <w:rsid w:val="00F42232"/>
    <w:rsid w:val="00F460EB"/>
    <w:rsid w:val="00F5079F"/>
    <w:rsid w:val="00F5143E"/>
    <w:rsid w:val="00F54F6C"/>
    <w:rsid w:val="00F56CC9"/>
    <w:rsid w:val="00F6269F"/>
    <w:rsid w:val="00F63F96"/>
    <w:rsid w:val="00F65F57"/>
    <w:rsid w:val="00F7117B"/>
    <w:rsid w:val="00F743A7"/>
    <w:rsid w:val="00F77593"/>
    <w:rsid w:val="00F8511C"/>
    <w:rsid w:val="00F90F76"/>
    <w:rsid w:val="00F92FF7"/>
    <w:rsid w:val="00FA4929"/>
    <w:rsid w:val="00FA7FE5"/>
    <w:rsid w:val="00FB5897"/>
    <w:rsid w:val="00FC1D14"/>
    <w:rsid w:val="00FC586D"/>
    <w:rsid w:val="00FC639F"/>
    <w:rsid w:val="00FD0385"/>
    <w:rsid w:val="00FD3EBB"/>
    <w:rsid w:val="00FE00D0"/>
    <w:rsid w:val="00FE0F24"/>
    <w:rsid w:val="00FE7C7C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BFA66"/>
  <w15:docId w15:val="{1994311B-ED19-47F9-8B56-FA2A6E7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72D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247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247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2472D"/>
    <w:pPr>
      <w:tabs>
        <w:tab w:val="center" w:pos="4252"/>
        <w:tab w:val="right" w:pos="8504"/>
      </w:tabs>
    </w:pPr>
  </w:style>
  <w:style w:type="character" w:styleId="Hipervnculo">
    <w:name w:val="Hyperlink"/>
    <w:rsid w:val="0012472D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eastAsia="es-ES"/>
    </w:rPr>
  </w:style>
  <w:style w:type="paragraph" w:customStyle="1" w:styleId="Default">
    <w:name w:val="Default"/>
    <w:rsid w:val="007234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link w:val="Encabezado"/>
    <w:uiPriority w:val="99"/>
    <w:rsid w:val="00B44D7C"/>
    <w:rPr>
      <w:rFonts w:ascii="Verdana" w:hAnsi="Verdana"/>
      <w:sz w:val="22"/>
      <w:lang w:val="es-ES" w:eastAsia="es-ES"/>
    </w:rPr>
  </w:style>
  <w:style w:type="paragraph" w:styleId="Sinespaciado">
    <w:name w:val="No Spacing"/>
    <w:uiPriority w:val="1"/>
    <w:qFormat/>
    <w:rsid w:val="003A66AD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33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1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17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8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19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1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3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54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18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a@ucm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936F-761C-406C-B728-128FC98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Computador Portátil 59</cp:lastModifiedBy>
  <cp:revision>3</cp:revision>
  <cp:lastPrinted>2016-09-03T15:54:00Z</cp:lastPrinted>
  <dcterms:created xsi:type="dcterms:W3CDTF">2023-08-09T21:19:00Z</dcterms:created>
  <dcterms:modified xsi:type="dcterms:W3CDTF">2023-08-09T22:31:00Z</dcterms:modified>
</cp:coreProperties>
</file>