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0.0" w:type="dxa"/>
        <w:tblLayout w:type="fixed"/>
        <w:tblLook w:val="0400"/>
      </w:tblPr>
      <w:tblGrid>
        <w:gridCol w:w="1550"/>
        <w:gridCol w:w="40"/>
        <w:gridCol w:w="6240"/>
        <w:gridCol w:w="1170"/>
        <w:tblGridChange w:id="0">
          <w:tblGrid>
            <w:gridCol w:w="1550"/>
            <w:gridCol w:w="40"/>
            <w:gridCol w:w="6240"/>
            <w:gridCol w:w="117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Objetivo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 Identificar el cumplimiento del Plan de Acción Tutorial por parte del profesor tutor asignado a un componente académico específico.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Medición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 El Check List valora el desarrollo de las actividades del Plan de Acción Tutorial por parte del profesor tutor  de acuerdo con la siguiente escala:         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                                                                                                                        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0  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 No se cumple.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021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  <w:rtl w:val="0"/>
              </w:rPr>
              <w:t xml:space="preserve">umple, pero requiere mejora de procesos.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021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  <w:rtl w:val="0"/>
              </w:rPr>
              <w:t xml:space="preserve">umple.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puntaje máximo posible son 24 puntos (2 por cada uno de los 12 criterios de valoración).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Este instrumento se aplica al finalizar cada componente académico y es diligenciado por la Consejería Académica.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Nota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El desempeño del profesor tutor no requiere de revisión cuando el promedio de la calificación general obtenida es mínimo el 80% del puntaje máximo.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Factor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Puntaje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ROL PROFESOR TUTOR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la publicación de anuncios dirigidos a los estudiantes dando la bienvenida al aula virtual del componente académico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la publicación de anuncios dirigidos a los estudiantes indicando el inicio y cierre de cada unidad de aprendizaje.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la publicación de email dirigido a los estudiantes anunciando el inicio y cierre del componente académico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la publicación de email dirigido a los estudiantes anunciando el inicio y cierre de cada unidad de aprendizaje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la apertura del foro de presentación y de acompañamiento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el correcto desarrollo de las sesiones sincrónicas, según el cronograma establecido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el seguimiento y retroalimentación en el foro de acompañamiento de manera oportuna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efectuó conclusión y cierre en el foro de acompañamiento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el seguimiento y retroalimentación a las actividades de aprendizaje de manera oportuna, de acuerdo con la rúbrica.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el desarrollo de espacios de asesoría y acompañamiento en los espacios establecidos para tal 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evidencia el empleo de recursos tecnológicos contribuyendo con un ambiente de aprendizaje motivante, didáctico e interactivo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empleó el portafolio 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2672"/>
        <w:tblGridChange w:id="0">
          <w:tblGrid>
            <w:gridCol w:w="2127"/>
            <w:gridCol w:w="3523"/>
            <w:gridCol w:w="2168"/>
            <w:gridCol w:w="267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Líder SIG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 2021</w:t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CONTROL DE CAMBIOS</w:t>
      </w:r>
    </w:p>
    <w:p w:rsidR="00000000" w:rsidDel="00000000" w:rsidP="00000000" w:rsidRDefault="00000000" w:rsidRPr="00000000" w14:paraId="0000005A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tabs>
                <w:tab w:val="left" w:pos="1571"/>
                <w:tab w:val="center" w:pos="2515"/>
              </w:tabs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tabs>
                <w:tab w:val="left" w:pos="1571"/>
                <w:tab w:val="center" w:pos="2515"/>
              </w:tabs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tabs>
                <w:tab w:val="left" w:pos="1571"/>
                <w:tab w:val="center" w:pos="2515"/>
              </w:tabs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widowControl w:val="0"/>
      <w:rPr>
        <w:rFonts w:ascii="Century Gothic" w:cs="Century Gothic" w:eastAsia="Century Gothic" w:hAnsi="Century Gothic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10490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52"/>
      <w:gridCol w:w="4820"/>
      <w:gridCol w:w="1134"/>
      <w:gridCol w:w="1984"/>
      <w:tblGridChange w:id="0">
        <w:tblGrid>
          <w:gridCol w:w="2552"/>
          <w:gridCol w:w="4820"/>
          <w:gridCol w:w="1134"/>
          <w:gridCol w:w="1984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drawing>
              <wp:inline distB="114300" distT="114300" distL="114300" distR="114300">
                <wp:extent cx="1381125" cy="6572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67">
          <w:pPr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DOC-F-69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A">
          <w:pPr>
            <w:widowControl w:val="0"/>
            <w:spacing w:line="276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B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CHECK LIST SEGUIMIENTO PROFESOR TUTOR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E">
          <w:pPr>
            <w:widowControl w:val="0"/>
            <w:spacing w:line="276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F">
          <w:pPr>
            <w:widowControl w:val="0"/>
            <w:spacing w:line="276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"/>
      <w:lvlJc w:val="left"/>
      <w:pPr>
        <w:ind w:left="252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5F34"/>
    <w:pPr>
      <w:spacing w:after="0" w:line="276" w:lineRule="auto"/>
    </w:pPr>
    <w:rPr>
      <w:rFonts w:ascii="Arial" w:cs="Arial" w:eastAsia="Arial" w:hAnsi="Arial"/>
      <w:lang w:eastAsia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F5F3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LnwgHpykuF+PwwatXG+F9VPmLw==">AMUW2mWHskRYCboABBMdrlN4dF2CWTEpkRdQO/sCk5vcIaZh58/ZavSb9lg8+B+VWzUhbsosxAiYkoLHWJ2+uFChT6VprFZ7L5kQGOXfDpQ0AuYG7Bmd2Bw=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2022-02-09T21:56:00Z</dcterms:created>
  <dc:creator>Coordinación  Distancia</dc:creator>
</cp:coreProperties>
</file>