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entury Gothic" w:cs="Century Gothic" w:eastAsia="Century Gothic" w:hAnsi="Century Gothic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Estimado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profesor tutor, el objetivo de este documento es indicarle las acciones a desarrollar durante el proceso </w:t>
      </w:r>
      <w:r w:rsidDel="00000000" w:rsidR="00000000" w:rsidRPr="00000000">
        <w:rPr>
          <w:rFonts w:ascii="Century Gothic" w:cs="Century Gothic" w:eastAsia="Century Gothic" w:hAnsi="Century Gothic"/>
          <w:highlight w:val="white"/>
          <w:rtl w:val="0"/>
        </w:rPr>
        <w:t xml:space="preserve">de formación en los ambientes virtuales de aprendizaje, una vez le sea asignado el componente académico y le sirva de guía para lograr un desarrollo académico pertinente y eficaz.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highlight w:val="whit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highlight w:val="white"/>
          <w:rtl w:val="0"/>
        </w:rPr>
        <w:t xml:space="preserve">I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nformación general del componente:</w:t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6423"/>
        <w:tblGridChange w:id="0">
          <w:tblGrid>
            <w:gridCol w:w="2405"/>
            <w:gridCol w:w="6423"/>
          </w:tblGrid>
        </w:tblGridChange>
      </w:tblGrid>
      <w:tr>
        <w:trPr>
          <w:cantSplit w:val="0"/>
          <w:trHeight w:val="44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Denominación: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Fecha de Inicio: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Fecha Final del componente: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Fecha de informe Cierre: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0" w:lin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Cronograma Sesiones sincrónicas: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7"/>
        <w:gridCol w:w="2585"/>
        <w:gridCol w:w="874"/>
        <w:gridCol w:w="4812"/>
        <w:tblGridChange w:id="0">
          <w:tblGrid>
            <w:gridCol w:w="557"/>
            <w:gridCol w:w="2585"/>
            <w:gridCol w:w="874"/>
            <w:gridCol w:w="4812"/>
          </w:tblGrid>
        </w:tblGridChange>
      </w:tblGrid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Sesiones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Horas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 y hora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Sesión inicial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Sesión sincrónica     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Sesión sincrónica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Sesión sincrónica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Horario de acompañamiento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(Diligenciar la información respectiva)</w:t>
      </w:r>
      <w:r w:rsidDel="00000000" w:rsidR="00000000" w:rsidRPr="00000000">
        <w:rPr>
          <w:rtl w:val="0"/>
        </w:rPr>
      </w:r>
    </w:p>
    <w:tbl>
      <w:tblPr>
        <w:tblStyle w:val="Table3"/>
        <w:tblW w:w="88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139"/>
        <w:tblGridChange w:id="0">
          <w:tblGrid>
            <w:gridCol w:w="2689"/>
            <w:gridCol w:w="61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Días/horas de disponibilidad.</w:t>
            </w:r>
          </w:p>
          <w:p w:rsidR="00000000" w:rsidDel="00000000" w:rsidP="00000000" w:rsidRDefault="00000000" w:rsidRPr="00000000" w14:paraId="00000025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1 hora - dos días a la semana: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Mi horario de atención disponible para retroalimentación y acompañamiento al estudiante es:</w:t>
            </w:r>
          </w:p>
          <w:p w:rsidR="00000000" w:rsidDel="00000000" w:rsidP="00000000" w:rsidRDefault="00000000" w:rsidRPr="00000000" w14:paraId="0000002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Ejemplo: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 todos los martes y jueves de 7:00 pm a 8:00 pm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Etapas de desarrollo del componente académico</w:t>
      </w:r>
    </w:p>
    <w:p w:rsidR="00000000" w:rsidDel="00000000" w:rsidP="00000000" w:rsidRDefault="00000000" w:rsidRPr="00000000" w14:paraId="0000002B">
      <w:pPr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Alistamiento: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Estas actividades deben desarrollarse 2 días antes del inicio del componente académico:</w:t>
      </w:r>
      <w:r w:rsidDel="00000000" w:rsidR="00000000" w:rsidRPr="00000000">
        <w:rPr>
          <w:rtl w:val="0"/>
        </w:rPr>
      </w:r>
    </w:p>
    <w:tbl>
      <w:tblPr>
        <w:tblStyle w:val="Table4"/>
        <w:tblW w:w="878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8363"/>
        <w:tblGridChange w:id="0">
          <w:tblGrid>
            <w:gridCol w:w="426"/>
            <w:gridCol w:w="836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Actividades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Leer atentamente la </w:t>
            </w:r>
            <w:r w:rsidDel="00000000" w:rsidR="00000000" w:rsidRPr="00000000">
              <w:rPr>
                <w:rFonts w:ascii="Century Gothic" w:cs="Century Gothic" w:eastAsia="Century Gothic" w:hAnsi="Century Gothic"/>
                <w:highlight w:val="white"/>
                <w:rtl w:val="0"/>
              </w:rPr>
              <w:t xml:space="preserve">guía de orientaciones para el desarrollo del componente académico.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Realizar reconocimiento del ambiente virtual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Publicar anuncio de bienvenida por el aula virtual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Enviar correo electrónico a los estudiantes anunciando al inicio del componente académico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Realizar apertura del foro de presentación y del foro de acompañamiento, iniciando con la primera participación de carácter motivacional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Verificar la disponibilidad de los recursos en plataforma, y reportar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al tutor tecnológico las novedades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Ejecución: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Estas actividades se deben desarrollar durante el tiempo de desarrollo del componente académico:</w:t>
      </w:r>
    </w:p>
    <w:tbl>
      <w:tblPr>
        <w:tblStyle w:val="Table5"/>
        <w:tblW w:w="893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3"/>
        <w:gridCol w:w="8448"/>
        <w:tblGridChange w:id="0">
          <w:tblGrid>
            <w:gridCol w:w="483"/>
            <w:gridCol w:w="84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Actividades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Realizar la sesión sincrónica inicial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Publicar anuncio de inicio y cierre para cada unidad de aprendizaje, teniendo en cuenta el cronograma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Enviar correo electrónico a los estudiantes anunciando el inicio y cierre de cada unidad, teniendo en cuenta el cronograma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Publicar un anuncio semanal de motivación a los estudiantes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Gestionar y desarrollar las sesiones sincrónicas de mínimo 2 horas de acuerdo con el cronograma establecido, empleando la plataforma oficial de la Universidad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Realizar seguimiento y retroalimentación al foro de acompañamiento como mínimo cada 48 horas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Realizar seguimiento, evaluación y retroalimentación a las actividades de aprendizaje como mínimo a las 72 horas de su envío, de acuer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do con la rúbrica establecida.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Brindar y desarrollar el espacio de comunicación para el acompañamiento o asesoría, 2 días a la semana, de una hora cada una, dando respuesta a las preguntas de los estudiantes.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Diseñar actividades de refuerzo y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recuperación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para los estudiantes de acuerdo con el seguimiento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 los resultados de aprendizaje.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Fomentar el empleo de los recursos y servicios web dispuestos en el aula virtual: Sistema de Apoyo Integral, Biblioteca, Bienestar en Línea, servicios institucionales, etc.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Reportar alertas tempranas que contribuyan a la permanencia del estudiante en la formación.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Emplear herramientas Web 2.0 para contribuir con un ambiente de aprendizaje motivante e interactivo.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Century Gothic" w:cs="Century Gothic" w:eastAsia="Century Gothic" w:hAnsi="Century Gothic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Fomentar el empleo del portafolio digital por parte de los estudiantes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Propiciar la generación de estrategias para la validación de la identidad de los estudiantes, tanto durante las sesiones sincrónicas como en las actividades y la evaluación en línea.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Cierre: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Estas actividades se deben iniciar 4 días antes del proceso de cierre del componente académico:</w:t>
      </w:r>
    </w:p>
    <w:tbl>
      <w:tblPr>
        <w:tblStyle w:val="Table6"/>
        <w:tblW w:w="893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8505"/>
        <w:tblGridChange w:id="0">
          <w:tblGrid>
            <w:gridCol w:w="426"/>
            <w:gridCol w:w="85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Actividades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Desarrollar la sesión de cierre, de acuerdo con el cronograma establecido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Publicar anuncio de cierre del componente académico efectuando las recomendaciones y sugerencias respectivas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Century Gothic" w:cs="Century Gothic" w:eastAsia="Century Gothic" w:hAnsi="Century Gothic"/>
                <w:strike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Enviar correo electrónico informando del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cierre del componente académico y  efectuando las recomendaciones y sugerencias respectivas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Efectuar la conclusión y cierre del foro de acompañamiento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Efectuar diligenciamiento del formato de evaluación del componente académico e invitar a los estudiantes para su diligenciamiento</w:t>
            </w:r>
          </w:p>
        </w:tc>
      </w:tr>
    </w:tbl>
    <w:p w:rsidR="00000000" w:rsidDel="00000000" w:rsidP="00000000" w:rsidRDefault="00000000" w:rsidRPr="00000000" w14:paraId="00000068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highlight w:val="white"/>
          <w:rtl w:val="0"/>
        </w:rPr>
        <w:t xml:space="preserve">De acuerdo con lo anterior, para este componente académico en modalidad virtual a mi cargo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me comprometo a </w:t>
      </w:r>
      <w:r w:rsidDel="00000000" w:rsidR="00000000" w:rsidRPr="00000000">
        <w:rPr>
          <w:rFonts w:ascii="Century Gothic" w:cs="Century Gothic" w:eastAsia="Century Gothic" w:hAnsi="Century Gothic"/>
          <w:highlight w:val="white"/>
          <w:rtl w:val="0"/>
        </w:rPr>
        <w:t xml:space="preserve">desarrollar las acciones descritas en cada una de las etapas del proceso de formación.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jc w:val="both"/>
        <w:rPr>
          <w:rFonts w:ascii="Century Gothic" w:cs="Century Gothic" w:eastAsia="Century Gothic" w:hAnsi="Century Gothic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Nombre/ Firma del Profesor tutor                              </w:t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Identificación: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9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3523"/>
        <w:gridCol w:w="2168"/>
        <w:gridCol w:w="1981"/>
        <w:tblGridChange w:id="0">
          <w:tblGrid>
            <w:gridCol w:w="2127"/>
            <w:gridCol w:w="3523"/>
            <w:gridCol w:w="2168"/>
            <w:gridCol w:w="198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Elaboró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Revisó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Aprobó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7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UIEDV</w:t>
            </w:r>
          </w:p>
          <w:p w:rsidR="00000000" w:rsidDel="00000000" w:rsidP="00000000" w:rsidRDefault="00000000" w:rsidRPr="00000000" w14:paraId="0000007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Dirección de Aseguramiento de la Calidad 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Líder  SIG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Consejo de Rectoría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Septiembre de 2021</w:t>
            </w:r>
          </w:p>
        </w:tc>
      </w:tr>
    </w:tbl>
    <w:p w:rsidR="00000000" w:rsidDel="00000000" w:rsidP="00000000" w:rsidRDefault="00000000" w:rsidRPr="00000000" w14:paraId="0000007B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CONTROL DE CAMBIOS</w:t>
      </w:r>
    </w:p>
    <w:p w:rsidR="00000000" w:rsidDel="00000000" w:rsidP="00000000" w:rsidRDefault="00000000" w:rsidRPr="00000000" w14:paraId="0000007D">
      <w:pPr>
        <w:spacing w:after="0" w:line="276" w:lineRule="auto"/>
        <w:ind w:hanging="2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2.5"/>
        <w:gridCol w:w="2452.5"/>
        <w:gridCol w:w="2452.5"/>
        <w:gridCol w:w="2452.5"/>
        <w:tblGridChange w:id="0">
          <w:tblGrid>
            <w:gridCol w:w="2452.5"/>
            <w:gridCol w:w="2452.5"/>
            <w:gridCol w:w="2452.5"/>
            <w:gridCol w:w="2452.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E">
            <w:pPr>
              <w:tabs>
                <w:tab w:val="left" w:pos="1571"/>
                <w:tab w:val="center" w:pos="2515"/>
              </w:tabs>
              <w:spacing w:after="0" w:line="276" w:lineRule="auto"/>
              <w:ind w:hanging="2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F">
            <w:pPr>
              <w:tabs>
                <w:tab w:val="left" w:pos="1571"/>
                <w:tab w:val="center" w:pos="2515"/>
              </w:tabs>
              <w:spacing w:after="0" w:line="276" w:lineRule="auto"/>
              <w:ind w:hanging="2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VERSIÓN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0">
            <w:pPr>
              <w:tabs>
                <w:tab w:val="left" w:pos="1571"/>
                <w:tab w:val="center" w:pos="2515"/>
              </w:tabs>
              <w:spacing w:after="0" w:line="276" w:lineRule="auto"/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1">
            <w:pPr>
              <w:spacing w:after="0" w:line="276" w:lineRule="auto"/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MODIFICACIÓN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0" w:line="276" w:lineRule="auto"/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Diciembre del 2021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76" w:lineRule="auto"/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76" w:lineRule="auto"/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Todo el documento.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76" w:lineRule="auto"/>
              <w:ind w:hanging="2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Creación del documento</w:t>
            </w:r>
          </w:p>
        </w:tc>
      </w:tr>
    </w:tbl>
    <w:p w:rsidR="00000000" w:rsidDel="00000000" w:rsidP="00000000" w:rsidRDefault="00000000" w:rsidRPr="00000000" w14:paraId="00000086">
      <w:pPr>
        <w:spacing w:after="0"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9"/>
      <w:tblW w:w="10058.0" w:type="dxa"/>
      <w:jc w:val="left"/>
      <w:tblInd w:w="-524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490"/>
      <w:gridCol w:w="4875"/>
      <w:gridCol w:w="1134"/>
      <w:gridCol w:w="1559"/>
      <w:tblGridChange w:id="0">
        <w:tblGrid>
          <w:gridCol w:w="2490"/>
          <w:gridCol w:w="4875"/>
          <w:gridCol w:w="1134"/>
          <w:gridCol w:w="1559"/>
        </w:tblGrid>
      </w:tblGridChange>
    </w:tblGrid>
    <w:tr>
      <w:trPr>
        <w:cantSplit w:val="0"/>
        <w:trHeight w:val="42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8A">
          <w:pPr>
            <w:tabs>
              <w:tab w:val="center" w:pos="4252"/>
              <w:tab w:val="right" w:pos="8504"/>
            </w:tabs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</w:rPr>
            <w:drawing>
              <wp:inline distB="114300" distT="114300" distL="114300" distR="114300">
                <wp:extent cx="1381125" cy="65722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572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d9d9d9" w:val="clear"/>
          <w:vAlign w:val="center"/>
        </w:tcPr>
        <w:p w:rsidR="00000000" w:rsidDel="00000000" w:rsidP="00000000" w:rsidRDefault="00000000" w:rsidRPr="00000000" w14:paraId="0000008B">
          <w:pPr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rtl w:val="0"/>
            </w:rPr>
            <w:t xml:space="preserve">PROCESO DE DOCENCIA 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Código:</w:t>
          </w:r>
        </w:p>
      </w:tc>
      <w:tc>
        <w:tcPr>
          <w:vAlign w:val="center"/>
        </w:tcPr>
        <w:p w:rsidR="00000000" w:rsidDel="00000000" w:rsidP="00000000" w:rsidRDefault="00000000" w:rsidRPr="00000000" w14:paraId="0000008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ff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DOC-F-</w:t>
          </w: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68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2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8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ff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8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59" w:lineRule="auto"/>
            <w:ind w:left="720" w:right="0" w:firstLine="0"/>
            <w:jc w:val="left"/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PLAN DE </w:t>
          </w:r>
          <w:r w:rsidDel="00000000" w:rsidR="00000000" w:rsidRPr="00000000">
            <w:rPr>
              <w:rFonts w:ascii="Century Gothic" w:cs="Century Gothic" w:eastAsia="Century Gothic" w:hAnsi="Century Gothic"/>
              <w:sz w:val="24"/>
              <w:szCs w:val="24"/>
              <w:rtl w:val="0"/>
            </w:rPr>
            <w:t xml:space="preserve">ACCIÓN</w:t>
          </w:r>
          <w:r w:rsidDel="00000000" w:rsidR="00000000" w:rsidRPr="00000000"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TUTORIAL </w:t>
          </w:r>
        </w:p>
      </w:tc>
      <w:tc>
        <w:tcPr>
          <w:vAlign w:val="center"/>
        </w:tcPr>
        <w:p w:rsidR="00000000" w:rsidDel="00000000" w:rsidP="00000000" w:rsidRDefault="00000000" w:rsidRPr="00000000" w14:paraId="0000009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Versión:</w:t>
          </w:r>
        </w:p>
      </w:tc>
      <w:tc>
        <w:tcPr>
          <w:vAlign w:val="center"/>
        </w:tcPr>
        <w:p w:rsidR="00000000" w:rsidDel="00000000" w:rsidP="00000000" w:rsidRDefault="00000000" w:rsidRPr="00000000" w14:paraId="0000009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</w:t>
          </w:r>
        </w:p>
      </w:tc>
    </w:tr>
    <w:tr>
      <w:trPr>
        <w:cantSplit w:val="0"/>
        <w:trHeight w:val="431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9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9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vAlign w:val="center"/>
        </w:tcPr>
        <w:p w:rsidR="00000000" w:rsidDel="00000000" w:rsidP="00000000" w:rsidRDefault="00000000" w:rsidRPr="00000000" w14:paraId="0000009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05CDA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105CD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105CDA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54078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40781"/>
  </w:style>
  <w:style w:type="paragraph" w:styleId="Piedepgina">
    <w:name w:val="footer"/>
    <w:basedOn w:val="Normal"/>
    <w:link w:val="PiedepginaCar"/>
    <w:uiPriority w:val="99"/>
    <w:unhideWhenUsed w:val="1"/>
    <w:rsid w:val="0054078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40781"/>
  </w:style>
  <w:style w:type="paragraph" w:styleId="Textoindependiente">
    <w:name w:val="Body Text"/>
    <w:basedOn w:val="Normal"/>
    <w:link w:val="TextoindependienteCar"/>
    <w:uiPriority w:val="99"/>
    <w:unhideWhenUsed w:val="1"/>
    <w:rsid w:val="00540781"/>
    <w:pPr>
      <w:spacing w:after="120" w:line="276" w:lineRule="auto"/>
    </w:pPr>
    <w:rPr>
      <w:rFonts w:ascii="Arial" w:cs="Arial" w:eastAsia="Arial" w:hAnsi="Arial"/>
      <w:lang w:eastAsia="es-CO" w:val="es"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540781"/>
    <w:rPr>
      <w:rFonts w:ascii="Arial" w:cs="Arial" w:eastAsia="Arial" w:hAnsi="Arial"/>
      <w:lang w:eastAsia="es-CO" w:val="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kFuMAz/1OWQ2zlO3UaXvk6TnsA==">AMUW2mV3GtLmdLOdPtuNvJ7+SRgLdkaHsVMMRQge3N3WwrmuI57AxCd2PkmhRD27OVeCWgefh8yVBOv/bggkhQSUpUWxzGXVgPIAixqXYeXwt9No68DxpYC44BHOSo2DlZxh08oQ8S4a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2021-05-20T12:46:00Z</dcterms:created>
  <dc:creator>Paola Ocampo</dc:creator>
</cp:coreProperties>
</file>