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IDENTIFICACIÓN DEL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CURSO/DIPLOMADO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1952"/>
        <w:gridCol w:w="1104"/>
        <w:gridCol w:w="142"/>
        <w:gridCol w:w="1410"/>
        <w:gridCol w:w="975"/>
        <w:gridCol w:w="71"/>
        <w:gridCol w:w="2446"/>
        <w:tblGridChange w:id="0">
          <w:tblGrid>
            <w:gridCol w:w="4106"/>
            <w:gridCol w:w="1952"/>
            <w:gridCol w:w="1104"/>
            <w:gridCol w:w="142"/>
            <w:gridCol w:w="1410"/>
            <w:gridCol w:w="975"/>
            <w:gridCol w:w="71"/>
            <w:gridCol w:w="2446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Programa(s) académico(s) asociados(s)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Componente(s)  Asociado(s)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Código: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Naturaleza del Componente académico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Electivo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Opcional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Teórico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Teórico práctico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567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Número de créditos: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acompañamiento directo del profesor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Independiente del Estudiante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DESCRIPCIÓN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Objetivos del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curso/diplomado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Específicos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Dirigido a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FUNDAMENTACIÓN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TEÓRICA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 DEL COMPONENTE ACADÉMICO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Título de la Unidad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Descripción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Desarrollo del contenido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INTENCIONALIDADES FORMATIVAS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1"/>
        <w:gridCol w:w="2268"/>
        <w:gridCol w:w="2410"/>
        <w:gridCol w:w="3250"/>
        <w:tblGridChange w:id="0">
          <w:tblGrid>
            <w:gridCol w:w="3691"/>
            <w:gridCol w:w="2268"/>
            <w:gridCol w:w="2410"/>
            <w:gridCol w:w="32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COMPETENCIA*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INDICADORES DE DESEMPEÑO*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SABERES PREVIOS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RUTA DE APRENDIZAJE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Unidad 1</w:t>
      </w:r>
    </w:p>
    <w:tbl>
      <w:tblPr>
        <w:tblStyle w:val="Table3"/>
        <w:tblW w:w="124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127"/>
        <w:gridCol w:w="2409"/>
        <w:gridCol w:w="2410"/>
        <w:gridCol w:w="1559"/>
        <w:gridCol w:w="1418"/>
        <w:gridCol w:w="1426"/>
        <w:tblGridChange w:id="0">
          <w:tblGrid>
            <w:gridCol w:w="1129"/>
            <w:gridCol w:w="2127"/>
            <w:gridCol w:w="2409"/>
            <w:gridCol w:w="2410"/>
            <w:gridCol w:w="1559"/>
            <w:gridCol w:w="1418"/>
            <w:gridCol w:w="1426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DESCRIPCIÓN DE LAS ACTIVIDADES A REALIZAR *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PRODUCTO A ENTREGAR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RECURSOS 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TIEMPO ESTIMADO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FECHA ENTREGA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individual/grupal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</w:t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El formato se diligencia para cada unidad o módulo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Unidad 2</w:t>
      </w:r>
    </w:p>
    <w:tbl>
      <w:tblPr>
        <w:tblStyle w:val="Table4"/>
        <w:tblW w:w="124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127"/>
        <w:gridCol w:w="2409"/>
        <w:gridCol w:w="2410"/>
        <w:gridCol w:w="1559"/>
        <w:gridCol w:w="1418"/>
        <w:gridCol w:w="1426"/>
        <w:tblGridChange w:id="0">
          <w:tblGrid>
            <w:gridCol w:w="1129"/>
            <w:gridCol w:w="2127"/>
            <w:gridCol w:w="2409"/>
            <w:gridCol w:w="2410"/>
            <w:gridCol w:w="1559"/>
            <w:gridCol w:w="1418"/>
            <w:gridCol w:w="1426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DESCRIPCIÓN DE LAS ACTIVIDADES A REALIZAR *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PRODUCTO A ENTREGAR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RECURSOS 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TIEMPO ESTIMADO</w:t>
            </w:r>
          </w:p>
        </w:tc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FECHA ENTREGA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individual/grupal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</w:t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ESTRATEGIAS METODOLÓGICAS 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curso/diplomado se desarrollará bajo la modalidad virtual a través de la plataforma virtual UCM conecta, en el ambiente de aprendizaje Moodle, utilizando mediaciones tecno-pedagógicas como webinars, trabajo colaborativo, interacción y trabajo autónomo, haciendo uso de plataformas comunicativas de interacción colaborativa como: plataforma Moodle, plataforma zoom, herramientas web 2.0 y 3.0, wikis y foros, que le permitirán apropiar las temáticas de manera didáctica y participativa, con el objetivo que cumpla sus expectativas de 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MECANISMOS DE EVALUACIÓN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HETEROEVALUACIÓN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ind w:left="708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Banco de 10 preguntas de opción múltiple de única respuesta sobre la temática desarrollada en el curso/diplomado.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ESTRATEGIAS DE EVALUACIÓN (RÚBRICA)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6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880"/>
        <w:gridCol w:w="2522"/>
        <w:gridCol w:w="1544"/>
        <w:gridCol w:w="1007"/>
        <w:gridCol w:w="2552"/>
        <w:gridCol w:w="2551"/>
        <w:tblGridChange w:id="0">
          <w:tblGrid>
            <w:gridCol w:w="1413"/>
            <w:gridCol w:w="880"/>
            <w:gridCol w:w="2522"/>
            <w:gridCol w:w="1544"/>
            <w:gridCol w:w="1007"/>
            <w:gridCol w:w="2552"/>
            <w:gridCol w:w="255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CENTRO DE ENSEÑANZA, APRENDIZAJE Y EVALUACIÓN</w:t>
              <w:br w:type="textWrapping"/>
              <w:t xml:space="preserve">Hna. María Aracelly Gutiérrez Escobar</w:t>
              <w:br w:type="textWrapping"/>
              <w:t xml:space="preserve">RÚBRICA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Century Gothic" w:cs="Century Gothic" w:eastAsia="Century Gothic" w:hAnsi="Century Gothic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5"/>
                <w:szCs w:val="15"/>
                <w:rtl w:val="0"/>
              </w:rPr>
              <w:t xml:space="preserve">Objetivos de formación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Formar Especialistas con fundamentación teórica y práctica, pensamiento creativo y estratégico para orientar los procesos de construcción de marca y comunicación corporativa, para el beneficio de las organizaciones en sus procesos de desarrollo económico sostenible y de responsabilidad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ESCALA DE VALORACIÓN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Valoración cualitativa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Excelente (Siempre)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Bueno (Casi siempre)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Aceptable (Muy pocas veces)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No aprobado (Pendiente)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Valoración cuantitativa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4.5 a 5.0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4.4. a 3.9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3.8. - 3.5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3.4 - 0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Actividades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Criterios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1 – metodologías de investigación 20%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completamente todos los elementos de los planes de comunicación estratégica de acuerdo con su arquitectura de marca. 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algunas de los elementos de los planes de comunicación estratégica de acuerdo con su arquitectura de marca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Desarrolla los elementos básicos de los planes de comunicación estratégica de acuerdo con su arquitectura de marca.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desarrolla ninguno de los elementos de los planes de comunicación estratégica de acuerdo con su arquitectura de marca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2 Foro metodologías de investigación cualitativa 20%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3 – Valor de las marcas 20%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completamente la estructura de identidad de marca de una organización con una mirada ética, responsable y sostenible.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parte de la estructura de identidad de marca de una organización con una mirada ética, responsable y sostenible.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Propone la estructura con los mínimos elementos de identidad de marca de una organización con una mirada ética, responsable y sostenible.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propone la estructura de identidad de marca de una organización con una mirada ética, responsable y sostenible.</w:t>
            </w:r>
          </w:p>
        </w:tc>
      </w:tr>
      <w:tr>
        <w:trPr>
          <w:cantSplit w:val="0"/>
          <w:trHeight w:val="1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 4 –investigación en publicidad 10 %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Evaluación Final 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completamente todas las preguntas de la evaluación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la mayoría de las preguntas de evaluación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Contesta algunas de preguntas de evaluación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contesta las preguntas de evaluación</w:t>
            </w:r>
          </w:p>
        </w:tc>
      </w:tr>
      <w:tr>
        <w:trPr>
          <w:cantSplit w:val="0"/>
          <w:trHeight w:val="15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con responsabilidad cada una de las actividades propuestas en el componente académico. </w:t>
              <w:br w:type="textWrapping"/>
              <w:br w:type="textWrapping"/>
              <w:t xml:space="preserve">Cumplo con los entregables en las fechas establecidas.</w:t>
              <w:br w:type="textWrapping"/>
              <w:br w:type="textWrapping"/>
              <w:t xml:space="preserve">Apropio con claridad los conceptos, teorías y procesos orientados en el componente académico.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cada una de las actividades propuestas en el componente académico.</w:t>
              <w:br w:type="textWrapping"/>
              <w:br w:type="textWrapping"/>
              <w:t xml:space="preserve">Cumplo con la mayoría de los entregables en las fechas establecidas.</w:t>
              <w:br w:type="textWrapping"/>
              <w:br w:type="textWrapping"/>
              <w:t xml:space="preserve">Apropio algunos conceptos, teorías y procedimientos orientados en el componente académico.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Asumo muy pocas veces las actividades propuestas en el componente académico.</w:t>
              <w:br w:type="textWrapping"/>
              <w:br w:type="textWrapping"/>
              <w:t xml:space="preserve">Cumplo muy pocas veces con los entregables en las fechas establecidas.</w:t>
              <w:br w:type="textWrapping"/>
              <w:br w:type="textWrapping"/>
              <w:t xml:space="preserve">Apropio muy pocas veces los conceptos, teorías y procedimientos orientados en el componente académico.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Aún no asumo con responsabilidad las actividades propuestas en el componente académico. </w:t>
              <w:br w:type="textWrapping"/>
              <w:br w:type="textWrapping"/>
              <w:t xml:space="preserve">No cumplo con los entregables en las fechas establecidas.</w:t>
              <w:br w:type="textWrapping"/>
              <w:br w:type="textWrapping"/>
              <w:t xml:space="preserve">Presento dificultad para apropiar con claridad los conceptos, teorías y procedimientos orientados en el componente académico.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Coevaluación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siempre ideas y aportes al grupo de estudio que contribuyen con el desarrollo de las actividades académicas de forma efectiva.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casi siempre ideas y aportes al grupo de estudio que contribuyen con el desarrollo de las actividades de aprendizaje de forma efectiva.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Brinda muy pocas veces ideas y aportes al grupo de estudio que contribuyen con el desarrollo de las actividades de aprendizaje de forma efectiva.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brinda ideas y aportes al grupo de estudio que contribuyen con el desarrollo de las actividades de aprendizaje de forma efectiva.</w:t>
            </w:r>
          </w:p>
        </w:tc>
      </w:tr>
    </w:tbl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entury Gothic" w:cs="Century Gothic" w:eastAsia="Century Gothic" w:hAnsi="Century Gothic"/>
          <w:color w:val="000000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6"/>
          <w:szCs w:val="26"/>
          <w:rtl w:val="0"/>
        </w:rPr>
        <w:t xml:space="preserve">TABLA DE PONDERACIÓN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Ejemplo</w:t>
      </w:r>
    </w:p>
    <w:tbl>
      <w:tblPr>
        <w:tblStyle w:val="Table6"/>
        <w:tblW w:w="10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3"/>
        <w:gridCol w:w="2557"/>
        <w:gridCol w:w="2405"/>
        <w:tblGridChange w:id="0">
          <w:tblGrid>
            <w:gridCol w:w="5953"/>
            <w:gridCol w:w="2557"/>
            <w:gridCol w:w="2405"/>
          </w:tblGrid>
        </w:tblGridChange>
      </w:tblGrid>
      <w:tr>
        <w:trPr>
          <w:cantSplit w:val="0"/>
          <w:trHeight w:val="219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TABLA DE PONDERACIÓN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PRODUCTO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PESO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U1 Actividad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U1 Foro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U2 Actividad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U3 Actividad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Evaluación Final ( heteroEvaluación)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right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PERFIL DEL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4"/>
        <w:gridCol w:w="6214"/>
        <w:tblGridChange w:id="0">
          <w:tblGrid>
            <w:gridCol w:w="6214"/>
            <w:gridCol w:w="6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Formación Profesional (título y trayectoria académica)</w:t>
            </w:r>
          </w:p>
        </w:tc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Experiencia Docente</w:t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Habilidades en el uso y apropiación de las Tic</w:t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Otros:  (idioma)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Redes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MEDIOS EDUCATIVOS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BIBLIOGRAFÍA (Según normas APA)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COMPLEMENTARIA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Consejo de Rectoría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 2021 </w:t>
            </w:r>
          </w:p>
        </w:tc>
      </w:tr>
    </w:tbl>
    <w:p w:rsidR="00000000" w:rsidDel="00000000" w:rsidP="00000000" w:rsidRDefault="00000000" w:rsidRPr="00000000" w14:paraId="000001B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444.207070353517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1275"/>
        <w:gridCol w:w="4846.335876793841"/>
        <w:gridCol w:w="4357.871193559678"/>
        <w:tblGridChange w:id="0">
          <w:tblGrid>
            <w:gridCol w:w="1965"/>
            <w:gridCol w:w="1275"/>
            <w:gridCol w:w="4846.335876793841"/>
            <w:gridCol w:w="4357.871193559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1C8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alibri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1"/>
      <w:tblW w:w="1247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0"/>
      <w:gridCol w:w="6946"/>
      <w:gridCol w:w="1276"/>
      <w:gridCol w:w="1843"/>
      <w:tblGridChange w:id="0">
        <w:tblGrid>
          <w:gridCol w:w="2410"/>
          <w:gridCol w:w="6946"/>
          <w:gridCol w:w="1276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CD">
          <w:pP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</w:rPr>
            <w:drawing>
              <wp:inline distB="114300" distT="114300" distL="114300" distR="114300">
                <wp:extent cx="1381125" cy="6477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1C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D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 – F – 59 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D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SYLLABUS EDUCACION CONTINUADA (CURSOS/DIPLOMADOS) VIRTUALES (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NIVEL AVANZADO)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D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D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D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D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D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D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4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1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 w:val="1"/>
    <w:rsid w:val="00483F06"/>
    <w:rPr>
      <w:rFonts w:ascii="Calibri" w:cs="Times New Roman" w:eastAsia="Calibri" w:hAnsi="Calibri"/>
      <w:sz w:val="22"/>
      <w:szCs w:val="22"/>
      <w:lang w:eastAsia="en-US"/>
    </w:rPr>
  </w:style>
  <w:style w:type="paragraph" w:styleId="Prrafodelista">
    <w:name w:val="List Paragraph"/>
    <w:aliases w:val="titulo 3,Bullets,Bolita,ERC Viñetas,Listas,Párrafo Personalizado"/>
    <w:basedOn w:val="Normal"/>
    <w:link w:val="PrrafodelistaCar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15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157E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157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157E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157EB"/>
    <w:rPr>
      <w:b w:val="1"/>
      <w:bCs w:val="1"/>
      <w:sz w:val="20"/>
      <w:szCs w:val="20"/>
    </w:rPr>
  </w:style>
  <w:style w:type="paragraph" w:styleId="Pa14" w:customStyle="1">
    <w:name w:val="Pa14"/>
    <w:basedOn w:val="Normal"/>
    <w:next w:val="Normal"/>
    <w:uiPriority w:val="99"/>
    <w:rsid w:val="00B157EB"/>
    <w:pPr>
      <w:autoSpaceDE w:val="0"/>
      <w:autoSpaceDN w:val="0"/>
      <w:adjustRightInd w:val="0"/>
      <w:spacing w:line="221" w:lineRule="atLeast"/>
    </w:pPr>
    <w:rPr>
      <w:rFonts w:ascii="Times New Roman" w:cs="Times New Roman" w:hAnsi="Times New Roman" w:eastAsiaTheme="minorHAnsi"/>
      <w:lang w:eastAsia="en-US" w:val="es-CO"/>
    </w:rPr>
  </w:style>
  <w:style w:type="character" w:styleId="Hipervnculo">
    <w:name w:val="Hyperlink"/>
    <w:basedOn w:val="Fuentedeprrafopredeter"/>
    <w:uiPriority w:val="99"/>
    <w:unhideWhenUsed w:val="1"/>
    <w:rsid w:val="00B157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B157EB"/>
    <w:rPr>
      <w:color w:val="800080" w:themeColor="followedHyperlink"/>
      <w:u w:val="single"/>
    </w:rPr>
  </w:style>
  <w:style w:type="character" w:styleId="PrrafodelistaCar" w:customStyle="1">
    <w:name w:val="Párrafo de lista Car"/>
    <w:aliases w:val="titulo 3 Car,Bullets Car,Bolita Car,ERC Viñetas Car,Listas Car,Párrafo Personalizado Car"/>
    <w:basedOn w:val="Fuentedeprrafopredeter"/>
    <w:link w:val="Prrafodelista"/>
    <w:uiPriority w:val="34"/>
    <w:rsid w:val="00B157EB"/>
  </w:style>
  <w:style w:type="paragraph" w:styleId="Revisin">
    <w:name w:val="Revision"/>
    <w:hidden w:val="1"/>
    <w:uiPriority w:val="99"/>
    <w:semiHidden w:val="1"/>
    <w:rsid w:val="00DA52EB"/>
  </w:style>
  <w:style w:type="paragraph" w:styleId="NormalWeb">
    <w:name w:val="Normal (Web)"/>
    <w:basedOn w:val="Normal"/>
    <w:uiPriority w:val="99"/>
    <w:semiHidden w:val="1"/>
    <w:unhideWhenUsed w:val="1"/>
    <w:rsid w:val="00F464C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US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Y+6seEMSFxSC+Xj83kg6AFRthw==">AMUW2mUXY754WOYWww/PpRk3bFj2GDfXuj4xZv13zK9JyvpZ6rljRihZPmlYWSazUdHxdldJcuXIzcMNbDd2Esyhs/OtOFw/Auw1i+NngaTm/lDaCYYG+eg=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2021-07-12T16:05:00Z</dcterms:created>
  <dc:creator>imacdiseno4</dc:creator>
</cp:coreProperties>
</file>