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IDENTIFICACIÓN DEL COMPONENTE ACADÉMICO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9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6"/>
        <w:gridCol w:w="1602"/>
        <w:gridCol w:w="555"/>
        <w:gridCol w:w="973"/>
        <w:gridCol w:w="936"/>
        <w:gridCol w:w="60"/>
        <w:gridCol w:w="1119"/>
        <w:gridCol w:w="2186"/>
        <w:tblGridChange w:id="0">
          <w:tblGrid>
            <w:gridCol w:w="2486"/>
            <w:gridCol w:w="1602"/>
            <w:gridCol w:w="555"/>
            <w:gridCol w:w="973"/>
            <w:gridCol w:w="936"/>
            <w:gridCol w:w="60"/>
            <w:gridCol w:w="1119"/>
            <w:gridCol w:w="2186"/>
          </w:tblGrid>
        </w:tblGridChange>
      </w:tblGrid>
      <w:tr>
        <w:trPr>
          <w:cantSplit w:val="0"/>
          <w:tblHeader w:val="0"/>
        </w:trPr>
        <w:tc>
          <w:tcPr>
            <w:shd w:fill="bfbfbf" w:val="cle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Facultad / Programa</w:t>
            </w:r>
          </w:p>
        </w:tc>
        <w:tc>
          <w:tcPr>
            <w:gridSpan w:val="7"/>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Denominación</w:t>
            </w:r>
          </w:p>
        </w:tc>
        <w:tc>
          <w:tcPr>
            <w:gridSpan w:val="7"/>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Modalidad de formación</w:t>
            </w:r>
          </w:p>
        </w:tc>
        <w:tc>
          <w:tcPr>
            <w:gridSpan w:val="7"/>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Nivel de Formación </w:t>
            </w:r>
          </w:p>
        </w:tc>
        <w:tc>
          <w:tcPr>
            <w:gridSpan w:val="7"/>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Semestre</w:t>
            </w:r>
          </w:p>
        </w:tc>
        <w:tc>
          <w:tcPr>
            <w:gridSpan w:val="7"/>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Código:</w:t>
            </w:r>
          </w:p>
        </w:tc>
        <w:tc>
          <w:tcPr>
            <w:gridSpan w:val="7"/>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Ciclo de formación:</w:t>
            </w:r>
          </w:p>
        </w:tc>
        <w:tc>
          <w:tcPr>
            <w:gridSpan w:val="7"/>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Campo de Conocimiento:</w:t>
            </w:r>
          </w:p>
        </w:tc>
        <w:tc>
          <w:tcPr>
            <w:gridSpan w:val="7"/>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shd w:fill="bfbfbf" w:val="cle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Naturaleza del Componente académico</w:t>
            </w:r>
          </w:p>
        </w:tc>
        <w:tc>
          <w:tcPr>
            <w:shd w:fill="bfbfbf" w:val="cle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Obligatorio</w:t>
            </w:r>
          </w:p>
        </w:tc>
        <w:tc>
          <w:tcPr>
            <w:gridSpan w:val="2"/>
            <w:shd w:fill="bfbfbf" w:val="cle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highlight w:val="yellow"/>
                <w:u w:val="none"/>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Electivo</w:t>
            </w:r>
            <w:r w:rsidDel="00000000" w:rsidR="00000000" w:rsidRPr="00000000">
              <w:rPr>
                <w:rtl w:val="0"/>
              </w:rPr>
            </w:r>
          </w:p>
        </w:tc>
        <w:tc>
          <w:tcPr>
            <w:gridSpan w:val="2"/>
            <w:shd w:fill="bfbfbf" w:val="cle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Teórico</w:t>
            </w:r>
          </w:p>
        </w:tc>
        <w:tc>
          <w:tcPr>
            <w:shd w:fill="bfbfbf" w:val="cle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Teórico práctico</w:t>
            </w:r>
          </w:p>
        </w:tc>
        <w:tc>
          <w:tcPr>
            <w:shd w:fill="bfbfbf" w:val="cle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Práctico</w:t>
            </w:r>
          </w:p>
        </w:tc>
      </w:tr>
      <w:tr>
        <w:trPr>
          <w:cantSplit w:val="0"/>
          <w:tblHeader w:val="0"/>
        </w:trPr>
        <w:tc>
          <w:tcPr>
            <w:vMerge w:val="continue"/>
            <w:shd w:fill="bfbfbf"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gridSpan w:val="2"/>
            <w:shd w:fill="auto" w:val="cle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gridSpan w:val="2"/>
            <w:shd w:fill="auto" w:val="cle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Número de créditos: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gridSpan w:val="7"/>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shd w:fill="bfbfbf"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Horas de trabajo académico</w:t>
            </w:r>
          </w:p>
        </w:tc>
        <w:tc>
          <w:tcPr>
            <w:gridSpan w:val="2"/>
            <w:shd w:fill="bfbfbf" w:val="cle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Horas de acompañamiento directo del profesor</w:t>
            </w:r>
          </w:p>
        </w:tc>
        <w:tc>
          <w:tcPr>
            <w:gridSpan w:val="2"/>
            <w:shd w:fill="bfbfbf" w:val="cle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Horas de Trabajo Independiente del Estudiante</w:t>
            </w:r>
          </w:p>
        </w:tc>
        <w:tc>
          <w:tcPr>
            <w:gridSpan w:val="3"/>
            <w:shd w:fill="bfbfbf" w:val="clea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Horas de trabajo totales</w:t>
            </w:r>
          </w:p>
        </w:tc>
      </w:tr>
      <w:tr>
        <w:trPr>
          <w:cantSplit w:val="0"/>
          <w:tblHeader w:val="0"/>
        </w:trPr>
        <w:tc>
          <w:tcPr>
            <w:vMerge w:val="continue"/>
            <w:shd w:fill="bfbfbf"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INTENCIONALIDADES FORMATIVAS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3"/>
        <w:gridCol w:w="1921"/>
        <w:gridCol w:w="1774"/>
        <w:gridCol w:w="1624"/>
        <w:gridCol w:w="1686"/>
        <w:tblGridChange w:id="0">
          <w:tblGrid>
            <w:gridCol w:w="1823"/>
            <w:gridCol w:w="1921"/>
            <w:gridCol w:w="1774"/>
            <w:gridCol w:w="1624"/>
            <w:gridCol w:w="1686"/>
          </w:tblGrid>
        </w:tblGridChange>
      </w:tblGrid>
      <w:tr>
        <w:trPr>
          <w:cantSplit w:val="0"/>
          <w:tblHeader w:val="0"/>
        </w:trPr>
        <w:tc>
          <w:tcPr>
            <w:shd w:fill="bfbfbf" w:val="cle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PROPÓSITOS DE FORMACIÓN INSTITUCIONAL</w:t>
            </w:r>
          </w:p>
        </w:tc>
        <w:tc>
          <w:tcPr>
            <w:shd w:fill="bfbfbf" w:val="cle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OBJETIVOS DE FORMACIÓN DEL PROGRAMA</w:t>
            </w:r>
          </w:p>
        </w:tc>
        <w:tc>
          <w:tcPr>
            <w:shd w:fill="bfbfb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COMPETENCIA</w:t>
            </w:r>
          </w:p>
        </w:tc>
        <w:tc>
          <w:tcPr>
            <w:shd w:fill="bfbfbf" w:val="cle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RESULTADOS DE APRENDIZAJE  ESPERADOS </w:t>
            </w:r>
          </w:p>
        </w:tc>
        <w:tc>
          <w:tcPr>
            <w:shd w:fill="bfbfb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INDICADORES DE DESEMPEÑO</w:t>
            </w:r>
          </w:p>
        </w:tc>
      </w:tr>
      <w:tr>
        <w:trPr>
          <w:cantSplit w:val="0"/>
          <w:tblHeader w:val="0"/>
        </w:trPr>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PROBLEMA DE CONOCIMIENTO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FUNDAMENTACIÓN TEÓRICA DEL COMPONENTE ACADÉMICO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Fundamentación teórica se debe construir con base en el objeto de estudio del componente académico, los fundamentos y los enfoques teóricos desde la perspectiva profesional, disciplinar, investigativa, pedagógica y social; en relación con las normas que regulan el ejercicio de la profesión en el </w:t>
      </w:r>
      <w:r w:rsidDel="00000000" w:rsidR="00000000" w:rsidRPr="00000000">
        <w:rPr>
          <w:rFonts w:ascii="Century Gothic" w:cs="Century Gothic" w:eastAsia="Century Gothic" w:hAnsi="Century Gothic"/>
          <w:b w:val="1"/>
          <w:i w:val="1"/>
          <w:smallCaps w:val="0"/>
          <w:strike w:val="0"/>
          <w:color w:val="000000"/>
          <w:sz w:val="22"/>
          <w:szCs w:val="22"/>
          <w:u w:val="single"/>
          <w:shd w:fill="auto" w:val="clear"/>
          <w:vertAlign w:val="baseline"/>
          <w:rtl w:val="0"/>
        </w:rPr>
        <w:t xml:space="preserve">contexto nacional e internacional.</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ORGANIZACIÓN DE CONTENIDOS Y ACTIVIDADES ACADÉMICAS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Tener en cuenta los propuestos en el proyecto Educativo del Programa – PEP y realizar las actualizaciones que se consideren pertinentes desde los colectivos.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3"/>
        <w:gridCol w:w="2451"/>
        <w:gridCol w:w="2375"/>
        <w:gridCol w:w="1979"/>
        <w:tblGridChange w:id="0">
          <w:tblGrid>
            <w:gridCol w:w="2023"/>
            <w:gridCol w:w="2451"/>
            <w:gridCol w:w="2375"/>
            <w:gridCol w:w="1979"/>
          </w:tblGrid>
        </w:tblGridChange>
      </w:tblGrid>
      <w:tr>
        <w:trPr>
          <w:cantSplit w:val="0"/>
          <w:tblHeader w:val="0"/>
        </w:trPr>
        <w:tc>
          <w:tcPr>
            <w:shd w:fill="bfbfbf"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CONTENIDO</w:t>
            </w:r>
          </w:p>
        </w:tc>
        <w:tc>
          <w:tcPr>
            <w:shd w:fill="bfbfbf" w:val="cle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ACTIVIDAD ACADÉMICA</w:t>
            </w:r>
          </w:p>
        </w:tc>
        <w:tc>
          <w:tcPr>
            <w:shd w:fill="bfbfbf" w:val="cle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HORAS DE ACOMPAÑAMIENTO DIRECTO DEL PROFESOR</w:t>
            </w:r>
          </w:p>
        </w:tc>
        <w:tc>
          <w:tcPr>
            <w:shd w:fill="bfbfbf" w:val="cle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HORAS TRABAJO INDEPENDIENTE DEL ESTUDIANTE</w:t>
            </w:r>
          </w:p>
        </w:tc>
      </w:tr>
      <w:tr>
        <w:trPr>
          <w:cantSplit w:val="0"/>
          <w:tblHeader w:val="0"/>
        </w:trPr>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ESTRATEGIAS METODOLÓGICAS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concordancia con el PEU y considerando las implicaciones pedagógicas del trabajo por créditos académicos.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ESTRATEGIAS DE INTERACCIÓN PARA EL DESARROLLO DE  CAPACIDADES PARA UN DESEMPEÑO GLOBAL</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APORTES AL PERFIL DE EGRESO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MECANISMOS DE EVALUACIÓN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6"/>
          <w:szCs w:val="2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6"/>
          <w:szCs w:val="26"/>
          <w:u w:val="none"/>
          <w:shd w:fill="auto" w:val="clear"/>
          <w:vertAlign w:val="baseline"/>
          <w:rtl w:val="0"/>
        </w:rPr>
        <w:t xml:space="preserve">AUTOEVALUACIÓN</w:t>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6"/>
          <w:szCs w:val="2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6"/>
          <w:szCs w:val="26"/>
          <w:u w:val="none"/>
          <w:shd w:fill="auto" w:val="clear"/>
          <w:vertAlign w:val="baseline"/>
          <w:rtl w:val="0"/>
        </w:rPr>
        <w:t xml:space="preserve">COEVALUACIÓN</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6"/>
          <w:szCs w:val="26"/>
          <w:u w:val="none"/>
          <w:shd w:fill="auto" w:val="clear"/>
          <w:vertAlign w:val="baseline"/>
          <w:rtl w:val="0"/>
        </w:rPr>
        <w:t xml:space="preserve">HETEROEVALUACIÓN: ESTRATEGIAS DE EVALUACIÓN</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PERFIL DEL PROFESOR</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4137"/>
        <w:tblGridChange w:id="0">
          <w:tblGrid>
            <w:gridCol w:w="4691"/>
            <w:gridCol w:w="4137"/>
          </w:tblGrid>
        </w:tblGridChange>
      </w:tblGrid>
      <w:tr>
        <w:trPr>
          <w:cantSplit w:val="0"/>
          <w:tblHeader w:val="0"/>
        </w:trPr>
        <w:tc>
          <w:tcPr>
            <w:shd w:fill="bfbfbf"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Formación Profesional (titulo y trayectoria académica)</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Experiencia Profesional (investigación, Extensión, Proyección Social, Asesoría, Consultoría, Gestión Administrativa) </w:t>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Experiencia Docente</w:t>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Habilidades en el uso y apropiación de las Tic</w:t>
            </w:r>
          </w:p>
        </w:tc>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Otros:  (idioma)</w:t>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MEDIOS EDUCATIVOS </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8818.0" w:type="dxa"/>
        <w:jc w:val="left"/>
        <w:tblLayout w:type="fixed"/>
        <w:tblLook w:val="0400"/>
      </w:tblPr>
      <w:tblGrid>
        <w:gridCol w:w="8818"/>
        <w:tblGridChange w:id="0">
          <w:tblGrid>
            <w:gridCol w:w="881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F">
            <w:pPr>
              <w:jc w:val="center"/>
              <w:rPr>
                <w:rFonts w:ascii="Calibri" w:cs="Calibri" w:eastAsia="Calibri" w:hAnsi="Calibri"/>
                <w:sz w:val="22"/>
                <w:szCs w:val="22"/>
              </w:rPr>
            </w:pPr>
            <w:r w:rsidDel="00000000" w:rsidR="00000000" w:rsidRPr="00000000">
              <w:rPr>
                <w:rFonts w:ascii="Century Gothic" w:cs="Century Gothic" w:eastAsia="Century Gothic" w:hAnsi="Century Gothic"/>
                <w:b w:val="1"/>
                <w:color w:val="ffffff"/>
                <w:sz w:val="22"/>
                <w:szCs w:val="22"/>
                <w:shd w:fill="002060" w:val="clear"/>
                <w:rtl w:val="0"/>
              </w:rPr>
              <w:t xml:space="preserve">Materiales de apoyo</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002060" w:val="clear"/>
            <w:tcMar>
              <w:top w:w="0.0" w:type="dxa"/>
              <w:left w:w="108.0" w:type="dxa"/>
              <w:bottom w:w="0.0" w:type="dxa"/>
              <w:right w:w="108.0" w:type="dxa"/>
            </w:tcMar>
            <w:vAlign w:val="center"/>
          </w:tcPr>
          <w:p w:rsidR="00000000" w:rsidDel="00000000" w:rsidP="00000000" w:rsidRDefault="00000000" w:rsidRPr="00000000" w14:paraId="000000F0">
            <w:pPr>
              <w:jc w:val="center"/>
              <w:rPr>
                <w:rFonts w:ascii="Calibri" w:cs="Calibri" w:eastAsia="Calibri" w:hAnsi="Calibri"/>
                <w:sz w:val="22"/>
                <w:szCs w:val="22"/>
              </w:rPr>
            </w:pPr>
            <w:r w:rsidDel="00000000" w:rsidR="00000000" w:rsidRPr="00000000">
              <w:rPr>
                <w:rFonts w:ascii="Century Gothic" w:cs="Century Gothic" w:eastAsia="Century Gothic" w:hAnsi="Century Gothic"/>
                <w:b w:val="1"/>
                <w:color w:val="ffffff"/>
                <w:sz w:val="22"/>
                <w:szCs w:val="22"/>
                <w:rtl w:val="0"/>
              </w:rPr>
              <w:t xml:space="preserve">Básicos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Enliste en este espacio (según la 7.a edición del estilo de citación APA) materiales de apoyo que suplementen el desarrollo de los contenidos del Syllabus. Recuerde que estos deben diferir de las referencias citadas en el contenido de las unidades.</w:t>
            </w:r>
            <w:r w:rsidDel="00000000" w:rsidR="00000000" w:rsidRPr="00000000">
              <w:rPr>
                <w:rFonts w:ascii="Times New Roman" w:cs="Times New Roman" w:eastAsia="Times New Roman" w:hAnsi="Times New Roman"/>
                <w:rtl w:val="0"/>
              </w:rPr>
              <w:br w:type="textWrapping"/>
            </w:r>
            <w:r w:rsidDel="00000000" w:rsidR="00000000" w:rsidRPr="00000000">
              <w:rPr>
                <w:rFonts w:ascii="Century Gothic" w:cs="Century Gothic" w:eastAsia="Century Gothic" w:hAnsi="Century Gothic"/>
                <w:sz w:val="20"/>
                <w:szCs w:val="20"/>
                <w:rtl w:val="0"/>
              </w:rPr>
              <w:t xml:space="preserve">Los materiales citados en este espacio pueden obedecer a las siguientes tipologías, en función del régimen de propiedad intelectual al que se afilien:</w:t>
            </w:r>
          </w:p>
          <w:p w:rsidR="00000000" w:rsidDel="00000000" w:rsidP="00000000" w:rsidRDefault="00000000" w:rsidRPr="00000000" w14:paraId="000000F2">
            <w:pPr>
              <w:numPr>
                <w:ilvl w:val="0"/>
                <w:numId w:val="3"/>
              </w:numPr>
              <w:spacing w:after="0" w:before="280" w:lineRule="auto"/>
              <w:ind w:left="9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Recursos documentales disponibles en repositorios o bases de datos a los cuales esté suscrita la UCM.</w:t>
            </w:r>
          </w:p>
          <w:p w:rsidR="00000000" w:rsidDel="00000000" w:rsidP="00000000" w:rsidRDefault="00000000" w:rsidRPr="00000000" w14:paraId="000000F3">
            <w:pPr>
              <w:numPr>
                <w:ilvl w:val="0"/>
                <w:numId w:val="3"/>
              </w:numPr>
              <w:spacing w:after="0" w:before="0" w:lineRule="auto"/>
              <w:ind w:left="9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Producciones de su propia autoría (3 como máximo).</w:t>
            </w:r>
          </w:p>
          <w:p w:rsidR="00000000" w:rsidDel="00000000" w:rsidP="00000000" w:rsidRDefault="00000000" w:rsidRPr="00000000" w14:paraId="000000F4">
            <w:pPr>
              <w:numPr>
                <w:ilvl w:val="0"/>
                <w:numId w:val="3"/>
              </w:numPr>
              <w:spacing w:after="0" w:before="0" w:lineRule="auto"/>
              <w:ind w:left="9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Recursos educativos abiertos.</w:t>
            </w:r>
          </w:p>
          <w:p w:rsidR="00000000" w:rsidDel="00000000" w:rsidP="00000000" w:rsidRDefault="00000000" w:rsidRPr="00000000" w14:paraId="000000F5">
            <w:pPr>
              <w:numPr>
                <w:ilvl w:val="0"/>
                <w:numId w:val="3"/>
              </w:numPr>
              <w:spacing w:after="280" w:before="0" w:lineRule="auto"/>
              <w:ind w:left="945" w:hanging="360"/>
              <w:rPr>
                <w:rFonts w:ascii="Times New Roman" w:cs="Times New Roman" w:eastAsia="Times New Roman" w:hAnsi="Times New Roman"/>
              </w:rPr>
            </w:pPr>
            <w:r w:rsidDel="00000000" w:rsidR="00000000" w:rsidRPr="00000000">
              <w:rPr>
                <w:rFonts w:ascii="Century Gothic" w:cs="Century Gothic" w:eastAsia="Century Gothic" w:hAnsi="Century Gothic"/>
                <w:sz w:val="20"/>
                <w:szCs w:val="20"/>
                <w:rtl w:val="0"/>
              </w:rPr>
              <w:t xml:space="preserve">Libros, artículos, revistas u otras fuentes que se encuentren disponibles para su consulta o descarga con licencia Creative Commons.</w:t>
            </w:r>
            <w:r w:rsidDel="00000000" w:rsidR="00000000" w:rsidRPr="00000000">
              <w:rPr>
                <w:rtl w:val="0"/>
              </w:rPr>
            </w:r>
          </w:p>
          <w:p w:rsidR="00000000" w:rsidDel="00000000" w:rsidP="00000000" w:rsidRDefault="00000000" w:rsidRPr="00000000" w14:paraId="000000F6">
            <w:pPr>
              <w:spacing w:after="280" w:before="280" w:lineRule="auto"/>
              <w:ind w:left="94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spacing w:before="280" w:lineRule="auto"/>
              <w:ind w:left="945" w:firstLine="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8">
            <w:pPr>
              <w:ind w:left="720" w:firstLine="0"/>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002060" w:val="clear"/>
            <w:tcMar>
              <w:top w:w="0.0" w:type="dxa"/>
              <w:left w:w="108.0" w:type="dxa"/>
              <w:bottom w:w="0.0" w:type="dxa"/>
              <w:right w:w="108.0" w:type="dxa"/>
            </w:tcMar>
            <w:vAlign w:val="center"/>
          </w:tcPr>
          <w:p w:rsidR="00000000" w:rsidDel="00000000" w:rsidP="00000000" w:rsidRDefault="00000000" w:rsidRPr="00000000" w14:paraId="000000F9">
            <w:pPr>
              <w:jc w:val="center"/>
              <w:rPr>
                <w:rFonts w:ascii="Calibri" w:cs="Calibri" w:eastAsia="Calibri" w:hAnsi="Calibri"/>
                <w:sz w:val="22"/>
                <w:szCs w:val="22"/>
              </w:rPr>
            </w:pPr>
            <w:r w:rsidDel="00000000" w:rsidR="00000000" w:rsidRPr="00000000">
              <w:rPr>
                <w:rFonts w:ascii="Century Gothic" w:cs="Century Gothic" w:eastAsia="Century Gothic" w:hAnsi="Century Gothic"/>
                <w:b w:val="1"/>
                <w:color w:val="ffffff"/>
                <w:sz w:val="22"/>
                <w:szCs w:val="22"/>
                <w:rtl w:val="0"/>
              </w:rPr>
              <w:t xml:space="preserve">Complementarios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A">
            <w:pPr>
              <w:ind w:left="720" w:firstLine="0"/>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b w:val="1"/>
                <w:sz w:val="22"/>
                <w:szCs w:val="22"/>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B">
            <w:pPr>
              <w:ind w:left="720" w:firstLine="0"/>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b w:val="1"/>
                <w:sz w:val="22"/>
                <w:szCs w:val="22"/>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C">
            <w:pPr>
              <w:ind w:left="720" w:firstLine="0"/>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b w:val="1"/>
                <w:sz w:val="22"/>
                <w:szCs w:val="22"/>
                <w:rtl w:val="0"/>
              </w:rPr>
              <w:t xml:space="preserve"> </w:t>
            </w:r>
            <w:r w:rsidDel="00000000" w:rsidR="00000000" w:rsidRPr="00000000">
              <w:rPr>
                <w:rtl w:val="0"/>
              </w:rPr>
            </w:r>
          </w:p>
        </w:tc>
      </w:tr>
    </w:tb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0">
      <w:pPr>
        <w:rPr>
          <w:rFonts w:ascii="Calibri" w:cs="Calibri" w:eastAsia="Calibri" w:hAnsi="Calibri"/>
          <w:sz w:val="20"/>
          <w:szCs w:val="20"/>
        </w:rPr>
      </w:pPr>
      <w:r w:rsidDel="00000000" w:rsidR="00000000" w:rsidRPr="00000000">
        <w:rPr>
          <w:rtl w:val="0"/>
        </w:rPr>
      </w:r>
    </w:p>
    <w:tbl>
      <w:tblPr>
        <w:tblStyle w:val="Table6"/>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7"/>
        <w:gridCol w:w="3402"/>
        <w:gridCol w:w="1310"/>
        <w:gridCol w:w="2551"/>
        <w:tblGridChange w:id="0">
          <w:tblGrid>
            <w:gridCol w:w="3227"/>
            <w:gridCol w:w="3402"/>
            <w:gridCol w:w="1310"/>
            <w:gridCol w:w="25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1">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Elaboró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2">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Revisó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3">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Aprobó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4">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Fecha de vigencia</w:t>
            </w:r>
          </w:p>
        </w:tc>
      </w:tr>
      <w:tr>
        <w:trPr>
          <w:cantSplit w:val="0"/>
          <w:trHeight w:val="1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000000"/>
                <w:sz w:val="16"/>
                <w:szCs w:val="16"/>
                <w:rtl w:val="0"/>
              </w:rPr>
              <w:t xml:space="preserve">Dirección Docencia y Formación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Vicerrectoría Académica</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Decanos </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Directores de programas académicos presenciales y a distancia </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Directores de unidades académicas </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Dirección de Aseguramiento de Calidad</w:t>
            </w:r>
            <w:r w:rsidDel="00000000" w:rsidR="00000000" w:rsidRPr="00000000">
              <w:rPr>
                <w:rtl w:val="0"/>
              </w:rPr>
            </w:r>
          </w:p>
          <w:p w:rsidR="00000000" w:rsidDel="00000000" w:rsidP="00000000" w:rsidRDefault="00000000" w:rsidRPr="00000000" w14:paraId="0000010B">
            <w:pPr>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000000"/>
                <w:sz w:val="16"/>
                <w:szCs w:val="16"/>
                <w:rtl w:val="0"/>
              </w:rPr>
              <w:t xml:space="preserve">Dirección de Planeación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000000"/>
                <w:sz w:val="16"/>
                <w:szCs w:val="16"/>
                <w:rtl w:val="0"/>
              </w:rPr>
              <w:t xml:space="preserve">Consejo de Rectoría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000000"/>
                <w:sz w:val="16"/>
                <w:szCs w:val="16"/>
                <w:rtl w:val="0"/>
              </w:rPr>
              <w:t xml:space="preserve">Octubre de 2022</w:t>
            </w:r>
            <w:r w:rsidDel="00000000" w:rsidR="00000000" w:rsidRPr="00000000">
              <w:rPr>
                <w:rtl w:val="0"/>
              </w:rPr>
            </w:r>
          </w:p>
        </w:tc>
      </w:tr>
    </w:tbl>
    <w:p w:rsidR="00000000" w:rsidDel="00000000" w:rsidP="00000000" w:rsidRDefault="00000000" w:rsidRPr="00000000" w14:paraId="0000010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F">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10">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CONTROL DE CAMBIOS </w:t>
      </w:r>
    </w:p>
    <w:p w:rsidR="00000000" w:rsidDel="00000000" w:rsidP="00000000" w:rsidRDefault="00000000" w:rsidRPr="00000000" w14:paraId="00000111">
      <w:pPr>
        <w:jc w:val="both"/>
        <w:rPr>
          <w:rFonts w:ascii="Century Gothic" w:cs="Century Gothic" w:eastAsia="Century Gothic" w:hAnsi="Century Gothic"/>
          <w:b w:val="1"/>
          <w:sz w:val="20"/>
          <w:szCs w:val="20"/>
        </w:rPr>
      </w:pPr>
      <w:r w:rsidDel="00000000" w:rsidR="00000000" w:rsidRPr="00000000">
        <w:rPr>
          <w:rtl w:val="0"/>
        </w:rPr>
      </w:r>
    </w:p>
    <w:tbl>
      <w:tblPr>
        <w:tblStyle w:val="Table7"/>
        <w:tblW w:w="10490.0" w:type="dxa"/>
        <w:jc w:val="left"/>
        <w:tblInd w:w="-861.0" w:type="dxa"/>
        <w:tblLayout w:type="fixed"/>
        <w:tblLook w:val="0400"/>
      </w:tblPr>
      <w:tblGrid>
        <w:gridCol w:w="2650"/>
        <w:gridCol w:w="1069"/>
        <w:gridCol w:w="2089"/>
        <w:gridCol w:w="4682"/>
        <w:tblGridChange w:id="0">
          <w:tblGrid>
            <w:gridCol w:w="2650"/>
            <w:gridCol w:w="1069"/>
            <w:gridCol w:w="2089"/>
            <w:gridCol w:w="4682"/>
          </w:tblGrid>
        </w:tblGridChange>
      </w:tblGrid>
      <w:tr>
        <w:trPr>
          <w:cantSplit w:val="0"/>
          <w:trHeight w:val="67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12">
            <w:pPr>
              <w:spacing w:after="360" w:before="240" w:lineRule="auto"/>
              <w:ind w:left="100" w:right="100" w:firstLine="0"/>
              <w:jc w:val="center"/>
              <w:rPr>
                <w:rFonts w:ascii="Times New Roman" w:cs="Times New Roman" w:eastAsia="Times New Roman" w:hAnsi="Times New Roman"/>
              </w:rPr>
            </w:pPr>
            <w:r w:rsidDel="00000000" w:rsidR="00000000" w:rsidRPr="00000000">
              <w:rPr>
                <w:rFonts w:ascii="Century Gothic" w:cs="Century Gothic" w:eastAsia="Century Gothic" w:hAnsi="Century Gothic"/>
                <w:b w:val="1"/>
                <w:color w:val="000000"/>
                <w:sz w:val="16"/>
                <w:szCs w:val="16"/>
                <w:rtl w:val="0"/>
              </w:rPr>
              <w:t xml:space="preserve">FECHA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13">
            <w:pPr>
              <w:spacing w:after="360" w:before="240" w:lineRule="auto"/>
              <w:ind w:left="100" w:right="100" w:firstLine="0"/>
              <w:jc w:val="center"/>
              <w:rPr>
                <w:rFonts w:ascii="Times New Roman" w:cs="Times New Roman" w:eastAsia="Times New Roman" w:hAnsi="Times New Roman"/>
              </w:rPr>
            </w:pPr>
            <w:r w:rsidDel="00000000" w:rsidR="00000000" w:rsidRPr="00000000">
              <w:rPr>
                <w:rFonts w:ascii="Century Gothic" w:cs="Century Gothic" w:eastAsia="Century Gothic" w:hAnsi="Century Gothic"/>
                <w:b w:val="1"/>
                <w:color w:val="000000"/>
                <w:sz w:val="16"/>
                <w:szCs w:val="16"/>
                <w:rtl w:val="0"/>
              </w:rPr>
              <w:t xml:space="preserve">VERSIÓN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14">
            <w:pPr>
              <w:spacing w:after="360" w:before="240" w:lineRule="auto"/>
              <w:ind w:left="100" w:right="100" w:firstLine="0"/>
              <w:jc w:val="center"/>
              <w:rPr>
                <w:rFonts w:ascii="Times New Roman" w:cs="Times New Roman" w:eastAsia="Times New Roman" w:hAnsi="Times New Roman"/>
              </w:rPr>
            </w:pPr>
            <w:r w:rsidDel="00000000" w:rsidR="00000000" w:rsidRPr="00000000">
              <w:rPr>
                <w:rFonts w:ascii="Century Gothic" w:cs="Century Gothic" w:eastAsia="Century Gothic" w:hAnsi="Century Gothic"/>
                <w:b w:val="1"/>
                <w:color w:val="000000"/>
                <w:sz w:val="16"/>
                <w:szCs w:val="16"/>
                <w:rtl w:val="0"/>
              </w:rPr>
              <w:t xml:space="preserve">ITEM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15">
            <w:pPr>
              <w:spacing w:after="360" w:before="240" w:lineRule="auto"/>
              <w:ind w:left="100" w:right="100" w:firstLine="0"/>
              <w:jc w:val="center"/>
              <w:rPr>
                <w:rFonts w:ascii="Times New Roman" w:cs="Times New Roman" w:eastAsia="Times New Roman" w:hAnsi="Times New Roman"/>
              </w:rPr>
            </w:pPr>
            <w:r w:rsidDel="00000000" w:rsidR="00000000" w:rsidRPr="00000000">
              <w:rPr>
                <w:rFonts w:ascii="Century Gothic" w:cs="Century Gothic" w:eastAsia="Century Gothic" w:hAnsi="Century Gothic"/>
                <w:b w:val="1"/>
                <w:color w:val="000000"/>
                <w:sz w:val="16"/>
                <w:szCs w:val="16"/>
                <w:rtl w:val="0"/>
              </w:rPr>
              <w:t xml:space="preserve">MODIFICACIÓN</w:t>
            </w:r>
            <w:r w:rsidDel="00000000" w:rsidR="00000000" w:rsidRPr="00000000">
              <w:rPr>
                <w:rtl w:val="0"/>
              </w:rPr>
            </w:r>
          </w:p>
        </w:tc>
      </w:tr>
      <w:tr>
        <w:trPr>
          <w:cantSplit w:val="0"/>
          <w:trHeight w:val="77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spacing w:after="360" w:before="240" w:lineRule="auto"/>
              <w:ind w:left="100" w:right="100" w:firstLine="0"/>
              <w:jc w:val="center"/>
              <w:rPr>
                <w:rFonts w:ascii="Times New Roman" w:cs="Times New Roman" w:eastAsia="Times New Roman" w:hAnsi="Times New Roman"/>
              </w:rPr>
            </w:pPr>
            <w:r w:rsidDel="00000000" w:rsidR="00000000" w:rsidRPr="00000000">
              <w:rPr>
                <w:rFonts w:ascii="Century Gothic" w:cs="Century Gothic" w:eastAsia="Century Gothic" w:hAnsi="Century Gothic"/>
                <w:color w:val="000000"/>
                <w:sz w:val="20"/>
                <w:szCs w:val="20"/>
                <w:rtl w:val="0"/>
              </w:rPr>
              <w:t xml:space="preserve">Noviembre de 2015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7">
            <w:pPr>
              <w:spacing w:after="360" w:before="240" w:lineRule="auto"/>
              <w:ind w:left="100" w:right="100" w:firstLine="0"/>
              <w:jc w:val="center"/>
              <w:rPr>
                <w:rFonts w:ascii="Times New Roman" w:cs="Times New Roman" w:eastAsia="Times New Roman" w:hAnsi="Times New Roman"/>
              </w:rPr>
            </w:pPr>
            <w:r w:rsidDel="00000000" w:rsidR="00000000" w:rsidRPr="00000000">
              <w:rPr>
                <w:rFonts w:ascii="Century Gothic" w:cs="Century Gothic" w:eastAsia="Century Gothic" w:hAnsi="Century Gothic"/>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8">
            <w:pPr>
              <w:spacing w:after="360" w:before="240" w:lineRule="auto"/>
              <w:ind w:left="100" w:right="100" w:firstLine="0"/>
              <w:jc w:val="center"/>
              <w:rPr>
                <w:rFonts w:ascii="Times New Roman" w:cs="Times New Roman" w:eastAsia="Times New Roman" w:hAnsi="Times New Roman"/>
              </w:rPr>
            </w:pPr>
            <w:r w:rsidDel="00000000" w:rsidR="00000000" w:rsidRPr="00000000">
              <w:rPr>
                <w:rFonts w:ascii="Century Gothic" w:cs="Century Gothic" w:eastAsia="Century Gothic" w:hAnsi="Century Gothic"/>
                <w:color w:val="000000"/>
                <w:sz w:val="20"/>
                <w:szCs w:val="20"/>
                <w:rtl w:val="0"/>
              </w:rPr>
              <w:t xml:space="preserve">Todo el documento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spacing w:after="360" w:before="240" w:lineRule="auto"/>
              <w:ind w:left="100" w:right="100" w:firstLine="0"/>
              <w:jc w:val="center"/>
              <w:rPr>
                <w:rFonts w:ascii="Times New Roman" w:cs="Times New Roman" w:eastAsia="Times New Roman" w:hAnsi="Times New Roman"/>
              </w:rPr>
            </w:pPr>
            <w:r w:rsidDel="00000000" w:rsidR="00000000" w:rsidRPr="00000000">
              <w:rPr>
                <w:rFonts w:ascii="Century Gothic" w:cs="Century Gothic" w:eastAsia="Century Gothic" w:hAnsi="Century Gothic"/>
                <w:color w:val="000000"/>
                <w:sz w:val="20"/>
                <w:szCs w:val="20"/>
                <w:rtl w:val="0"/>
              </w:rPr>
              <w:t xml:space="preserve">Creación del documento</w:t>
            </w:r>
            <w:r w:rsidDel="00000000" w:rsidR="00000000" w:rsidRPr="00000000">
              <w:rPr>
                <w:rtl w:val="0"/>
              </w:rPr>
            </w:r>
          </w:p>
        </w:tc>
      </w:tr>
      <w:tr>
        <w:trPr>
          <w:cantSplit w:val="0"/>
          <w:trHeight w:val="1355" w:hRule="atLeast"/>
          <w:tblHeader w:val="0"/>
        </w:trPr>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A">
            <w:pPr>
              <w:spacing w:after="360" w:before="240" w:lineRule="auto"/>
              <w:ind w:left="100" w:right="100" w:firstLine="0"/>
              <w:jc w:val="center"/>
              <w:rPr>
                <w:rFonts w:ascii="Times New Roman" w:cs="Times New Roman" w:eastAsia="Times New Roman" w:hAnsi="Times New Roman"/>
              </w:rPr>
            </w:pPr>
            <w:r w:rsidDel="00000000" w:rsidR="00000000" w:rsidRPr="00000000">
              <w:rPr>
                <w:rFonts w:ascii="Century Gothic" w:cs="Century Gothic" w:eastAsia="Century Gothic" w:hAnsi="Century Gothic"/>
                <w:color w:val="000000"/>
                <w:sz w:val="20"/>
                <w:szCs w:val="20"/>
                <w:rtl w:val="0"/>
              </w:rPr>
              <w:t xml:space="preserve">Octubre de 2022</w:t>
            </w:r>
            <w:r w:rsidDel="00000000" w:rsidR="00000000" w:rsidRPr="00000000">
              <w:rPr>
                <w:rtl w:val="0"/>
              </w:rPr>
            </w:r>
          </w:p>
        </w:tc>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B">
            <w:pPr>
              <w:spacing w:after="360" w:before="240" w:lineRule="auto"/>
              <w:ind w:left="100" w:right="100" w:firstLine="0"/>
              <w:jc w:val="center"/>
              <w:rPr>
                <w:rFonts w:ascii="Times New Roman" w:cs="Times New Roman" w:eastAsia="Times New Roman" w:hAnsi="Times New Roman"/>
              </w:rPr>
            </w:pPr>
            <w:r w:rsidDel="00000000" w:rsidR="00000000" w:rsidRPr="00000000">
              <w:rPr>
                <w:rFonts w:ascii="Century Gothic" w:cs="Century Gothic" w:eastAsia="Century Gothic" w:hAnsi="Century Gothic"/>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spacing w:after="360" w:before="240" w:lineRule="auto"/>
              <w:ind w:left="100" w:right="100" w:firstLine="0"/>
              <w:jc w:val="center"/>
              <w:rPr>
                <w:rFonts w:ascii="Times New Roman" w:cs="Times New Roman" w:eastAsia="Times New Roman" w:hAnsi="Times New Roman"/>
              </w:rPr>
            </w:pPr>
            <w:r w:rsidDel="00000000" w:rsidR="00000000" w:rsidRPr="00000000">
              <w:rPr>
                <w:rFonts w:ascii="Century Gothic" w:cs="Century Gothic" w:eastAsia="Century Gothic" w:hAnsi="Century Gothic"/>
                <w:color w:val="000000"/>
                <w:sz w:val="20"/>
                <w:szCs w:val="20"/>
                <w:rtl w:val="0"/>
              </w:rPr>
              <w:t xml:space="preserve">Inicio del documento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spacing w:after="360" w:before="240" w:lineRule="auto"/>
              <w:ind w:left="100" w:right="100" w:firstLine="0"/>
              <w:jc w:val="center"/>
              <w:rPr>
                <w:rFonts w:ascii="Times New Roman" w:cs="Times New Roman" w:eastAsia="Times New Roman" w:hAnsi="Times New Roman"/>
              </w:rPr>
            </w:pPr>
            <w:r w:rsidDel="00000000" w:rsidR="00000000" w:rsidRPr="00000000">
              <w:rPr>
                <w:rFonts w:ascii="Century Gothic" w:cs="Century Gothic" w:eastAsia="Century Gothic" w:hAnsi="Century Gothic"/>
                <w:color w:val="000000"/>
                <w:sz w:val="20"/>
                <w:szCs w:val="20"/>
                <w:rtl w:val="0"/>
              </w:rPr>
              <w:t xml:space="preserve">Cambio asignatura por Componente académico.</w:t>
            </w:r>
            <w:r w:rsidDel="00000000" w:rsidR="00000000" w:rsidRPr="00000000">
              <w:rPr>
                <w:rtl w:val="0"/>
              </w:rPr>
            </w:r>
          </w:p>
          <w:p w:rsidR="00000000" w:rsidDel="00000000" w:rsidP="00000000" w:rsidRDefault="00000000" w:rsidRPr="00000000" w14:paraId="0000011E">
            <w:pPr>
              <w:spacing w:after="360" w:before="240" w:lineRule="auto"/>
              <w:ind w:left="100" w:right="100" w:firstLine="0"/>
              <w:jc w:val="center"/>
              <w:rPr>
                <w:rFonts w:ascii="Times New Roman" w:cs="Times New Roman" w:eastAsia="Times New Roman" w:hAnsi="Times New Roman"/>
              </w:rPr>
            </w:pPr>
            <w:r w:rsidDel="00000000" w:rsidR="00000000" w:rsidRPr="00000000">
              <w:rPr>
                <w:rFonts w:ascii="Century Gothic" w:cs="Century Gothic" w:eastAsia="Century Gothic" w:hAnsi="Century Gothic"/>
                <w:color w:val="000000"/>
                <w:sz w:val="20"/>
                <w:szCs w:val="20"/>
                <w:rtl w:val="0"/>
              </w:rPr>
              <w:t xml:space="preserve">Cambio de área de conocimiento por campo de conocimiento</w:t>
            </w:r>
            <w:r w:rsidDel="00000000" w:rsidR="00000000" w:rsidRPr="00000000">
              <w:rPr>
                <w:rtl w:val="0"/>
              </w:rPr>
            </w:r>
          </w:p>
        </w:tc>
      </w:tr>
      <w:tr>
        <w:trPr>
          <w:cantSplit w:val="0"/>
          <w:trHeight w:val="1355" w:hRule="atLeast"/>
          <w:tblHeader w:val="0"/>
        </w:trPr>
        <w:tc>
          <w:tcPr>
            <w:vMerge w:val="continue"/>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spacing w:after="360" w:before="240" w:lineRule="auto"/>
              <w:ind w:left="100" w:right="100" w:firstLine="0"/>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Parte final del documento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2">
            <w:pPr>
              <w:spacing w:after="360" w:before="240" w:lineRule="auto"/>
              <w:ind w:left="100" w:right="100" w:firstLine="0"/>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Se actualiza el material de apoyo en básicas y complementarias</w:t>
            </w:r>
          </w:p>
        </w:tc>
      </w:tr>
    </w:tbl>
    <w:p w:rsidR="00000000" w:rsidDel="00000000" w:rsidP="00000000" w:rsidRDefault="00000000" w:rsidRPr="00000000" w14:paraId="0000012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4">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6">
      <w:pPr>
        <w:spacing w:line="276" w:lineRule="auto"/>
        <w:jc w:val="both"/>
        <w:rPr>
          <w:rFonts w:ascii="Century Gothic" w:cs="Century Gothic" w:eastAsia="Century Gothic" w:hAnsi="Century Gothic"/>
          <w:sz w:val="20"/>
          <w:szCs w:val="20"/>
        </w:rPr>
      </w:pPr>
      <w:r w:rsidDel="00000000" w:rsidR="00000000" w:rsidRPr="00000000">
        <w:rPr>
          <w:rtl w:val="0"/>
        </w:rPr>
      </w:r>
    </w:p>
    <w:sectPr>
      <w:headerReference r:id="rId7" w:type="default"/>
      <w:pgSz w:h="15840" w:w="1224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 w:name="Georgia"/>
  <w:font w:name="Calibri"/>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0"/>
        <w:szCs w:val="20"/>
      </w:rPr>
    </w:pPr>
    <w:r w:rsidDel="00000000" w:rsidR="00000000" w:rsidRPr="00000000">
      <w:rPr>
        <w:rtl w:val="0"/>
      </w:rPr>
    </w:r>
  </w:p>
  <w:tbl>
    <w:tblPr>
      <w:tblStyle w:val="Table8"/>
      <w:tblW w:w="11228.999999999998" w:type="dxa"/>
      <w:jc w:val="left"/>
      <w:tblInd w:w="-1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9"/>
      <w:gridCol w:w="6253"/>
      <w:gridCol w:w="1148"/>
      <w:gridCol w:w="1659"/>
      <w:tblGridChange w:id="0">
        <w:tblGrid>
          <w:gridCol w:w="2169"/>
          <w:gridCol w:w="6253"/>
          <w:gridCol w:w="1148"/>
          <w:gridCol w:w="1659"/>
        </w:tblGrid>
      </w:tblGridChange>
    </w:tblGrid>
    <w:tr>
      <w:trPr>
        <w:cantSplit w:val="0"/>
        <w:trHeight w:val="447" w:hRule="atLeast"/>
        <w:tblHeader w:val="0"/>
      </w:trPr>
      <w:tc>
        <w:tcPr>
          <w:vMerge w:val="restart"/>
          <w:vAlign w:val="center"/>
        </w:tcPr>
        <w:p w:rsidR="00000000" w:rsidDel="00000000" w:rsidP="00000000" w:rsidRDefault="00000000" w:rsidRPr="00000000" w14:paraId="00000128">
          <w:pPr>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Pr>
            <w:drawing>
              <wp:inline distB="0" distT="0" distL="0" distR="0">
                <wp:extent cx="1228725" cy="5715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8725" cy="571500"/>
                        </a:xfrm>
                        <a:prstGeom prst="rect"/>
                        <a:ln/>
                      </pic:spPr>
                    </pic:pic>
                  </a:graphicData>
                </a:graphic>
              </wp:inline>
            </w:drawing>
          </w:r>
          <w:r w:rsidDel="00000000" w:rsidR="00000000" w:rsidRPr="00000000">
            <w:rPr>
              <w:rtl w:val="0"/>
            </w:rPr>
          </w:r>
        </w:p>
      </w:tc>
      <w:tc>
        <w:tcPr>
          <w:shd w:fill="cccccc" w:val="clea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PROCESO DE DOCENCIA</w:t>
          </w:r>
        </w:p>
      </w:tc>
      <w:tc>
        <w:tcP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Código</w:t>
          </w:r>
        </w:p>
      </w:tc>
      <w:tc>
        <w:tcP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DOC – F – 34 </w:t>
          </w:r>
        </w:p>
      </w:tc>
    </w:tr>
    <w:tr>
      <w:trPr>
        <w:cantSplit w:val="0"/>
        <w:trHeight w:val="439" w:hRule="atLeast"/>
        <w:tblHeader w:val="0"/>
      </w:trPr>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PROYECTO DE COMPONENTE ACADÉMICO</w:t>
          </w:r>
          <w:r w:rsidDel="00000000" w:rsidR="00000000" w:rsidRPr="00000000">
            <w:rPr>
              <w:rtl w:val="0"/>
            </w:rPr>
          </w:r>
        </w:p>
      </w:tc>
      <w:tc>
        <w:tcPr>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Versión</w:t>
          </w:r>
        </w:p>
      </w:tc>
      <w:tc>
        <w:tcPr>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w:t>
          </w:r>
        </w:p>
      </w:tc>
    </w:tr>
    <w:tr>
      <w:trPr>
        <w:cantSplit w:val="0"/>
        <w:trHeight w:val="429" w:hRule="atLeast"/>
        <w:tblHeader w:val="0"/>
      </w:trPr>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Página</w:t>
          </w:r>
        </w:p>
      </w:tc>
      <w:tc>
        <w:tcPr>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7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11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Times New Roman" w:cs="Times New Roman" w:eastAsia="Times New Roman" w:hAnsi="Times New Roman"/>
      <w:b w:val="1"/>
      <w:sz w:val="28"/>
      <w:szCs w:val="28"/>
    </w:rPr>
  </w:style>
  <w:style w:type="paragraph" w:styleId="Heading2">
    <w:name w:val="heading 2"/>
    <w:basedOn w:val="Normal"/>
    <w:next w:val="Normal"/>
    <w:pPr>
      <w:keepNext w:val="1"/>
      <w:jc w:val="center"/>
    </w:pPr>
    <w:rPr>
      <w:rFonts w:ascii="Times New Roman" w:cs="Times New Roman" w:eastAsia="Times New Roman" w:hAnsi="Times New Roman"/>
      <w:b w:val="1"/>
    </w:rPr>
  </w:style>
  <w:style w:type="paragraph" w:styleId="Heading3">
    <w:name w:val="heading 3"/>
    <w:basedOn w:val="Normal"/>
    <w:next w:val="Normal"/>
    <w:pPr>
      <w:keepNext w:val="1"/>
      <w:jc w:val="both"/>
    </w:pPr>
    <w:rPr>
      <w:rFonts w:ascii="Arial" w:cs="Arial" w:eastAsia="Arial" w:hAnsi="Arial"/>
      <w:b w:val="1"/>
    </w:rPr>
  </w:style>
  <w:style w:type="paragraph" w:styleId="Heading4">
    <w:name w:val="heading 4"/>
    <w:basedOn w:val="Normal"/>
    <w:next w:val="Normal"/>
    <w:pPr>
      <w:keepNext w:val="1"/>
      <w:jc w:val="center"/>
    </w:pPr>
    <w:rPr>
      <w:rFonts w:ascii="Times New Roman" w:cs="Times New Roman" w:eastAsia="Times New Roman" w:hAnsi="Times New Roman"/>
      <w:i w:val="1"/>
      <w:sz w:val="36"/>
      <w:szCs w:val="36"/>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ind w:left="360"/>
      <w:jc w:val="center"/>
    </w:pPr>
    <w:rPr>
      <w:rFonts w:ascii="Arial" w:cs="Arial" w:eastAsia="Arial" w:hAnsi="Arial"/>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qFormat w:val="1"/>
    <w:rsid w:val="00630AD0"/>
    <w:pPr>
      <w:keepNext w:val="1"/>
      <w:jc w:val="both"/>
      <w:outlineLvl w:val="0"/>
    </w:pPr>
    <w:rPr>
      <w:rFonts w:ascii="Times New Roman" w:cs="Times New Roman" w:eastAsia="Times New Roman" w:hAnsi="Times New Roman"/>
      <w:b w:val="1"/>
      <w:bCs w:val="1"/>
      <w:sz w:val="28"/>
      <w:lang w:val="es-ES"/>
    </w:rPr>
  </w:style>
  <w:style w:type="paragraph" w:styleId="Ttulo2">
    <w:name w:val="heading 2"/>
    <w:basedOn w:val="Normal"/>
    <w:next w:val="Normal"/>
    <w:link w:val="Ttulo2Car"/>
    <w:qFormat w:val="1"/>
    <w:rsid w:val="00630AD0"/>
    <w:pPr>
      <w:keepNext w:val="1"/>
      <w:jc w:val="center"/>
      <w:outlineLvl w:val="1"/>
    </w:pPr>
    <w:rPr>
      <w:rFonts w:ascii="Times New Roman" w:cs="Times New Roman" w:eastAsia="Times New Roman" w:hAnsi="Times New Roman"/>
      <w:b w:val="1"/>
      <w:bCs w:val="1"/>
      <w:lang w:val="es-ES"/>
    </w:rPr>
  </w:style>
  <w:style w:type="paragraph" w:styleId="Ttulo3">
    <w:name w:val="heading 3"/>
    <w:basedOn w:val="Normal"/>
    <w:next w:val="Normal"/>
    <w:link w:val="Ttulo3Car"/>
    <w:qFormat w:val="1"/>
    <w:rsid w:val="00630AD0"/>
    <w:pPr>
      <w:keepNext w:val="1"/>
      <w:jc w:val="both"/>
      <w:outlineLvl w:val="2"/>
    </w:pPr>
    <w:rPr>
      <w:rFonts w:ascii="Arial" w:cs="Arial" w:eastAsia="Times New Roman" w:hAnsi="Arial"/>
      <w:b w:val="1"/>
      <w:bCs w:val="1"/>
      <w:lang w:val="es-ES"/>
    </w:rPr>
  </w:style>
  <w:style w:type="paragraph" w:styleId="Ttulo4">
    <w:name w:val="heading 4"/>
    <w:basedOn w:val="Normal"/>
    <w:next w:val="Normal"/>
    <w:link w:val="Ttulo4Car"/>
    <w:qFormat w:val="1"/>
    <w:rsid w:val="00630AD0"/>
    <w:pPr>
      <w:keepNext w:val="1"/>
      <w:jc w:val="center"/>
      <w:outlineLvl w:val="3"/>
    </w:pPr>
    <w:rPr>
      <w:rFonts w:ascii="Times New Roman" w:cs="Times New Roman" w:eastAsia="Times New Roman" w:hAnsi="Times New Roman"/>
      <w:i w:val="1"/>
      <w:iCs w:val="1"/>
      <w:sz w:val="36"/>
      <w:u w:val="single"/>
      <w:lang w:val="es-ES"/>
    </w:rPr>
  </w:style>
  <w:style w:type="paragraph" w:styleId="Ttulo6">
    <w:name w:val="heading 6"/>
    <w:basedOn w:val="Normal"/>
    <w:next w:val="Normal"/>
    <w:link w:val="Ttulo6Car"/>
    <w:qFormat w:val="1"/>
    <w:rsid w:val="00630AD0"/>
    <w:pPr>
      <w:keepNext w:val="1"/>
      <w:ind w:left="360"/>
      <w:jc w:val="center"/>
      <w:outlineLvl w:val="5"/>
    </w:pPr>
    <w:rPr>
      <w:rFonts w:ascii="Arial" w:cs="Arial" w:eastAsia="Times New Roman" w:hAnsi="Arial"/>
      <w:b w:val="1"/>
      <w:bCs w:val="1"/>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6F6C85"/>
    <w:pPr>
      <w:tabs>
        <w:tab w:val="center" w:pos="4252"/>
        <w:tab w:val="right" w:pos="8504"/>
      </w:tabs>
    </w:pPr>
  </w:style>
  <w:style w:type="character" w:styleId="EncabezadoCar" w:customStyle="1">
    <w:name w:val="Encabezado Car"/>
    <w:basedOn w:val="Fuentedeprrafopredeter"/>
    <w:link w:val="Encabezado"/>
    <w:uiPriority w:val="99"/>
    <w:rsid w:val="006F6C85"/>
  </w:style>
  <w:style w:type="paragraph" w:styleId="Piedepgina">
    <w:name w:val="footer"/>
    <w:basedOn w:val="Normal"/>
    <w:link w:val="PiedepginaCar"/>
    <w:uiPriority w:val="99"/>
    <w:unhideWhenUsed w:val="1"/>
    <w:rsid w:val="006F6C85"/>
    <w:pPr>
      <w:tabs>
        <w:tab w:val="center" w:pos="4252"/>
        <w:tab w:val="right" w:pos="8504"/>
      </w:tabs>
    </w:pPr>
  </w:style>
  <w:style w:type="character" w:styleId="PiedepginaCar" w:customStyle="1">
    <w:name w:val="Pie de página Car"/>
    <w:basedOn w:val="Fuentedeprrafopredeter"/>
    <w:link w:val="Piedepgina"/>
    <w:uiPriority w:val="99"/>
    <w:rsid w:val="006F6C85"/>
  </w:style>
  <w:style w:type="paragraph" w:styleId="Textodeglobo">
    <w:name w:val="Balloon Text"/>
    <w:basedOn w:val="Normal"/>
    <w:link w:val="TextodegloboCar"/>
    <w:uiPriority w:val="99"/>
    <w:semiHidden w:val="1"/>
    <w:unhideWhenUsed w:val="1"/>
    <w:rsid w:val="006F6C85"/>
    <w:rPr>
      <w:rFonts w:ascii="Lucida Grande" w:hAnsi="Lucida Grande"/>
      <w:sz w:val="18"/>
      <w:szCs w:val="18"/>
    </w:rPr>
  </w:style>
  <w:style w:type="character" w:styleId="TextodegloboCar" w:customStyle="1">
    <w:name w:val="Texto de globo Car"/>
    <w:basedOn w:val="Fuentedeprrafopredeter"/>
    <w:link w:val="Textodeglobo"/>
    <w:uiPriority w:val="99"/>
    <w:semiHidden w:val="1"/>
    <w:rsid w:val="006F6C85"/>
    <w:rPr>
      <w:rFonts w:ascii="Lucida Grande" w:hAnsi="Lucida Grande"/>
      <w:sz w:val="18"/>
      <w:szCs w:val="18"/>
    </w:rPr>
  </w:style>
  <w:style w:type="paragraph" w:styleId="Sinespaciado">
    <w:name w:val="No Spacing"/>
    <w:qFormat w:val="1"/>
    <w:rsid w:val="00483F06"/>
    <w:rPr>
      <w:rFonts w:ascii="Calibri" w:cs="Times New Roman" w:eastAsia="Calibri" w:hAnsi="Calibri"/>
      <w:sz w:val="22"/>
      <w:szCs w:val="22"/>
      <w:lang w:eastAsia="en-US" w:val="es-ES"/>
    </w:rPr>
  </w:style>
  <w:style w:type="paragraph" w:styleId="Prrafodelista">
    <w:name w:val="List Paragraph"/>
    <w:basedOn w:val="Normal"/>
    <w:uiPriority w:val="34"/>
    <w:qFormat w:val="1"/>
    <w:rsid w:val="00E82495"/>
    <w:pPr>
      <w:ind w:left="720"/>
      <w:contextualSpacing w:val="1"/>
    </w:pPr>
  </w:style>
  <w:style w:type="character" w:styleId="Ttulo1Car" w:customStyle="1">
    <w:name w:val="Título 1 Car"/>
    <w:basedOn w:val="Fuentedeprrafopredeter"/>
    <w:link w:val="Ttulo1"/>
    <w:rsid w:val="00630AD0"/>
    <w:rPr>
      <w:rFonts w:ascii="Times New Roman" w:cs="Times New Roman" w:eastAsia="Times New Roman" w:hAnsi="Times New Roman"/>
      <w:b w:val="1"/>
      <w:bCs w:val="1"/>
      <w:sz w:val="28"/>
      <w:lang w:val="es-ES"/>
    </w:rPr>
  </w:style>
  <w:style w:type="character" w:styleId="Ttulo2Car" w:customStyle="1">
    <w:name w:val="Título 2 Car"/>
    <w:basedOn w:val="Fuentedeprrafopredeter"/>
    <w:link w:val="Ttulo2"/>
    <w:rsid w:val="00630AD0"/>
    <w:rPr>
      <w:rFonts w:ascii="Times New Roman" w:cs="Times New Roman" w:eastAsia="Times New Roman" w:hAnsi="Times New Roman"/>
      <w:b w:val="1"/>
      <w:bCs w:val="1"/>
      <w:lang w:val="es-ES"/>
    </w:rPr>
  </w:style>
  <w:style w:type="character" w:styleId="Ttulo3Car" w:customStyle="1">
    <w:name w:val="Título 3 Car"/>
    <w:basedOn w:val="Fuentedeprrafopredeter"/>
    <w:link w:val="Ttulo3"/>
    <w:rsid w:val="00630AD0"/>
    <w:rPr>
      <w:rFonts w:ascii="Arial" w:cs="Arial" w:eastAsia="Times New Roman" w:hAnsi="Arial"/>
      <w:b w:val="1"/>
      <w:bCs w:val="1"/>
      <w:lang w:val="es-ES"/>
    </w:rPr>
  </w:style>
  <w:style w:type="character" w:styleId="Ttulo4Car" w:customStyle="1">
    <w:name w:val="Título 4 Car"/>
    <w:basedOn w:val="Fuentedeprrafopredeter"/>
    <w:link w:val="Ttulo4"/>
    <w:rsid w:val="00630AD0"/>
    <w:rPr>
      <w:rFonts w:ascii="Times New Roman" w:cs="Times New Roman" w:eastAsia="Times New Roman" w:hAnsi="Times New Roman"/>
      <w:i w:val="1"/>
      <w:iCs w:val="1"/>
      <w:sz w:val="36"/>
      <w:u w:val="single"/>
      <w:lang w:val="es-ES"/>
    </w:rPr>
  </w:style>
  <w:style w:type="character" w:styleId="Ttulo6Car" w:customStyle="1">
    <w:name w:val="Título 6 Car"/>
    <w:basedOn w:val="Fuentedeprrafopredeter"/>
    <w:link w:val="Ttulo6"/>
    <w:rsid w:val="00630AD0"/>
    <w:rPr>
      <w:rFonts w:ascii="Arial" w:cs="Arial" w:eastAsia="Times New Roman" w:hAnsi="Arial"/>
      <w:b w:val="1"/>
      <w:bCs w:val="1"/>
      <w:lang w:val="es-ES"/>
    </w:rPr>
  </w:style>
  <w:style w:type="paragraph" w:styleId="Textoindependiente">
    <w:name w:val="Body Text"/>
    <w:basedOn w:val="Normal"/>
    <w:link w:val="TextoindependienteCar"/>
    <w:rsid w:val="00630AD0"/>
    <w:pPr>
      <w:jc w:val="both"/>
    </w:pPr>
    <w:rPr>
      <w:rFonts w:ascii="Times New Roman" w:cs="Times New Roman" w:eastAsia="Times New Roman" w:hAnsi="Times New Roman"/>
      <w:lang w:val="es-ES"/>
    </w:rPr>
  </w:style>
  <w:style w:type="character" w:styleId="TextoindependienteCar" w:customStyle="1">
    <w:name w:val="Texto independiente Car"/>
    <w:basedOn w:val="Fuentedeprrafopredeter"/>
    <w:link w:val="Textoindependiente"/>
    <w:rsid w:val="00630AD0"/>
    <w:rPr>
      <w:rFonts w:ascii="Times New Roman" w:cs="Times New Roman" w:eastAsia="Times New Roman" w:hAnsi="Times New Roman"/>
      <w:lang w:val="es-ES"/>
    </w:rPr>
  </w:style>
  <w:style w:type="table" w:styleId="Tablaconcuadrcula">
    <w:name w:val="Table Grid"/>
    <w:basedOn w:val="Tablanormal"/>
    <w:uiPriority w:val="59"/>
    <w:rsid w:val="00D93A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5A23B2"/>
    <w:pPr>
      <w:spacing w:after="100" w:afterAutospacing="1" w:before="100" w:beforeAutospacing="1"/>
    </w:pPr>
    <w:rPr>
      <w:rFonts w:ascii="Times New Roman" w:cs="Times New Roman" w:eastAsia="Times New Roman" w:hAnsi="Times New Roman"/>
      <w:lang w:eastAsia="es-CO" w:val="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5HS6cf/KdmxC30p4usKmQt3rcw==">AMUW2mXQ1GL5wdv1jIDfyXB50vWBACyDqkhzqo7XxZv09WyhliL2KBg3JQhaEPk8AfaDI8Eu/AXYBCSCUBBvpqu6FTTCZ7H2mfxV+bQvTuOMsWT/0tVUFdg=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2020-07-23T22:29:00Z</dcterms:created>
  <dc:creator>imacdiseno4</dc:creator>
</cp:coreProperties>
</file>