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382E" w:rsidRDefault="0077382E">
      <w:pPr>
        <w:widowControl w:val="0"/>
        <w:pBdr>
          <w:top w:val="nil"/>
          <w:left w:val="nil"/>
          <w:bottom w:val="nil"/>
          <w:right w:val="nil"/>
          <w:between w:val="nil"/>
        </w:pBdr>
        <w:spacing w:after="0"/>
        <w:rPr>
          <w:rFonts w:ascii="Arial" w:eastAsia="Arial" w:hAnsi="Arial" w:cs="Arial"/>
          <w:color w:val="000000"/>
        </w:rPr>
      </w:pPr>
    </w:p>
    <w:tbl>
      <w:tblPr>
        <w:tblStyle w:val="a6"/>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8430"/>
      </w:tblGrid>
      <w:tr w:rsidR="0077382E" w14:paraId="0A174F6A" w14:textId="77777777">
        <w:trPr>
          <w:trHeight w:val="851"/>
          <w:jc w:val="center"/>
        </w:trPr>
        <w:tc>
          <w:tcPr>
            <w:tcW w:w="1635" w:type="dxa"/>
            <w:shd w:val="clear" w:color="auto" w:fill="D9D9D9"/>
            <w:vAlign w:val="center"/>
          </w:tcPr>
          <w:p w14:paraId="00000002"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OBJETIVO</w:t>
            </w:r>
          </w:p>
        </w:tc>
        <w:tc>
          <w:tcPr>
            <w:tcW w:w="8430" w:type="dxa"/>
            <w:shd w:val="clear" w:color="auto" w:fill="auto"/>
          </w:tcPr>
          <w:p w14:paraId="00000003"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Identificar, analizar, evaluar y comunicar los aspectos e impactos ambientales asociados a los procesos institucionales para proyectar oportunidades de mejora del SCGA.</w:t>
            </w:r>
          </w:p>
        </w:tc>
      </w:tr>
    </w:tbl>
    <w:p w14:paraId="00000004" w14:textId="77777777" w:rsidR="0077382E" w:rsidRDefault="0077382E">
      <w:pPr>
        <w:spacing w:after="0"/>
        <w:rPr>
          <w:rFonts w:ascii="Century Gothic" w:eastAsia="Century Gothic" w:hAnsi="Century Gothic" w:cs="Century Gothic"/>
          <w:b/>
        </w:rPr>
      </w:pPr>
    </w:p>
    <w:tbl>
      <w:tblPr>
        <w:tblStyle w:val="a7"/>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8370"/>
      </w:tblGrid>
      <w:tr w:rsidR="0077382E" w14:paraId="3B4E5A98" w14:textId="77777777">
        <w:trPr>
          <w:jc w:val="center"/>
        </w:trPr>
        <w:tc>
          <w:tcPr>
            <w:tcW w:w="1695" w:type="dxa"/>
            <w:shd w:val="clear" w:color="auto" w:fill="D9D9D9"/>
            <w:vAlign w:val="center"/>
          </w:tcPr>
          <w:p w14:paraId="00000005"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ALCANCE</w:t>
            </w:r>
          </w:p>
        </w:tc>
        <w:tc>
          <w:tcPr>
            <w:tcW w:w="8370" w:type="dxa"/>
            <w:shd w:val="clear" w:color="auto" w:fill="auto"/>
          </w:tcPr>
          <w:p w14:paraId="00000006"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Este procedimiento inicia con la caracterización de las actividades asociadas con los procesos institucionales entorno a los aspectos ambientales como generadores de impactos ambientales; y finaliza con el análisis de la significancia ambiental del impacto y la evaluación de la eficacia de los controles operacionales.</w:t>
            </w:r>
          </w:p>
        </w:tc>
      </w:tr>
    </w:tbl>
    <w:p w14:paraId="00000007" w14:textId="77777777" w:rsidR="0077382E" w:rsidRDefault="0077382E">
      <w:pPr>
        <w:spacing w:after="0"/>
        <w:jc w:val="center"/>
        <w:rPr>
          <w:rFonts w:ascii="Century Gothic" w:eastAsia="Century Gothic" w:hAnsi="Century Gothic" w:cs="Century Gothic"/>
          <w:b/>
        </w:rPr>
      </w:pPr>
    </w:p>
    <w:tbl>
      <w:tblPr>
        <w:tblStyle w:val="a8"/>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8235"/>
      </w:tblGrid>
      <w:tr w:rsidR="0077382E" w14:paraId="47F63ED4" w14:textId="77777777">
        <w:trPr>
          <w:jc w:val="center"/>
        </w:trPr>
        <w:tc>
          <w:tcPr>
            <w:tcW w:w="1830" w:type="dxa"/>
            <w:shd w:val="clear" w:color="auto" w:fill="D9D9D9"/>
            <w:vAlign w:val="center"/>
          </w:tcPr>
          <w:p w14:paraId="00000008" w14:textId="77777777" w:rsidR="0077382E" w:rsidRDefault="00FE0ACB">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DEFINICIONES</w:t>
            </w:r>
          </w:p>
        </w:tc>
        <w:tc>
          <w:tcPr>
            <w:tcW w:w="8235" w:type="dxa"/>
            <w:shd w:val="clear" w:color="auto" w:fill="auto"/>
          </w:tcPr>
          <w:p w14:paraId="00000009" w14:textId="77777777" w:rsidR="0077382E" w:rsidRDefault="00FE0ACB">
            <w:pPr>
              <w:shd w:val="clear" w:color="auto" w:fill="FFFFFF"/>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Aspecto Ambiental: </w:t>
            </w:r>
            <w:r>
              <w:rPr>
                <w:rFonts w:ascii="Century Gothic" w:eastAsia="Century Gothic" w:hAnsi="Century Gothic" w:cs="Century Gothic"/>
                <w:color w:val="000000"/>
              </w:rPr>
              <w:t>Elemento de las actividades, productos o servicios de una organización que interactúa o puede interactuar con el medio ambiente (ICONTEC, 2015)</w:t>
            </w:r>
            <w:r>
              <w:rPr>
                <w:rFonts w:ascii="Century Gothic" w:eastAsia="Century Gothic" w:hAnsi="Century Gothic" w:cs="Century Gothic"/>
                <w:b/>
                <w:color w:val="000000"/>
              </w:rPr>
              <w:t xml:space="preserve"> </w:t>
            </w:r>
          </w:p>
          <w:p w14:paraId="0000000A" w14:textId="77777777" w:rsidR="0077382E" w:rsidRDefault="0077382E">
            <w:pPr>
              <w:shd w:val="clear" w:color="auto" w:fill="FFFFFF"/>
              <w:jc w:val="both"/>
              <w:rPr>
                <w:rFonts w:ascii="Century Gothic" w:eastAsia="Century Gothic" w:hAnsi="Century Gothic" w:cs="Century Gothic"/>
                <w:b/>
                <w:color w:val="000000"/>
              </w:rPr>
            </w:pPr>
          </w:p>
          <w:p w14:paraId="0000000B"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Ciclo de vida: </w:t>
            </w:r>
            <w:r>
              <w:rPr>
                <w:rFonts w:ascii="Century Gothic" w:eastAsia="Century Gothic" w:hAnsi="Century Gothic" w:cs="Century Gothic"/>
                <w:color w:val="000000"/>
              </w:rPr>
              <w:t>etapas consecutivas e interrelacionadas de un sistema de producto (o servicio), desde la adquisición de materia prima o su generación a partir de recursos naturales hasta la disposición final (ICONTEC, 2015)</w:t>
            </w:r>
          </w:p>
          <w:p w14:paraId="0000000C" w14:textId="77777777" w:rsidR="0077382E" w:rsidRDefault="0077382E">
            <w:pPr>
              <w:pBdr>
                <w:top w:val="nil"/>
                <w:left w:val="nil"/>
                <w:bottom w:val="nil"/>
                <w:right w:val="nil"/>
                <w:between w:val="nil"/>
              </w:pBdr>
              <w:jc w:val="both"/>
              <w:rPr>
                <w:rFonts w:ascii="Century Gothic" w:eastAsia="Century Gothic" w:hAnsi="Century Gothic" w:cs="Century Gothic"/>
                <w:b/>
                <w:color w:val="000000"/>
              </w:rPr>
            </w:pPr>
          </w:p>
          <w:p w14:paraId="0000000D" w14:textId="77777777" w:rsidR="0077382E" w:rsidRDefault="00FE0ACB">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Impacto ambiental: </w:t>
            </w:r>
            <w:r>
              <w:rPr>
                <w:rFonts w:ascii="Century Gothic" w:eastAsia="Century Gothic" w:hAnsi="Century Gothic" w:cs="Century Gothic"/>
                <w:color w:val="000000"/>
              </w:rPr>
              <w:t>Cambio en el medio ambiente, ya sea adverso o beneficioso, como resultado parcial o total de los aspectos ambientales (ICONTEC, 2015)</w:t>
            </w:r>
          </w:p>
          <w:p w14:paraId="0000000E" w14:textId="77777777" w:rsidR="0077382E" w:rsidRDefault="0077382E">
            <w:pPr>
              <w:shd w:val="clear" w:color="auto" w:fill="FFFFFF"/>
              <w:jc w:val="both"/>
              <w:rPr>
                <w:rFonts w:ascii="Century Gothic" w:eastAsia="Century Gothic" w:hAnsi="Century Gothic" w:cs="Century Gothic"/>
                <w:b/>
                <w:color w:val="000000"/>
              </w:rPr>
            </w:pPr>
          </w:p>
          <w:p w14:paraId="0000000F"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Naturaleza del impacto:</w:t>
            </w:r>
            <w:r>
              <w:rPr>
                <w:rFonts w:ascii="Century Gothic" w:eastAsia="Century Gothic" w:hAnsi="Century Gothic" w:cs="Century Gothic"/>
                <w:color w:val="000000"/>
              </w:rPr>
              <w:t xml:space="preserve"> describe si el impacto es positivo o negativo (Conesa, 2010)</w:t>
            </w:r>
          </w:p>
          <w:p w14:paraId="00000010" w14:textId="77777777" w:rsidR="0077382E" w:rsidRDefault="0077382E">
            <w:pPr>
              <w:shd w:val="clear" w:color="auto" w:fill="FFFFFF"/>
              <w:jc w:val="both"/>
              <w:rPr>
                <w:rFonts w:ascii="Century Gothic" w:eastAsia="Century Gothic" w:hAnsi="Century Gothic" w:cs="Century Gothic"/>
                <w:b/>
                <w:color w:val="000000"/>
              </w:rPr>
            </w:pPr>
          </w:p>
          <w:p w14:paraId="00000011"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Índice ambiental:</w:t>
            </w:r>
            <w:r>
              <w:rPr>
                <w:rFonts w:ascii="Century Gothic" w:eastAsia="Century Gothic" w:hAnsi="Century Gothic" w:cs="Century Gothic"/>
                <w:color w:val="000000"/>
              </w:rPr>
              <w:t xml:space="preserve"> el valor del índice ambiental está dado en función de las características del impacto y se calcula mediante los valores de reversibilidad, incidencia y magnitud (Corporación Eléctrica del Ecuador- CELEC EP, 2010)</w:t>
            </w:r>
          </w:p>
          <w:p w14:paraId="00000012" w14:textId="77777777" w:rsidR="0077382E" w:rsidRDefault="0077382E">
            <w:pPr>
              <w:shd w:val="clear" w:color="auto" w:fill="FFFFFF"/>
              <w:jc w:val="both"/>
              <w:rPr>
                <w:rFonts w:ascii="Century Gothic" w:eastAsia="Century Gothic" w:hAnsi="Century Gothic" w:cs="Century Gothic"/>
                <w:b/>
                <w:color w:val="000000"/>
              </w:rPr>
            </w:pPr>
          </w:p>
          <w:p w14:paraId="00000013"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Severidad:</w:t>
            </w:r>
            <w:r>
              <w:rPr>
                <w:rFonts w:ascii="Century Gothic" w:eastAsia="Century Gothic" w:hAnsi="Century Gothic" w:cs="Century Gothic"/>
                <w:color w:val="000000"/>
              </w:rPr>
              <w:t xml:space="preserve"> describe el tipo de cambio sobre el recurso natural, generado por el impacto ambiental (Secretaría Distrital de Ambiente de Bogotá. S.f.)</w:t>
            </w:r>
          </w:p>
          <w:p w14:paraId="00000014" w14:textId="77777777" w:rsidR="0077382E" w:rsidRDefault="0077382E">
            <w:pPr>
              <w:shd w:val="clear" w:color="auto" w:fill="FFFFFF"/>
              <w:jc w:val="both"/>
              <w:rPr>
                <w:rFonts w:ascii="Century Gothic" w:eastAsia="Century Gothic" w:hAnsi="Century Gothic" w:cs="Century Gothic"/>
                <w:b/>
                <w:color w:val="000000"/>
              </w:rPr>
            </w:pPr>
          </w:p>
          <w:p w14:paraId="00000015"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Frecuencia:</w:t>
            </w:r>
            <w:r>
              <w:rPr>
                <w:rFonts w:ascii="Century Gothic" w:eastAsia="Century Gothic" w:hAnsi="Century Gothic" w:cs="Century Gothic"/>
                <w:color w:val="000000"/>
              </w:rPr>
              <w:t xml:space="preserve"> frecuencia de ocurrencia con que se presenta el impacto ambiental (Secretaría Distrital de Ambiente de Bogotá, 2013)</w:t>
            </w:r>
          </w:p>
          <w:p w14:paraId="00000016" w14:textId="77777777" w:rsidR="0077382E" w:rsidRDefault="0077382E">
            <w:pPr>
              <w:shd w:val="clear" w:color="auto" w:fill="FFFFFF"/>
              <w:jc w:val="both"/>
              <w:rPr>
                <w:rFonts w:ascii="Century Gothic" w:eastAsia="Century Gothic" w:hAnsi="Century Gothic" w:cs="Century Gothic"/>
                <w:b/>
                <w:color w:val="000000"/>
              </w:rPr>
            </w:pPr>
          </w:p>
          <w:p w14:paraId="00000017"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Significancia ambiental del impacto:</w:t>
            </w:r>
            <w:r>
              <w:rPr>
                <w:rFonts w:ascii="Century Gothic" w:eastAsia="Century Gothic" w:hAnsi="Century Gothic" w:cs="Century Gothic"/>
                <w:color w:val="000000"/>
              </w:rPr>
              <w:t xml:space="preserve"> clasificación para interpretar de forma unificada la relevancia del impacto ambiental (Secretaría Distrital de Ambiente de Bogotá, 2013)</w:t>
            </w:r>
          </w:p>
          <w:p w14:paraId="00000018" w14:textId="77777777" w:rsidR="0077382E" w:rsidRDefault="0077382E">
            <w:pPr>
              <w:shd w:val="clear" w:color="auto" w:fill="FFFFFF"/>
              <w:jc w:val="both"/>
              <w:rPr>
                <w:rFonts w:ascii="Century Gothic" w:eastAsia="Century Gothic" w:hAnsi="Century Gothic" w:cs="Century Gothic"/>
                <w:b/>
                <w:color w:val="000000"/>
              </w:rPr>
            </w:pPr>
          </w:p>
          <w:p w14:paraId="00000019"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Controles administrativos:</w:t>
            </w:r>
            <w:r>
              <w:rPr>
                <w:rFonts w:ascii="Century Gothic" w:eastAsia="Century Gothic" w:hAnsi="Century Gothic" w:cs="Century Gothic"/>
                <w:color w:val="000000"/>
              </w:rPr>
              <w:t xml:space="preserve"> Actividades enfocadas a mitigar los riesgos a través de decisiones administrativas, y generar advertencias de los peligros en el sitio de trabajo como, por ejemplo, cambios de turnos de trabajo, señalizaciones en las áreas (HSESoft,2021)</w:t>
            </w:r>
          </w:p>
          <w:p w14:paraId="0000001A" w14:textId="77777777" w:rsidR="0077382E" w:rsidRDefault="0077382E">
            <w:pPr>
              <w:pBdr>
                <w:top w:val="nil"/>
                <w:left w:val="nil"/>
                <w:bottom w:val="nil"/>
                <w:right w:val="nil"/>
                <w:between w:val="nil"/>
              </w:pBdr>
              <w:jc w:val="both"/>
              <w:rPr>
                <w:rFonts w:ascii="Century Gothic" w:eastAsia="Century Gothic" w:hAnsi="Century Gothic" w:cs="Century Gothic"/>
                <w:color w:val="000000"/>
              </w:rPr>
            </w:pPr>
          </w:p>
          <w:p w14:paraId="0000001B"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Controles de ingeniería:</w:t>
            </w:r>
            <w:r>
              <w:rPr>
                <w:rFonts w:ascii="Century Gothic" w:eastAsia="Century Gothic" w:hAnsi="Century Gothic" w:cs="Century Gothic"/>
                <w:color w:val="000000"/>
              </w:rPr>
              <w:t xml:space="preserve"> Actividades encaminadas a realizar cambios en el lugar de trabajo con el fin de reducir el riesgo. Por ejemplo, la instalación de barreras de contención, iluminación, instalación de ventanas de ventilación, etc. (HSESoft,2021)</w:t>
            </w:r>
          </w:p>
          <w:p w14:paraId="0000001C" w14:textId="77777777" w:rsidR="0077382E" w:rsidRDefault="0077382E">
            <w:pPr>
              <w:shd w:val="clear" w:color="auto" w:fill="FFFFFF"/>
              <w:jc w:val="both"/>
              <w:rPr>
                <w:rFonts w:ascii="Century Gothic" w:eastAsia="Century Gothic" w:hAnsi="Century Gothic" w:cs="Century Gothic"/>
                <w:b/>
                <w:color w:val="000000"/>
              </w:rPr>
            </w:pPr>
          </w:p>
          <w:p w14:paraId="0000001D"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Control operacional:</w:t>
            </w:r>
            <w:r>
              <w:rPr>
                <w:rFonts w:ascii="Century Gothic" w:eastAsia="Century Gothic" w:hAnsi="Century Gothic" w:cs="Century Gothic"/>
                <w:color w:val="000000"/>
              </w:rPr>
              <w:t xml:space="preserve"> Los controles operacionales son todas aquellas actividades encaminadas a la prevención de accidentes y enfermedades laborales y la mitigación de los impactos ambientales (HSESoft,2021)</w:t>
            </w:r>
          </w:p>
          <w:p w14:paraId="0000001E" w14:textId="77777777" w:rsidR="0077382E" w:rsidRDefault="0077382E">
            <w:pPr>
              <w:pBdr>
                <w:top w:val="nil"/>
                <w:left w:val="nil"/>
                <w:bottom w:val="nil"/>
                <w:right w:val="nil"/>
                <w:between w:val="nil"/>
              </w:pBdr>
              <w:jc w:val="both"/>
              <w:rPr>
                <w:rFonts w:ascii="Century Gothic" w:eastAsia="Century Gothic" w:hAnsi="Century Gothic" w:cs="Century Gothic"/>
                <w:color w:val="000000"/>
              </w:rPr>
            </w:pPr>
          </w:p>
          <w:p w14:paraId="0000001F"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Eliminación:</w:t>
            </w:r>
            <w:r>
              <w:rPr>
                <w:rFonts w:ascii="Century Gothic" w:eastAsia="Century Gothic" w:hAnsi="Century Gothic" w:cs="Century Gothic"/>
                <w:color w:val="000000"/>
              </w:rPr>
              <w:t xml:space="preserve"> Controles encaminados a eliminar completamente el peligro, como por ejemplo cambio o modificación del proceso o actividad, con el fin de eliminar el peligro (HSESoft,2021)</w:t>
            </w:r>
          </w:p>
          <w:p w14:paraId="00000020" w14:textId="77777777" w:rsidR="0077382E" w:rsidRDefault="0077382E">
            <w:pPr>
              <w:pBdr>
                <w:top w:val="nil"/>
                <w:left w:val="nil"/>
                <w:bottom w:val="nil"/>
                <w:right w:val="nil"/>
                <w:between w:val="nil"/>
              </w:pBdr>
              <w:jc w:val="both"/>
              <w:rPr>
                <w:rFonts w:ascii="Century Gothic" w:eastAsia="Century Gothic" w:hAnsi="Century Gothic" w:cs="Century Gothic"/>
                <w:color w:val="000000"/>
              </w:rPr>
            </w:pPr>
          </w:p>
          <w:p w14:paraId="00000021" w14:textId="77777777" w:rsidR="0077382E" w:rsidRDefault="00FE0ACB">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Sustitución:</w:t>
            </w:r>
            <w:r>
              <w:rPr>
                <w:rFonts w:ascii="Century Gothic" w:eastAsia="Century Gothic" w:hAnsi="Century Gothic" w:cs="Century Gothic"/>
                <w:color w:val="000000"/>
              </w:rPr>
              <w:t xml:space="preserve"> Actividades encaminadas a modificar la fuente generadora del peligro, por otra que signifique un menor riesgo, sin la posibilidad de eliminar la exposición al peligro, como, por ejemplo, cambio de una maquina generadora del riesgo por otra que genere un menor riesgo (HSESoft,2021)</w:t>
            </w:r>
          </w:p>
          <w:p w14:paraId="00000022" w14:textId="77777777" w:rsidR="0077382E" w:rsidRDefault="0077382E">
            <w:pPr>
              <w:shd w:val="clear" w:color="auto" w:fill="FFFFFF"/>
              <w:jc w:val="both"/>
              <w:rPr>
                <w:rFonts w:ascii="Century Gothic" w:eastAsia="Century Gothic" w:hAnsi="Century Gothic" w:cs="Century Gothic"/>
                <w:color w:val="000000"/>
              </w:rPr>
            </w:pPr>
          </w:p>
        </w:tc>
      </w:tr>
    </w:tbl>
    <w:p w14:paraId="00000023" w14:textId="77777777" w:rsidR="0077382E" w:rsidRDefault="0077382E">
      <w:pPr>
        <w:spacing w:after="0"/>
        <w:rPr>
          <w:rFonts w:ascii="Century Gothic" w:eastAsia="Century Gothic" w:hAnsi="Century Gothic" w:cs="Century Gothic"/>
        </w:rPr>
      </w:pPr>
    </w:p>
    <w:p w14:paraId="00000024" w14:textId="77777777" w:rsidR="0077382E" w:rsidRDefault="00FE0ACB">
      <w:pPr>
        <w:rPr>
          <w:rFonts w:ascii="Century Gothic" w:eastAsia="Century Gothic" w:hAnsi="Century Gothic" w:cs="Century Gothic"/>
        </w:rPr>
      </w:pPr>
      <w:r>
        <w:br w:type="page"/>
      </w:r>
    </w:p>
    <w:tbl>
      <w:tblPr>
        <w:tblStyle w:val="a9"/>
        <w:tblW w:w="10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10"/>
        <w:gridCol w:w="4238"/>
        <w:gridCol w:w="2268"/>
        <w:gridCol w:w="2551"/>
      </w:tblGrid>
      <w:tr w:rsidR="0077382E" w14:paraId="4CD51B0A" w14:textId="77777777">
        <w:trPr>
          <w:trHeight w:val="373"/>
          <w:jc w:val="center"/>
        </w:trPr>
        <w:tc>
          <w:tcPr>
            <w:tcW w:w="10129" w:type="dxa"/>
            <w:gridSpan w:val="5"/>
            <w:shd w:val="clear" w:color="auto" w:fill="D9D9D9"/>
            <w:vAlign w:val="center"/>
          </w:tcPr>
          <w:p w14:paraId="00000025"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lastRenderedPageBreak/>
              <w:t>PROCEDIMIENTO</w:t>
            </w:r>
          </w:p>
        </w:tc>
      </w:tr>
      <w:tr w:rsidR="0077382E" w14:paraId="267B282D" w14:textId="77777777">
        <w:trPr>
          <w:trHeight w:val="835"/>
          <w:jc w:val="center"/>
        </w:trPr>
        <w:tc>
          <w:tcPr>
            <w:tcW w:w="562" w:type="dxa"/>
            <w:shd w:val="clear" w:color="auto" w:fill="D9D9D9"/>
            <w:vAlign w:val="center"/>
          </w:tcPr>
          <w:p w14:paraId="0000002A"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N.º</w:t>
            </w:r>
          </w:p>
        </w:tc>
        <w:tc>
          <w:tcPr>
            <w:tcW w:w="510" w:type="dxa"/>
            <w:shd w:val="clear" w:color="auto" w:fill="D9D9D9"/>
            <w:vAlign w:val="center"/>
          </w:tcPr>
          <w:p w14:paraId="0000002B"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PH</w:t>
            </w:r>
          </w:p>
          <w:p w14:paraId="0000002C"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VA</w:t>
            </w:r>
          </w:p>
        </w:tc>
        <w:tc>
          <w:tcPr>
            <w:tcW w:w="4238" w:type="dxa"/>
            <w:shd w:val="clear" w:color="auto" w:fill="D9D9D9"/>
            <w:vAlign w:val="center"/>
          </w:tcPr>
          <w:p w14:paraId="0000002D"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ACTIVIDAD/DESCRIPCIÓN</w:t>
            </w:r>
          </w:p>
        </w:tc>
        <w:tc>
          <w:tcPr>
            <w:tcW w:w="2268" w:type="dxa"/>
            <w:shd w:val="clear" w:color="auto" w:fill="D9D9D9"/>
            <w:vAlign w:val="center"/>
          </w:tcPr>
          <w:p w14:paraId="0000002E"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RESPONSABLE</w:t>
            </w:r>
          </w:p>
        </w:tc>
        <w:tc>
          <w:tcPr>
            <w:tcW w:w="2551" w:type="dxa"/>
            <w:shd w:val="clear" w:color="auto" w:fill="D9D9D9"/>
            <w:vAlign w:val="center"/>
          </w:tcPr>
          <w:p w14:paraId="0000002F"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REGISTRO (MEDIO DE VERIFICACIÓN)</w:t>
            </w:r>
          </w:p>
        </w:tc>
      </w:tr>
      <w:tr w:rsidR="0077382E" w14:paraId="5DC0FC25" w14:textId="77777777">
        <w:trPr>
          <w:trHeight w:val="3890"/>
          <w:jc w:val="center"/>
        </w:trPr>
        <w:tc>
          <w:tcPr>
            <w:tcW w:w="562" w:type="dxa"/>
            <w:vAlign w:val="center"/>
          </w:tcPr>
          <w:p w14:paraId="00000030"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1</w:t>
            </w:r>
          </w:p>
        </w:tc>
        <w:tc>
          <w:tcPr>
            <w:tcW w:w="510" w:type="dxa"/>
            <w:vAlign w:val="center"/>
          </w:tcPr>
          <w:p w14:paraId="00000031"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H</w:t>
            </w:r>
          </w:p>
        </w:tc>
        <w:tc>
          <w:tcPr>
            <w:tcW w:w="4238" w:type="dxa"/>
            <w:vAlign w:val="center"/>
          </w:tcPr>
          <w:p w14:paraId="00000032" w14:textId="77777777" w:rsidR="0077382E" w:rsidRDefault="00FE0ACB">
            <w:pPr>
              <w:jc w:val="both"/>
              <w:rPr>
                <w:rFonts w:ascii="Century Gothic" w:eastAsia="Century Gothic" w:hAnsi="Century Gothic" w:cs="Century Gothic"/>
                <w:b/>
              </w:rPr>
            </w:pPr>
            <w:r>
              <w:rPr>
                <w:rFonts w:ascii="Century Gothic" w:eastAsia="Century Gothic" w:hAnsi="Century Gothic" w:cs="Century Gothic"/>
                <w:b/>
              </w:rPr>
              <w:t>Actividad:</w:t>
            </w:r>
          </w:p>
          <w:p w14:paraId="00000033"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Caracterizar las actividades asociadas con los procesos institucionales entorno a los aspectos ambientales.</w:t>
            </w:r>
          </w:p>
          <w:p w14:paraId="00000034" w14:textId="77777777" w:rsidR="0077382E" w:rsidRDefault="00FE0ACB">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00000035"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 xml:space="preserve">Desarrollar la caracterización de las actividades asociadas con los procesos institucionales establecidos en el mapa de procesos, alrededor de la identificación de las actividades asociadas, el proceso, tipo de proceso y el área involucrada. </w:t>
            </w:r>
          </w:p>
        </w:tc>
        <w:tc>
          <w:tcPr>
            <w:tcW w:w="2268" w:type="dxa"/>
            <w:vAlign w:val="center"/>
          </w:tcPr>
          <w:p w14:paraId="00000036" w14:textId="77777777" w:rsidR="0077382E" w:rsidRDefault="00FE0ACB">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551" w:type="dxa"/>
            <w:vAlign w:val="center"/>
          </w:tcPr>
          <w:p w14:paraId="00000037"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determinación y evaluación de aspectos e impactos ambientales</w:t>
            </w:r>
          </w:p>
        </w:tc>
      </w:tr>
      <w:tr w:rsidR="0077382E" w14:paraId="4F960151" w14:textId="77777777">
        <w:trPr>
          <w:trHeight w:val="372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000038"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2</w:t>
            </w:r>
          </w:p>
        </w:tc>
        <w:tc>
          <w:tcPr>
            <w:tcW w:w="510" w:type="dxa"/>
            <w:tcBorders>
              <w:top w:val="single" w:sz="4" w:space="0" w:color="000000"/>
              <w:left w:val="single" w:sz="4" w:space="0" w:color="000000"/>
              <w:bottom w:val="single" w:sz="4" w:space="0" w:color="000000"/>
              <w:right w:val="single" w:sz="4" w:space="0" w:color="000000"/>
            </w:tcBorders>
            <w:vAlign w:val="center"/>
          </w:tcPr>
          <w:p w14:paraId="00000039"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H</w:t>
            </w:r>
          </w:p>
        </w:tc>
        <w:tc>
          <w:tcPr>
            <w:tcW w:w="4238" w:type="dxa"/>
            <w:tcBorders>
              <w:top w:val="single" w:sz="4" w:space="0" w:color="000000"/>
              <w:left w:val="single" w:sz="4" w:space="0" w:color="000000"/>
              <w:bottom w:val="single" w:sz="4" w:space="0" w:color="000000"/>
              <w:right w:val="single" w:sz="4" w:space="0" w:color="000000"/>
            </w:tcBorders>
            <w:vAlign w:val="center"/>
          </w:tcPr>
          <w:p w14:paraId="0000003A" w14:textId="77777777" w:rsidR="0077382E" w:rsidRDefault="00FE0ACB">
            <w:pPr>
              <w:rPr>
                <w:rFonts w:ascii="Century Gothic" w:eastAsia="Century Gothic" w:hAnsi="Century Gothic" w:cs="Century Gothic"/>
                <w:b/>
                <w:color w:val="000000"/>
              </w:rPr>
            </w:pPr>
            <w:r>
              <w:rPr>
                <w:rFonts w:ascii="Century Gothic" w:eastAsia="Century Gothic" w:hAnsi="Century Gothic" w:cs="Century Gothic"/>
                <w:b/>
                <w:color w:val="000000"/>
              </w:rPr>
              <w:t>Actividad:</w:t>
            </w:r>
          </w:p>
          <w:p w14:paraId="0000003B" w14:textId="77777777" w:rsidR="0077382E" w:rsidRDefault="00FE0ACB">
            <w:pPr>
              <w:jc w:val="both"/>
              <w:rPr>
                <w:rFonts w:ascii="Century Gothic" w:eastAsia="Century Gothic" w:hAnsi="Century Gothic" w:cs="Century Gothic"/>
                <w:color w:val="000000"/>
              </w:rPr>
            </w:pPr>
            <w:r>
              <w:rPr>
                <w:rFonts w:ascii="Century Gothic" w:eastAsia="Century Gothic" w:hAnsi="Century Gothic" w:cs="Century Gothic"/>
              </w:rPr>
              <w:t xml:space="preserve">Identificar </w:t>
            </w:r>
            <w:r>
              <w:rPr>
                <w:rFonts w:ascii="Century Gothic" w:eastAsia="Century Gothic" w:hAnsi="Century Gothic" w:cs="Century Gothic"/>
                <w:color w:val="000000"/>
              </w:rPr>
              <w:t xml:space="preserve">los aspectos ambientales a partir de la actividad asociada. </w:t>
            </w:r>
          </w:p>
          <w:p w14:paraId="0000003C" w14:textId="77777777" w:rsidR="0077382E" w:rsidRDefault="00FE0ACB">
            <w:pPr>
              <w:jc w:val="both"/>
              <w:rPr>
                <w:rFonts w:ascii="Century Gothic" w:eastAsia="Century Gothic" w:hAnsi="Century Gothic" w:cs="Century Gothic"/>
                <w:b/>
                <w:color w:val="000000"/>
              </w:rPr>
            </w:pPr>
            <w:r>
              <w:rPr>
                <w:rFonts w:ascii="Century Gothic" w:eastAsia="Century Gothic" w:hAnsi="Century Gothic" w:cs="Century Gothic"/>
                <w:b/>
                <w:color w:val="000000"/>
              </w:rPr>
              <w:t>Descripción:</w:t>
            </w:r>
          </w:p>
          <w:p w14:paraId="0000003D" w14:textId="77777777" w:rsidR="0077382E" w:rsidRDefault="00FE0ACB">
            <w:pPr>
              <w:jc w:val="both"/>
              <w:rPr>
                <w:rFonts w:ascii="Century Gothic" w:eastAsia="Century Gothic" w:hAnsi="Century Gothic" w:cs="Century Gothic"/>
                <w:color w:val="000000"/>
              </w:rPr>
            </w:pPr>
            <w:r>
              <w:rPr>
                <w:rFonts w:ascii="Century Gothic" w:eastAsia="Century Gothic" w:hAnsi="Century Gothic" w:cs="Century Gothic"/>
                <w:color w:val="000000"/>
              </w:rPr>
              <w:t>A partir de las actividades caracterizadas determinar el componente ambiental y subcomponente afectados, los aspectos ambientales y su descripción teniendo en cuenta la perspectiva de ciclo de vida.</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3E"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color w:val="000000"/>
              </w:rPr>
              <w:t>Gestor ambiental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3F"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determinación y evaluación de aspectos e impactos ambientales</w:t>
            </w:r>
          </w:p>
        </w:tc>
      </w:tr>
      <w:tr w:rsidR="0077382E" w14:paraId="48BD4D27" w14:textId="77777777">
        <w:trPr>
          <w:trHeight w:val="276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000040"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lastRenderedPageBreak/>
              <w:t>3</w:t>
            </w:r>
          </w:p>
        </w:tc>
        <w:tc>
          <w:tcPr>
            <w:tcW w:w="510" w:type="dxa"/>
            <w:tcBorders>
              <w:top w:val="single" w:sz="4" w:space="0" w:color="000000"/>
              <w:left w:val="single" w:sz="4" w:space="0" w:color="000000"/>
              <w:bottom w:val="single" w:sz="4" w:space="0" w:color="000000"/>
              <w:right w:val="single" w:sz="4" w:space="0" w:color="000000"/>
            </w:tcBorders>
            <w:vAlign w:val="center"/>
          </w:tcPr>
          <w:p w14:paraId="00000041"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H</w:t>
            </w:r>
          </w:p>
        </w:tc>
        <w:tc>
          <w:tcPr>
            <w:tcW w:w="4238" w:type="dxa"/>
            <w:tcBorders>
              <w:top w:val="single" w:sz="4" w:space="0" w:color="000000"/>
              <w:left w:val="single" w:sz="4" w:space="0" w:color="000000"/>
              <w:bottom w:val="single" w:sz="4" w:space="0" w:color="000000"/>
              <w:right w:val="single" w:sz="4" w:space="0" w:color="000000"/>
            </w:tcBorders>
            <w:vAlign w:val="center"/>
          </w:tcPr>
          <w:p w14:paraId="00000042" w14:textId="77777777" w:rsidR="0077382E" w:rsidRDefault="00FE0ACB">
            <w:pPr>
              <w:rPr>
                <w:rFonts w:ascii="Century Gothic" w:eastAsia="Century Gothic" w:hAnsi="Century Gothic" w:cs="Century Gothic"/>
                <w:b/>
                <w:color w:val="000000"/>
              </w:rPr>
            </w:pPr>
            <w:r>
              <w:rPr>
                <w:rFonts w:ascii="Century Gothic" w:eastAsia="Century Gothic" w:hAnsi="Century Gothic" w:cs="Century Gothic"/>
                <w:b/>
                <w:color w:val="000000"/>
              </w:rPr>
              <w:t>Actividad:</w:t>
            </w:r>
          </w:p>
          <w:p w14:paraId="00000043" w14:textId="77777777" w:rsidR="0077382E" w:rsidRDefault="00FE0ACB">
            <w:pPr>
              <w:jc w:val="both"/>
              <w:rPr>
                <w:rFonts w:ascii="Century Gothic" w:eastAsia="Century Gothic" w:hAnsi="Century Gothic" w:cs="Century Gothic"/>
                <w:color w:val="000000"/>
              </w:rPr>
            </w:pPr>
            <w:r>
              <w:rPr>
                <w:rFonts w:ascii="Century Gothic" w:eastAsia="Century Gothic" w:hAnsi="Century Gothic" w:cs="Century Gothic"/>
              </w:rPr>
              <w:t>Determinar el impacto ambiental</w:t>
            </w:r>
            <w:r>
              <w:rPr>
                <w:rFonts w:ascii="Century Gothic" w:eastAsia="Century Gothic" w:hAnsi="Century Gothic" w:cs="Century Gothic"/>
                <w:color w:val="000000"/>
              </w:rPr>
              <w:t xml:space="preserve">. </w:t>
            </w:r>
          </w:p>
          <w:p w14:paraId="00000044" w14:textId="77777777" w:rsidR="0077382E" w:rsidRDefault="00FE0ACB">
            <w:pPr>
              <w:jc w:val="both"/>
              <w:rPr>
                <w:rFonts w:ascii="Century Gothic" w:eastAsia="Century Gothic" w:hAnsi="Century Gothic" w:cs="Century Gothic"/>
                <w:b/>
                <w:color w:val="000000"/>
              </w:rPr>
            </w:pPr>
            <w:r>
              <w:rPr>
                <w:rFonts w:ascii="Century Gothic" w:eastAsia="Century Gothic" w:hAnsi="Century Gothic" w:cs="Century Gothic"/>
                <w:b/>
                <w:color w:val="000000"/>
              </w:rPr>
              <w:t>Descripción:</w:t>
            </w:r>
          </w:p>
          <w:p w14:paraId="00000045" w14:textId="77777777" w:rsidR="0077382E" w:rsidRDefault="00FE0ACB">
            <w:pPr>
              <w:jc w:val="both"/>
              <w:rPr>
                <w:rFonts w:ascii="Century Gothic" w:eastAsia="Century Gothic" w:hAnsi="Century Gothic" w:cs="Century Gothic"/>
                <w:color w:val="000000"/>
              </w:rPr>
            </w:pPr>
            <w:r>
              <w:rPr>
                <w:rFonts w:ascii="Century Gothic" w:eastAsia="Century Gothic" w:hAnsi="Century Gothic" w:cs="Century Gothic"/>
                <w:color w:val="000000"/>
              </w:rPr>
              <w:t>Registrar en la matriz el impacto ambiental asociado al aspecto ambiental identificado, determinar su naturaleza (positiva o negativa) y realizar la descripción correspondiente.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46" w14:textId="77777777" w:rsidR="0077382E" w:rsidRDefault="00FE0ACB">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47"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determinación y evaluación de aspectos e impactos ambientales</w:t>
            </w:r>
          </w:p>
        </w:tc>
      </w:tr>
      <w:tr w:rsidR="0077382E" w14:paraId="2145AB02" w14:textId="77777777">
        <w:trPr>
          <w:trHeight w:val="80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000048"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4</w:t>
            </w:r>
          </w:p>
        </w:tc>
        <w:tc>
          <w:tcPr>
            <w:tcW w:w="510" w:type="dxa"/>
            <w:tcBorders>
              <w:top w:val="single" w:sz="4" w:space="0" w:color="000000"/>
              <w:left w:val="single" w:sz="4" w:space="0" w:color="000000"/>
              <w:bottom w:val="single" w:sz="4" w:space="0" w:color="000000"/>
              <w:right w:val="single" w:sz="4" w:space="0" w:color="000000"/>
            </w:tcBorders>
            <w:vAlign w:val="center"/>
          </w:tcPr>
          <w:p w14:paraId="00000049"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H</w:t>
            </w:r>
          </w:p>
        </w:tc>
        <w:tc>
          <w:tcPr>
            <w:tcW w:w="4238" w:type="dxa"/>
            <w:tcBorders>
              <w:top w:val="single" w:sz="4" w:space="0" w:color="000000"/>
              <w:left w:val="single" w:sz="4" w:space="0" w:color="000000"/>
              <w:bottom w:val="single" w:sz="4" w:space="0" w:color="000000"/>
              <w:right w:val="single" w:sz="4" w:space="0" w:color="000000"/>
            </w:tcBorders>
            <w:vAlign w:val="center"/>
          </w:tcPr>
          <w:p w14:paraId="0000004A" w14:textId="77777777" w:rsidR="0077382E" w:rsidRDefault="00FE0ACB">
            <w:pPr>
              <w:rPr>
                <w:rFonts w:ascii="Century Gothic" w:eastAsia="Century Gothic" w:hAnsi="Century Gothic" w:cs="Century Gothic"/>
                <w:b/>
                <w:color w:val="000000"/>
              </w:rPr>
            </w:pPr>
            <w:r>
              <w:rPr>
                <w:rFonts w:ascii="Century Gothic" w:eastAsia="Century Gothic" w:hAnsi="Century Gothic" w:cs="Century Gothic"/>
                <w:b/>
                <w:color w:val="000000"/>
              </w:rPr>
              <w:t>Actividad:</w:t>
            </w:r>
          </w:p>
          <w:p w14:paraId="0000004B"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 xml:space="preserve">Evaluar el impacto ambiental y su significancia. </w:t>
            </w:r>
          </w:p>
          <w:p w14:paraId="0000004C"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b/>
              </w:rPr>
              <w:t>Descripción:</w:t>
            </w:r>
          </w:p>
          <w:p w14:paraId="0000004D" w14:textId="77777777" w:rsidR="0077382E" w:rsidRDefault="00FE0ACB">
            <w:pPr>
              <w:jc w:val="both"/>
              <w:rPr>
                <w:rFonts w:ascii="Century Gothic" w:eastAsia="Century Gothic" w:hAnsi="Century Gothic" w:cs="Century Gothic"/>
                <w:color w:val="000000"/>
              </w:rPr>
            </w:pPr>
            <w:bookmarkStart w:id="0" w:name="_heading=h.gjdgxs" w:colFirst="0" w:colLast="0"/>
            <w:bookmarkEnd w:id="0"/>
            <w:r>
              <w:rPr>
                <w:rFonts w:ascii="Century Gothic" w:eastAsia="Century Gothic" w:hAnsi="Century Gothic" w:cs="Century Gothic"/>
              </w:rPr>
              <w:t>Realizar la valoración del impacto ambiental según los criterios de valor definidos en la Matriz de determinación y evaluación de aspectos e impactos ambientales (pestaña 2) para obtener la significancia ambiental de este.</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4E"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color w:val="000000"/>
              </w:rPr>
              <w:t>Gestor ambiental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4F"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determinación y evaluación de aspectos e impactos ambientales</w:t>
            </w:r>
          </w:p>
        </w:tc>
      </w:tr>
      <w:tr w:rsidR="0077382E" w14:paraId="08BE3D67" w14:textId="77777777">
        <w:trPr>
          <w:trHeight w:val="200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000050"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5</w:t>
            </w:r>
          </w:p>
        </w:tc>
        <w:tc>
          <w:tcPr>
            <w:tcW w:w="510" w:type="dxa"/>
            <w:tcBorders>
              <w:top w:val="single" w:sz="4" w:space="0" w:color="000000"/>
              <w:left w:val="single" w:sz="4" w:space="0" w:color="000000"/>
              <w:bottom w:val="single" w:sz="4" w:space="0" w:color="000000"/>
              <w:right w:val="single" w:sz="4" w:space="0" w:color="000000"/>
            </w:tcBorders>
            <w:vAlign w:val="center"/>
          </w:tcPr>
          <w:p w14:paraId="00000051"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V</w:t>
            </w:r>
          </w:p>
        </w:tc>
        <w:tc>
          <w:tcPr>
            <w:tcW w:w="4238" w:type="dxa"/>
            <w:tcBorders>
              <w:top w:val="single" w:sz="4" w:space="0" w:color="000000"/>
              <w:left w:val="single" w:sz="4" w:space="0" w:color="000000"/>
              <w:bottom w:val="single" w:sz="4" w:space="0" w:color="000000"/>
              <w:right w:val="single" w:sz="4" w:space="0" w:color="000000"/>
            </w:tcBorders>
            <w:vAlign w:val="center"/>
          </w:tcPr>
          <w:p w14:paraId="00000052" w14:textId="77777777" w:rsidR="0077382E" w:rsidRDefault="00FE0ACB">
            <w:pPr>
              <w:rPr>
                <w:rFonts w:ascii="Century Gothic" w:eastAsia="Century Gothic" w:hAnsi="Century Gothic" w:cs="Century Gothic"/>
                <w:b/>
                <w:color w:val="000000"/>
              </w:rPr>
            </w:pPr>
            <w:r>
              <w:rPr>
                <w:rFonts w:ascii="Century Gothic" w:eastAsia="Century Gothic" w:hAnsi="Century Gothic" w:cs="Century Gothic"/>
                <w:b/>
                <w:color w:val="000000"/>
              </w:rPr>
              <w:t>Actividad:</w:t>
            </w:r>
          </w:p>
          <w:p w14:paraId="00000053" w14:textId="77777777" w:rsidR="0077382E" w:rsidRDefault="00FE0ACB">
            <w:pPr>
              <w:jc w:val="both"/>
              <w:rPr>
                <w:rFonts w:ascii="Century Gothic" w:eastAsia="Century Gothic" w:hAnsi="Century Gothic" w:cs="Century Gothic"/>
                <w:color w:val="000000"/>
              </w:rPr>
            </w:pPr>
            <w:r>
              <w:rPr>
                <w:rFonts w:ascii="Century Gothic" w:eastAsia="Century Gothic" w:hAnsi="Century Gothic" w:cs="Century Gothic"/>
              </w:rPr>
              <w:t>Identificar los controles operacionales para los impactos ambientales significativos.</w:t>
            </w:r>
          </w:p>
          <w:p w14:paraId="00000054" w14:textId="77777777" w:rsidR="0077382E" w:rsidRDefault="00FE0ACB">
            <w:pPr>
              <w:jc w:val="both"/>
              <w:rPr>
                <w:rFonts w:ascii="Century Gothic" w:eastAsia="Century Gothic" w:hAnsi="Century Gothic" w:cs="Century Gothic"/>
                <w:b/>
                <w:color w:val="000000"/>
              </w:rPr>
            </w:pPr>
            <w:r>
              <w:rPr>
                <w:rFonts w:ascii="Century Gothic" w:eastAsia="Century Gothic" w:hAnsi="Century Gothic" w:cs="Century Gothic"/>
                <w:b/>
                <w:color w:val="000000"/>
              </w:rPr>
              <w:t>Descripción:</w:t>
            </w:r>
          </w:p>
          <w:p w14:paraId="00000055" w14:textId="77777777" w:rsidR="0077382E" w:rsidRDefault="00FE0ACB">
            <w:pPr>
              <w:jc w:val="both"/>
              <w:rPr>
                <w:rFonts w:ascii="Century Gothic" w:eastAsia="Century Gothic" w:hAnsi="Century Gothic" w:cs="Century Gothic"/>
                <w:color w:val="000000"/>
              </w:rPr>
            </w:pPr>
            <w:r>
              <w:rPr>
                <w:rFonts w:ascii="Century Gothic" w:eastAsia="Century Gothic" w:hAnsi="Century Gothic" w:cs="Century Gothic"/>
                <w:color w:val="000000"/>
              </w:rPr>
              <w:t>Una vez identificados los impactos ambientales con significancia alta y muy alta, registrar en la matriz el tipo de control operacional que podría minimizar el impacto y finalmente realizar de nuevo el análisis del impacto ambiental, el cual definirá la efectividad de los controles.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56" w14:textId="77777777" w:rsidR="0077382E" w:rsidRDefault="00FE0ACB">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57"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determinación y evaluación de aspectos e impactos ambientales</w:t>
            </w:r>
          </w:p>
        </w:tc>
      </w:tr>
      <w:tr w:rsidR="0077382E" w14:paraId="05464B73" w14:textId="77777777" w:rsidTr="004E139F">
        <w:trPr>
          <w:trHeight w:val="80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000058"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6</w:t>
            </w:r>
          </w:p>
        </w:tc>
        <w:tc>
          <w:tcPr>
            <w:tcW w:w="510" w:type="dxa"/>
            <w:tcBorders>
              <w:top w:val="single" w:sz="4" w:space="0" w:color="000000"/>
              <w:left w:val="single" w:sz="4" w:space="0" w:color="000000"/>
              <w:bottom w:val="single" w:sz="4" w:space="0" w:color="000000"/>
              <w:right w:val="single" w:sz="4" w:space="0" w:color="000000"/>
            </w:tcBorders>
            <w:vAlign w:val="center"/>
          </w:tcPr>
          <w:p w14:paraId="00000059"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A</w:t>
            </w:r>
          </w:p>
        </w:tc>
        <w:tc>
          <w:tcPr>
            <w:tcW w:w="4238" w:type="dxa"/>
            <w:tcBorders>
              <w:top w:val="single" w:sz="4" w:space="0" w:color="000000"/>
              <w:left w:val="single" w:sz="4" w:space="0" w:color="000000"/>
              <w:bottom w:val="single" w:sz="4" w:space="0" w:color="000000"/>
              <w:right w:val="single" w:sz="4" w:space="0" w:color="000000"/>
            </w:tcBorders>
            <w:vAlign w:val="center"/>
          </w:tcPr>
          <w:p w14:paraId="0000005A" w14:textId="77777777" w:rsidR="0077382E" w:rsidRDefault="00FE0ACB">
            <w:pPr>
              <w:jc w:val="both"/>
              <w:rPr>
                <w:rFonts w:ascii="Century Gothic" w:eastAsia="Century Gothic" w:hAnsi="Century Gothic" w:cs="Century Gothic"/>
                <w:b/>
              </w:rPr>
            </w:pPr>
            <w:r>
              <w:rPr>
                <w:rFonts w:ascii="Century Gothic" w:eastAsia="Century Gothic" w:hAnsi="Century Gothic" w:cs="Century Gothic"/>
                <w:b/>
              </w:rPr>
              <w:t>Actividad:</w:t>
            </w:r>
          </w:p>
          <w:p w14:paraId="0000005B"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 xml:space="preserve">Comunicar los aspectos ambientales priorizados y los impactos significativos. </w:t>
            </w:r>
          </w:p>
          <w:p w14:paraId="0000005C" w14:textId="77777777" w:rsidR="0077382E" w:rsidRDefault="00FE0ACB">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0000005D"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 xml:space="preserve">Incluir en la matriz de comunicaciones los aspectos e </w:t>
            </w:r>
            <w:r>
              <w:rPr>
                <w:rFonts w:ascii="Century Gothic" w:eastAsia="Century Gothic" w:hAnsi="Century Gothic" w:cs="Century Gothic"/>
              </w:rPr>
              <w:lastRenderedPageBreak/>
              <w:t>impactos ambientales priorizados para la gestión integral de los mismos.</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05E" w14:textId="77777777" w:rsidR="0077382E" w:rsidRDefault="00FE0ACB">
            <w:pPr>
              <w:jc w:val="center"/>
              <w:rPr>
                <w:rFonts w:ascii="Century Gothic" w:eastAsia="Century Gothic" w:hAnsi="Century Gothic" w:cs="Century Gothic"/>
                <w:color w:val="000000"/>
              </w:rPr>
            </w:pPr>
            <w:r>
              <w:rPr>
                <w:rFonts w:ascii="Century Gothic" w:eastAsia="Century Gothic" w:hAnsi="Century Gothic" w:cs="Century Gothic"/>
                <w:color w:val="000000"/>
              </w:rPr>
              <w:lastRenderedPageBreak/>
              <w:t>Equipo de Cultura y Gestión Ambiental</w:t>
            </w:r>
          </w:p>
          <w:p w14:paraId="0000005F" w14:textId="77777777" w:rsidR="0077382E" w:rsidRDefault="00FE0ACB">
            <w:pPr>
              <w:jc w:val="center"/>
              <w:rPr>
                <w:rFonts w:ascii="Century Gothic" w:eastAsia="Century Gothic" w:hAnsi="Century Gothic" w:cs="Century Gothic"/>
                <w:color w:val="000000"/>
              </w:rPr>
            </w:pPr>
            <w:r>
              <w:rPr>
                <w:rFonts w:ascii="Century Gothic" w:eastAsia="Century Gothic" w:hAnsi="Century Gothic" w:cs="Century Gothic"/>
                <w:color w:val="000000"/>
              </w:rPr>
              <w:t>Comunicaciones</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60"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comunicaciones del proceso de CGA</w:t>
            </w:r>
          </w:p>
        </w:tc>
      </w:tr>
      <w:tr w:rsidR="0077382E" w14:paraId="74C922A3" w14:textId="77777777">
        <w:trPr>
          <w:trHeight w:val="200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0000061"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7</w:t>
            </w:r>
          </w:p>
        </w:tc>
        <w:tc>
          <w:tcPr>
            <w:tcW w:w="510" w:type="dxa"/>
            <w:tcBorders>
              <w:top w:val="single" w:sz="4" w:space="0" w:color="000000"/>
              <w:left w:val="single" w:sz="4" w:space="0" w:color="000000"/>
              <w:bottom w:val="single" w:sz="4" w:space="0" w:color="000000"/>
              <w:right w:val="single" w:sz="4" w:space="0" w:color="000000"/>
            </w:tcBorders>
            <w:vAlign w:val="center"/>
          </w:tcPr>
          <w:p w14:paraId="00000062"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V</w:t>
            </w:r>
          </w:p>
        </w:tc>
        <w:tc>
          <w:tcPr>
            <w:tcW w:w="4238" w:type="dxa"/>
            <w:tcBorders>
              <w:top w:val="single" w:sz="4" w:space="0" w:color="000000"/>
              <w:left w:val="single" w:sz="4" w:space="0" w:color="000000"/>
              <w:bottom w:val="single" w:sz="4" w:space="0" w:color="000000"/>
              <w:right w:val="single" w:sz="4" w:space="0" w:color="000000"/>
            </w:tcBorders>
            <w:vAlign w:val="center"/>
          </w:tcPr>
          <w:p w14:paraId="00000063" w14:textId="77777777" w:rsidR="0077382E" w:rsidRDefault="00FE0ACB">
            <w:pPr>
              <w:jc w:val="both"/>
              <w:rPr>
                <w:rFonts w:ascii="Century Gothic" w:eastAsia="Century Gothic" w:hAnsi="Century Gothic" w:cs="Century Gothic"/>
                <w:b/>
              </w:rPr>
            </w:pPr>
            <w:r>
              <w:rPr>
                <w:rFonts w:ascii="Century Gothic" w:eastAsia="Century Gothic" w:hAnsi="Century Gothic" w:cs="Century Gothic"/>
                <w:b/>
              </w:rPr>
              <w:t>Actividad:</w:t>
            </w:r>
          </w:p>
          <w:p w14:paraId="00000064"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 xml:space="preserve">Actualizar la Matriz de determinación y evaluación de aspectos e impactos ambientales anualmente. </w:t>
            </w:r>
          </w:p>
          <w:p w14:paraId="00000065" w14:textId="77777777" w:rsidR="0077382E" w:rsidRDefault="00FE0ACB">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00000066" w14:textId="77777777" w:rsidR="0077382E" w:rsidRDefault="00FE0ACB">
            <w:pPr>
              <w:jc w:val="both"/>
              <w:rPr>
                <w:rFonts w:ascii="Century Gothic" w:eastAsia="Century Gothic" w:hAnsi="Century Gothic" w:cs="Century Gothic"/>
              </w:rPr>
            </w:pPr>
            <w:r>
              <w:rPr>
                <w:rFonts w:ascii="Century Gothic" w:eastAsia="Century Gothic" w:hAnsi="Century Gothic" w:cs="Century Gothic"/>
              </w:rPr>
              <w:t>Identificar las necesidades de cambio en la matriz e incluir, eliminar o realizar de nuevo la evaluación de aspectos e impactos ambientales según su pertinencia.</w:t>
            </w:r>
          </w:p>
          <w:p w14:paraId="00000067" w14:textId="77777777" w:rsidR="0077382E" w:rsidRDefault="0077382E">
            <w:pPr>
              <w:rPr>
                <w:rFonts w:ascii="Century Gothic" w:eastAsia="Century Gothic" w:hAnsi="Century Gothic" w:cs="Century Gothic"/>
                <w:b/>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0000068" w14:textId="77777777" w:rsidR="0077382E" w:rsidRDefault="00FE0ACB">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69" w14:textId="77777777" w:rsidR="0077382E" w:rsidRDefault="00FE0ACB">
            <w:pPr>
              <w:jc w:val="center"/>
              <w:rPr>
                <w:rFonts w:ascii="Century Gothic" w:eastAsia="Century Gothic" w:hAnsi="Century Gothic" w:cs="Century Gothic"/>
              </w:rPr>
            </w:pPr>
            <w:r>
              <w:rPr>
                <w:rFonts w:ascii="Century Gothic" w:eastAsia="Century Gothic" w:hAnsi="Century Gothic" w:cs="Century Gothic"/>
              </w:rPr>
              <w:t>Matriz de determinación y evaluación de aspectos e impactos ambientales</w:t>
            </w:r>
          </w:p>
        </w:tc>
      </w:tr>
    </w:tbl>
    <w:p w14:paraId="0000006A" w14:textId="77777777" w:rsidR="0077382E" w:rsidRDefault="0077382E">
      <w:pPr>
        <w:spacing w:after="0"/>
        <w:rPr>
          <w:rFonts w:ascii="Century Gothic" w:eastAsia="Century Gothic" w:hAnsi="Century Gothic" w:cs="Century Gothic"/>
        </w:rPr>
      </w:pPr>
    </w:p>
    <w:p w14:paraId="0000006C" w14:textId="77777777" w:rsidR="0077382E" w:rsidRDefault="0077382E">
      <w:pPr>
        <w:spacing w:after="0"/>
        <w:rPr>
          <w:rFonts w:ascii="Century Gothic" w:eastAsia="Century Gothic" w:hAnsi="Century Gothic" w:cs="Century Gothic"/>
        </w:rPr>
      </w:pPr>
      <w:bookmarkStart w:id="1" w:name="_Hlk78451063"/>
    </w:p>
    <w:tbl>
      <w:tblPr>
        <w:tblW w:w="10065"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3073"/>
        <w:gridCol w:w="1580"/>
        <w:gridCol w:w="2247"/>
      </w:tblGrid>
      <w:tr w:rsidR="000E21CA" w14:paraId="4524CABF" w14:textId="77777777" w:rsidTr="000E21CA">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A57D5B8" w14:textId="77777777" w:rsidR="000E21CA" w:rsidRDefault="000E21CA">
            <w:pPr>
              <w:jc w:val="center"/>
              <w:rPr>
                <w:rFonts w:ascii="Century Gothic" w:eastAsia="Century Gothic" w:hAnsi="Century Gothic" w:cs="Century Gothic"/>
                <w:b/>
              </w:rPr>
            </w:pPr>
            <w:r>
              <w:rPr>
                <w:rFonts w:ascii="Century Gothic" w:eastAsia="Century Gothic" w:hAnsi="Century Gothic" w:cs="Century Gothic"/>
                <w:b/>
              </w:rPr>
              <w:t>Elaboró</w:t>
            </w:r>
          </w:p>
        </w:tc>
        <w:tc>
          <w:tcPr>
            <w:tcW w:w="3073" w:type="dxa"/>
            <w:tcBorders>
              <w:top w:val="single" w:sz="4" w:space="0" w:color="000000"/>
              <w:left w:val="single" w:sz="4" w:space="0" w:color="000000"/>
              <w:bottom w:val="single" w:sz="4" w:space="0" w:color="000000"/>
              <w:right w:val="single" w:sz="4" w:space="0" w:color="000000"/>
            </w:tcBorders>
            <w:shd w:val="clear" w:color="auto" w:fill="D9D9D9"/>
            <w:hideMark/>
          </w:tcPr>
          <w:p w14:paraId="46AEEC41" w14:textId="77777777" w:rsidR="000E21CA" w:rsidRDefault="000E21CA">
            <w:pPr>
              <w:jc w:val="center"/>
              <w:rPr>
                <w:rFonts w:ascii="Century Gothic" w:eastAsia="Century Gothic" w:hAnsi="Century Gothic" w:cs="Century Gothic"/>
                <w:b/>
              </w:rPr>
            </w:pPr>
            <w:r>
              <w:rPr>
                <w:rFonts w:ascii="Century Gothic" w:eastAsia="Century Gothic" w:hAnsi="Century Gothic" w:cs="Century Gothic"/>
                <w:b/>
              </w:rPr>
              <w:t>Revisó</w:t>
            </w:r>
          </w:p>
        </w:tc>
        <w:tc>
          <w:tcPr>
            <w:tcW w:w="1580" w:type="dxa"/>
            <w:tcBorders>
              <w:top w:val="single" w:sz="4" w:space="0" w:color="000000"/>
              <w:left w:val="single" w:sz="4" w:space="0" w:color="000000"/>
              <w:bottom w:val="single" w:sz="4" w:space="0" w:color="000000"/>
              <w:right w:val="single" w:sz="4" w:space="0" w:color="000000"/>
            </w:tcBorders>
            <w:shd w:val="clear" w:color="auto" w:fill="D9D9D9"/>
            <w:hideMark/>
          </w:tcPr>
          <w:p w14:paraId="3FAA4F7B" w14:textId="77777777" w:rsidR="000E21CA" w:rsidRDefault="000E21CA">
            <w:pPr>
              <w:jc w:val="center"/>
              <w:rPr>
                <w:rFonts w:ascii="Century Gothic" w:eastAsia="Century Gothic" w:hAnsi="Century Gothic" w:cs="Century Gothic"/>
                <w:b/>
              </w:rPr>
            </w:pPr>
            <w:r>
              <w:rPr>
                <w:rFonts w:ascii="Century Gothic" w:eastAsia="Century Gothic" w:hAnsi="Century Gothic" w:cs="Century Gothic"/>
                <w:b/>
              </w:rPr>
              <w:t>Aprobó</w:t>
            </w:r>
          </w:p>
        </w:tc>
        <w:tc>
          <w:tcPr>
            <w:tcW w:w="2247" w:type="dxa"/>
            <w:tcBorders>
              <w:top w:val="single" w:sz="4" w:space="0" w:color="000000"/>
              <w:left w:val="single" w:sz="4" w:space="0" w:color="000000"/>
              <w:bottom w:val="single" w:sz="4" w:space="0" w:color="000000"/>
              <w:right w:val="single" w:sz="4" w:space="0" w:color="000000"/>
            </w:tcBorders>
            <w:shd w:val="clear" w:color="auto" w:fill="D9D9D9"/>
            <w:hideMark/>
          </w:tcPr>
          <w:p w14:paraId="03B801AC" w14:textId="77777777" w:rsidR="000E21CA" w:rsidRDefault="000E21CA">
            <w:pPr>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0E21CA" w14:paraId="666B04FF" w14:textId="77777777" w:rsidTr="000E21CA">
        <w:trPr>
          <w:trHeight w:val="583"/>
        </w:trPr>
        <w:tc>
          <w:tcPr>
            <w:tcW w:w="3165" w:type="dxa"/>
            <w:tcBorders>
              <w:top w:val="single" w:sz="4" w:space="0" w:color="000000"/>
              <w:left w:val="single" w:sz="4" w:space="0" w:color="000000"/>
              <w:bottom w:val="single" w:sz="4" w:space="0" w:color="000000"/>
              <w:right w:val="single" w:sz="4" w:space="0" w:color="000000"/>
            </w:tcBorders>
            <w:vAlign w:val="center"/>
            <w:hideMark/>
          </w:tcPr>
          <w:p w14:paraId="2F82E21F" w14:textId="77777777" w:rsidR="000E21CA" w:rsidRDefault="000E21CA">
            <w:pPr>
              <w:jc w:val="center"/>
              <w:rPr>
                <w:rFonts w:ascii="Century Gothic" w:eastAsia="Century Gothic" w:hAnsi="Century Gothic" w:cs="Century Gothic"/>
              </w:rPr>
            </w:pPr>
            <w:r>
              <w:rPr>
                <w:rFonts w:ascii="Century Gothic" w:eastAsia="Century Gothic" w:hAnsi="Century Gothic" w:cs="Century Gothic"/>
                <w:color w:val="000000"/>
              </w:rPr>
              <w:t>Equipo de Cultura y Gestión Ambiental</w:t>
            </w:r>
          </w:p>
        </w:tc>
        <w:tc>
          <w:tcPr>
            <w:tcW w:w="3073" w:type="dxa"/>
            <w:tcBorders>
              <w:top w:val="single" w:sz="4" w:space="0" w:color="000000"/>
              <w:left w:val="single" w:sz="4" w:space="0" w:color="000000"/>
              <w:bottom w:val="single" w:sz="4" w:space="0" w:color="000000"/>
              <w:right w:val="single" w:sz="4" w:space="0" w:color="000000"/>
            </w:tcBorders>
            <w:vAlign w:val="center"/>
            <w:hideMark/>
          </w:tcPr>
          <w:p w14:paraId="4B2985D8" w14:textId="77777777" w:rsidR="000E21CA" w:rsidRDefault="000E21CA">
            <w:pPr>
              <w:jc w:val="center"/>
              <w:rPr>
                <w:rFonts w:ascii="Century Gothic" w:eastAsia="Century Gothic" w:hAnsi="Century Gothic" w:cs="Century Gothic"/>
              </w:rPr>
            </w:pPr>
            <w:r>
              <w:rPr>
                <w:rFonts w:ascii="Century Gothic" w:eastAsia="Century Gothic" w:hAnsi="Century Gothic" w:cs="Century Gothic"/>
              </w:rPr>
              <w:t xml:space="preserve">Dirección de Aseguramiento de la Calidad </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13008D5B" w14:textId="77777777" w:rsidR="000E21CA" w:rsidRDefault="000E21CA">
            <w:pPr>
              <w:jc w:val="center"/>
              <w:rPr>
                <w:rFonts w:ascii="Century Gothic" w:eastAsia="Century Gothic" w:hAnsi="Century Gothic" w:cs="Century Gothic"/>
              </w:rPr>
            </w:pPr>
            <w:r>
              <w:rPr>
                <w:rFonts w:ascii="Century Gothic" w:eastAsia="Century Gothic" w:hAnsi="Century Gothic" w:cs="Century Gothic"/>
              </w:rPr>
              <w:t>Rectoría</w:t>
            </w:r>
          </w:p>
        </w:tc>
        <w:tc>
          <w:tcPr>
            <w:tcW w:w="2247" w:type="dxa"/>
            <w:tcBorders>
              <w:top w:val="single" w:sz="4" w:space="0" w:color="000000"/>
              <w:left w:val="single" w:sz="4" w:space="0" w:color="000000"/>
              <w:bottom w:val="single" w:sz="4" w:space="0" w:color="000000"/>
              <w:right w:val="single" w:sz="4" w:space="0" w:color="000000"/>
            </w:tcBorders>
            <w:vAlign w:val="center"/>
            <w:hideMark/>
          </w:tcPr>
          <w:p w14:paraId="173BA664" w14:textId="77777777" w:rsidR="000E21CA" w:rsidRDefault="000E21CA">
            <w:pPr>
              <w:jc w:val="center"/>
              <w:rPr>
                <w:rFonts w:ascii="Century Gothic" w:eastAsia="Century Gothic" w:hAnsi="Century Gothic" w:cs="Century Gothic"/>
              </w:rPr>
            </w:pPr>
            <w:r>
              <w:rPr>
                <w:rFonts w:ascii="Century Gothic" w:eastAsia="Century Gothic" w:hAnsi="Century Gothic" w:cs="Century Gothic"/>
              </w:rPr>
              <w:t>Julio de 2021</w:t>
            </w:r>
          </w:p>
        </w:tc>
      </w:tr>
    </w:tbl>
    <w:p w14:paraId="00000076" w14:textId="77777777" w:rsidR="0077382E" w:rsidRDefault="0077382E">
      <w:pPr>
        <w:spacing w:after="0"/>
        <w:rPr>
          <w:rFonts w:ascii="Century Gothic" w:eastAsia="Century Gothic" w:hAnsi="Century Gothic" w:cs="Century Gothic"/>
        </w:rPr>
      </w:pPr>
    </w:p>
    <w:p w14:paraId="535CE238" w14:textId="77777777" w:rsidR="000E21CA" w:rsidRDefault="000E21CA" w:rsidP="000E21CA">
      <w:pPr>
        <w:rPr>
          <w:rFonts w:ascii="Century Gothic" w:eastAsia="Century Gothic" w:hAnsi="Century Gothic" w:cs="Century Gothic"/>
          <w:b/>
        </w:rPr>
      </w:pPr>
    </w:p>
    <w:p w14:paraId="37294BBD" w14:textId="464B5732" w:rsidR="000E21CA" w:rsidRDefault="000E21CA" w:rsidP="000E21CA">
      <w:pPr>
        <w:rPr>
          <w:rFonts w:ascii="Century Gothic" w:eastAsia="Century Gothic" w:hAnsi="Century Gothic" w:cs="Century Gothic"/>
          <w:b/>
        </w:rPr>
      </w:pPr>
      <w:r>
        <w:rPr>
          <w:rFonts w:ascii="Century Gothic" w:eastAsia="Century Gothic" w:hAnsi="Century Gothic" w:cs="Century Gothic"/>
          <w:b/>
        </w:rPr>
        <w:t>CONTROL DE CAMBIOS</w:t>
      </w:r>
    </w:p>
    <w:p w14:paraId="00000077" w14:textId="77777777" w:rsidR="0077382E" w:rsidRDefault="0077382E">
      <w:pPr>
        <w:spacing w:after="0"/>
        <w:rPr>
          <w:rFonts w:ascii="Century Gothic" w:eastAsia="Century Gothic" w:hAnsi="Century Gothic" w:cs="Century Gothic"/>
        </w:rPr>
      </w:pPr>
    </w:p>
    <w:tbl>
      <w:tblPr>
        <w:tblStyle w:val="ab"/>
        <w:tblW w:w="10065"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819"/>
      </w:tblGrid>
      <w:tr w:rsidR="0077382E" w14:paraId="769F3B4F" w14:textId="77777777" w:rsidTr="000E21CA">
        <w:tc>
          <w:tcPr>
            <w:tcW w:w="5246" w:type="dxa"/>
            <w:tcBorders>
              <w:top w:val="single" w:sz="4" w:space="0" w:color="000000"/>
              <w:left w:val="single" w:sz="4" w:space="0" w:color="000000"/>
              <w:bottom w:val="single" w:sz="4" w:space="0" w:color="000000"/>
              <w:right w:val="single" w:sz="4" w:space="0" w:color="000000"/>
            </w:tcBorders>
            <w:shd w:val="clear" w:color="auto" w:fill="D9D9D9"/>
          </w:tcPr>
          <w:p w14:paraId="00000078"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ITEM</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00000079" w14:textId="77777777" w:rsidR="0077382E" w:rsidRDefault="00FE0ACB">
            <w:pPr>
              <w:jc w:val="center"/>
              <w:rPr>
                <w:rFonts w:ascii="Century Gothic" w:eastAsia="Century Gothic" w:hAnsi="Century Gothic" w:cs="Century Gothic"/>
                <w:b/>
              </w:rPr>
            </w:pPr>
            <w:r>
              <w:rPr>
                <w:rFonts w:ascii="Century Gothic" w:eastAsia="Century Gothic" w:hAnsi="Century Gothic" w:cs="Century Gothic"/>
                <w:b/>
              </w:rPr>
              <w:t>MODIFICACIÓN</w:t>
            </w:r>
          </w:p>
        </w:tc>
      </w:tr>
      <w:tr w:rsidR="0077382E" w14:paraId="55B33C76" w14:textId="77777777" w:rsidTr="000E21CA">
        <w:trPr>
          <w:trHeight w:val="643"/>
        </w:trPr>
        <w:tc>
          <w:tcPr>
            <w:tcW w:w="5246" w:type="dxa"/>
            <w:tcBorders>
              <w:top w:val="single" w:sz="4" w:space="0" w:color="000000"/>
              <w:left w:val="single" w:sz="4" w:space="0" w:color="000000"/>
              <w:bottom w:val="single" w:sz="4" w:space="0" w:color="000000"/>
              <w:right w:val="single" w:sz="4" w:space="0" w:color="000000"/>
            </w:tcBorders>
          </w:tcPr>
          <w:p w14:paraId="0000007A" w14:textId="77777777" w:rsidR="0077382E" w:rsidRDefault="0077382E">
            <w:pPr>
              <w:rPr>
                <w:rFonts w:ascii="Century Gothic" w:eastAsia="Century Gothic" w:hAnsi="Century Gothic" w:cs="Century Gothic"/>
              </w:rPr>
            </w:pPr>
          </w:p>
        </w:tc>
        <w:tc>
          <w:tcPr>
            <w:tcW w:w="4819" w:type="dxa"/>
            <w:tcBorders>
              <w:top w:val="single" w:sz="4" w:space="0" w:color="000000"/>
              <w:left w:val="single" w:sz="4" w:space="0" w:color="000000"/>
              <w:bottom w:val="single" w:sz="4" w:space="0" w:color="000000"/>
              <w:right w:val="single" w:sz="4" w:space="0" w:color="000000"/>
            </w:tcBorders>
          </w:tcPr>
          <w:p w14:paraId="0000007B" w14:textId="77777777" w:rsidR="0077382E" w:rsidRDefault="0077382E">
            <w:pPr>
              <w:rPr>
                <w:rFonts w:ascii="Century Gothic" w:eastAsia="Century Gothic" w:hAnsi="Century Gothic" w:cs="Century Gothic"/>
              </w:rPr>
            </w:pPr>
          </w:p>
        </w:tc>
      </w:tr>
    </w:tbl>
    <w:p w14:paraId="0000007D" w14:textId="77777777" w:rsidR="0077382E" w:rsidRDefault="0077382E">
      <w:pPr>
        <w:rPr>
          <w:rFonts w:ascii="Century Gothic" w:eastAsia="Century Gothic" w:hAnsi="Century Gothic" w:cs="Century Gothic"/>
          <w:b/>
        </w:rPr>
      </w:pPr>
    </w:p>
    <w:bookmarkEnd w:id="1"/>
    <w:p w14:paraId="0000007E" w14:textId="77777777" w:rsidR="0077382E" w:rsidRDefault="0077382E">
      <w:pPr>
        <w:spacing w:after="0"/>
        <w:rPr>
          <w:rFonts w:ascii="Century Gothic" w:eastAsia="Century Gothic" w:hAnsi="Century Gothic" w:cs="Century Gothic"/>
        </w:rPr>
      </w:pPr>
    </w:p>
    <w:sectPr w:rsidR="0077382E">
      <w:headerReference w:type="default" r:id="rId7"/>
      <w:footerReference w:type="default" r:id="rId8"/>
      <w:pgSz w:w="12240" w:h="15840"/>
      <w:pgMar w:top="2268" w:right="1701" w:bottom="1701"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82B6" w14:textId="77777777" w:rsidR="00CC7767" w:rsidRDefault="00CC7767">
      <w:pPr>
        <w:spacing w:after="0" w:line="240" w:lineRule="auto"/>
      </w:pPr>
      <w:r>
        <w:separator/>
      </w:r>
    </w:p>
  </w:endnote>
  <w:endnote w:type="continuationSeparator" w:id="0">
    <w:p w14:paraId="57F689CB" w14:textId="77777777" w:rsidR="00CC7767" w:rsidRDefault="00CC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77382E" w:rsidRDefault="00FE0AC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2495550</wp:posOffset>
          </wp:positionH>
          <wp:positionV relativeFrom="paragraph">
            <wp:posOffset>-231773</wp:posOffset>
          </wp:positionV>
          <wp:extent cx="1762125" cy="57150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9106" t="3415" r="38116" b="84086"/>
                  <a:stretch>
                    <a:fillRect/>
                  </a:stretch>
                </pic:blipFill>
                <pic:spPr>
                  <a:xfrm>
                    <a:off x="0" y="0"/>
                    <a:ext cx="1762125"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1352550</wp:posOffset>
          </wp:positionH>
          <wp:positionV relativeFrom="paragraph">
            <wp:posOffset>-476247</wp:posOffset>
          </wp:positionV>
          <wp:extent cx="1237615" cy="8128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37615" cy="8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0861" w14:textId="77777777" w:rsidR="00CC7767" w:rsidRDefault="00CC7767">
      <w:pPr>
        <w:spacing w:after="0" w:line="240" w:lineRule="auto"/>
      </w:pPr>
      <w:r>
        <w:separator/>
      </w:r>
    </w:p>
  </w:footnote>
  <w:footnote w:type="continuationSeparator" w:id="0">
    <w:p w14:paraId="4BFB3AA8" w14:textId="77777777" w:rsidR="00CC7767" w:rsidRDefault="00CC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7382E" w:rsidRDefault="0077382E">
    <w:pPr>
      <w:widowControl w:val="0"/>
      <w:pBdr>
        <w:top w:val="nil"/>
        <w:left w:val="nil"/>
        <w:bottom w:val="nil"/>
        <w:right w:val="nil"/>
        <w:between w:val="nil"/>
      </w:pBdr>
      <w:spacing w:after="0"/>
      <w:rPr>
        <w:rFonts w:ascii="Century Gothic" w:eastAsia="Century Gothic" w:hAnsi="Century Gothic" w:cs="Century Gothic"/>
      </w:rPr>
    </w:pPr>
  </w:p>
  <w:tbl>
    <w:tblPr>
      <w:tblStyle w:val="ac"/>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678"/>
      <w:gridCol w:w="1174"/>
      <w:gridCol w:w="1945"/>
    </w:tblGrid>
    <w:tr w:rsidR="0077382E" w14:paraId="1CF2972A" w14:textId="77777777">
      <w:trPr>
        <w:trHeight w:val="460"/>
      </w:trPr>
      <w:tc>
        <w:tcPr>
          <w:tcW w:w="2268" w:type="dxa"/>
          <w:vMerge w:val="restart"/>
          <w:vAlign w:val="center"/>
        </w:tcPr>
        <w:p w14:paraId="00000080" w14:textId="77777777" w:rsidR="0077382E" w:rsidRDefault="00FE0ACB">
          <w:pPr>
            <w:jc w:val="center"/>
          </w:pPr>
          <w:r>
            <w:rPr>
              <w:noProof/>
            </w:rPr>
            <w:drawing>
              <wp:inline distT="0" distB="0" distL="0" distR="0">
                <wp:extent cx="1250950" cy="570865"/>
                <wp:effectExtent l="0" t="0" r="0" b="0"/>
                <wp:docPr id="6" name="image1.jpg" descr="lotipo UCM"/>
                <wp:cNvGraphicFramePr/>
                <a:graphic xmlns:a="http://schemas.openxmlformats.org/drawingml/2006/main">
                  <a:graphicData uri="http://schemas.openxmlformats.org/drawingml/2006/picture">
                    <pic:pic xmlns:pic="http://schemas.openxmlformats.org/drawingml/2006/picture">
                      <pic:nvPicPr>
                        <pic:cNvPr id="0" name="image1.jpg" descr="lotipo UCM"/>
                        <pic:cNvPicPr preferRelativeResize="0"/>
                      </pic:nvPicPr>
                      <pic:blipFill>
                        <a:blip r:embed="rId1"/>
                        <a:srcRect/>
                        <a:stretch>
                          <a:fillRect/>
                        </a:stretch>
                      </pic:blipFill>
                      <pic:spPr>
                        <a:xfrm>
                          <a:off x="0" y="0"/>
                          <a:ext cx="1250950" cy="570865"/>
                        </a:xfrm>
                        <a:prstGeom prst="rect">
                          <a:avLst/>
                        </a:prstGeom>
                        <a:ln/>
                      </pic:spPr>
                    </pic:pic>
                  </a:graphicData>
                </a:graphic>
              </wp:inline>
            </w:drawing>
          </w:r>
        </w:p>
      </w:tc>
      <w:tc>
        <w:tcPr>
          <w:tcW w:w="4678" w:type="dxa"/>
          <w:vMerge w:val="restart"/>
          <w:vAlign w:val="center"/>
        </w:tcPr>
        <w:p w14:paraId="00000081" w14:textId="77777777" w:rsidR="0077382E" w:rsidRDefault="00FE0ACB">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UNIVERSIDAD CATÓLICA DE MANIZALES</w:t>
          </w:r>
        </w:p>
        <w:p w14:paraId="00000082" w14:textId="77777777" w:rsidR="0077382E" w:rsidRDefault="0077382E">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p>
        <w:p w14:paraId="00000083" w14:textId="77777777" w:rsidR="0077382E" w:rsidRDefault="00FE0ACB">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PROCEDIMIENTO PARA LA DETERMINACIÓN Y EVALUACIÓN DE ASPECTOS E IMPACTOS AMBIENTALES</w:t>
          </w:r>
        </w:p>
      </w:tc>
      <w:tc>
        <w:tcPr>
          <w:tcW w:w="1174" w:type="dxa"/>
          <w:vAlign w:val="center"/>
        </w:tcPr>
        <w:p w14:paraId="00000084" w14:textId="77777777" w:rsidR="0077382E" w:rsidRDefault="00FE0ACB">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Código</w:t>
          </w:r>
        </w:p>
      </w:tc>
      <w:tc>
        <w:tcPr>
          <w:tcW w:w="1945" w:type="dxa"/>
          <w:vAlign w:val="center"/>
        </w:tcPr>
        <w:p w14:paraId="00000085" w14:textId="77777777" w:rsidR="0077382E" w:rsidRDefault="00FE0ACB">
          <w:pPr>
            <w:pBdr>
              <w:top w:val="nil"/>
              <w:left w:val="nil"/>
              <w:bottom w:val="nil"/>
              <w:right w:val="nil"/>
              <w:between w:val="nil"/>
            </w:pBdr>
            <w:tabs>
              <w:tab w:val="center" w:pos="4419"/>
              <w:tab w:val="right" w:pos="8838"/>
            </w:tabs>
            <w:rPr>
              <w:rFonts w:ascii="Century Gothic" w:eastAsia="Century Gothic" w:hAnsi="Century Gothic" w:cs="Century Gothic"/>
              <w:b/>
              <w:color w:val="000000"/>
            </w:rPr>
          </w:pPr>
          <w:r>
            <w:rPr>
              <w:rFonts w:ascii="Century Gothic" w:eastAsia="Century Gothic" w:hAnsi="Century Gothic" w:cs="Century Gothic"/>
              <w:b/>
              <w:color w:val="000000"/>
            </w:rPr>
            <w:t xml:space="preserve">    SCGA-P-3</w:t>
          </w:r>
        </w:p>
      </w:tc>
    </w:tr>
    <w:tr w:rsidR="0077382E" w14:paraId="219DE7BF" w14:textId="77777777">
      <w:trPr>
        <w:trHeight w:val="460"/>
      </w:trPr>
      <w:tc>
        <w:tcPr>
          <w:tcW w:w="2268" w:type="dxa"/>
          <w:vMerge/>
          <w:vAlign w:val="center"/>
        </w:tcPr>
        <w:p w14:paraId="00000086" w14:textId="77777777" w:rsidR="0077382E" w:rsidRDefault="0077382E">
          <w:pPr>
            <w:widowControl w:val="0"/>
            <w:pBdr>
              <w:top w:val="nil"/>
              <w:left w:val="nil"/>
              <w:bottom w:val="nil"/>
              <w:right w:val="nil"/>
              <w:between w:val="nil"/>
            </w:pBdr>
            <w:spacing w:line="276" w:lineRule="auto"/>
            <w:rPr>
              <w:rFonts w:ascii="Century Gothic" w:eastAsia="Century Gothic" w:hAnsi="Century Gothic" w:cs="Century Gothic"/>
              <w:b/>
              <w:color w:val="000000"/>
              <w:highlight w:val="yellow"/>
            </w:rPr>
          </w:pPr>
        </w:p>
      </w:tc>
      <w:tc>
        <w:tcPr>
          <w:tcW w:w="4678" w:type="dxa"/>
          <w:vMerge/>
          <w:vAlign w:val="center"/>
        </w:tcPr>
        <w:p w14:paraId="00000087" w14:textId="77777777" w:rsidR="0077382E" w:rsidRDefault="0077382E">
          <w:pPr>
            <w:widowControl w:val="0"/>
            <w:pBdr>
              <w:top w:val="nil"/>
              <w:left w:val="nil"/>
              <w:bottom w:val="nil"/>
              <w:right w:val="nil"/>
              <w:between w:val="nil"/>
            </w:pBdr>
            <w:spacing w:line="276" w:lineRule="auto"/>
            <w:rPr>
              <w:rFonts w:ascii="Century Gothic" w:eastAsia="Century Gothic" w:hAnsi="Century Gothic" w:cs="Century Gothic"/>
              <w:b/>
              <w:color w:val="000000"/>
              <w:highlight w:val="yellow"/>
            </w:rPr>
          </w:pPr>
        </w:p>
      </w:tc>
      <w:tc>
        <w:tcPr>
          <w:tcW w:w="1174" w:type="dxa"/>
          <w:vAlign w:val="center"/>
        </w:tcPr>
        <w:p w14:paraId="00000088" w14:textId="77777777" w:rsidR="0077382E" w:rsidRDefault="00FE0ACB">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Versión</w:t>
          </w:r>
        </w:p>
      </w:tc>
      <w:tc>
        <w:tcPr>
          <w:tcW w:w="1945" w:type="dxa"/>
          <w:vAlign w:val="center"/>
        </w:tcPr>
        <w:p w14:paraId="00000089" w14:textId="77777777" w:rsidR="0077382E" w:rsidRDefault="00FE0ACB">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r>
    <w:tr w:rsidR="0077382E" w14:paraId="41D05AC9" w14:textId="77777777">
      <w:trPr>
        <w:trHeight w:val="460"/>
      </w:trPr>
      <w:tc>
        <w:tcPr>
          <w:tcW w:w="2268" w:type="dxa"/>
          <w:vMerge/>
          <w:vAlign w:val="center"/>
        </w:tcPr>
        <w:p w14:paraId="0000008A" w14:textId="77777777" w:rsidR="0077382E" w:rsidRDefault="0077382E">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14:paraId="0000008B" w14:textId="77777777" w:rsidR="0077382E" w:rsidRDefault="0077382E">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174" w:type="dxa"/>
          <w:vAlign w:val="center"/>
        </w:tcPr>
        <w:p w14:paraId="0000008C" w14:textId="77777777" w:rsidR="0077382E" w:rsidRDefault="00FE0ACB">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Página</w:t>
          </w:r>
        </w:p>
      </w:tc>
      <w:tc>
        <w:tcPr>
          <w:tcW w:w="1945" w:type="dxa"/>
          <w:vAlign w:val="center"/>
        </w:tcPr>
        <w:p w14:paraId="0000008D" w14:textId="7A43B23F" w:rsidR="0077382E" w:rsidRDefault="00FE0ACB">
          <w:pPr>
            <w:jc w:val="center"/>
            <w:rPr>
              <w:rFonts w:ascii="Century Gothic" w:eastAsia="Century Gothic" w:hAnsi="Century Gothic" w:cs="Century Gothic"/>
              <w:b/>
            </w:rPr>
          </w:pPr>
          <w:r>
            <w:rPr>
              <w:rFonts w:ascii="Century Gothic" w:eastAsia="Century Gothic" w:hAnsi="Century Gothic" w:cs="Century Gothic"/>
              <w:b/>
            </w:rPr>
            <w:fldChar w:fldCharType="begin"/>
          </w:r>
          <w:r>
            <w:rPr>
              <w:rFonts w:ascii="Century Gothic" w:eastAsia="Century Gothic" w:hAnsi="Century Gothic" w:cs="Century Gothic"/>
              <w:b/>
            </w:rPr>
            <w:instrText>PAGE</w:instrText>
          </w:r>
          <w:r>
            <w:rPr>
              <w:rFonts w:ascii="Century Gothic" w:eastAsia="Century Gothic" w:hAnsi="Century Gothic" w:cs="Century Gothic"/>
              <w:b/>
            </w:rPr>
            <w:fldChar w:fldCharType="separate"/>
          </w:r>
          <w:r w:rsidR="000E21CA">
            <w:rPr>
              <w:rFonts w:ascii="Century Gothic" w:eastAsia="Century Gothic" w:hAnsi="Century Gothic" w:cs="Century Gothic"/>
              <w:b/>
              <w:noProof/>
            </w:rPr>
            <w:t>1</w:t>
          </w:r>
          <w:r>
            <w:rPr>
              <w:rFonts w:ascii="Century Gothic" w:eastAsia="Century Gothic" w:hAnsi="Century Gothic" w:cs="Century Gothic"/>
              <w:b/>
            </w:rPr>
            <w:fldChar w:fldCharType="end"/>
          </w:r>
          <w:r>
            <w:rPr>
              <w:rFonts w:ascii="Century Gothic" w:eastAsia="Century Gothic" w:hAnsi="Century Gothic" w:cs="Century Gothic"/>
              <w:b/>
            </w:rPr>
            <w:t xml:space="preserve"> de </w:t>
          </w:r>
          <w:r>
            <w:rPr>
              <w:rFonts w:ascii="Century Gothic" w:eastAsia="Century Gothic" w:hAnsi="Century Gothic" w:cs="Century Gothic"/>
              <w:b/>
            </w:rPr>
            <w:fldChar w:fldCharType="begin"/>
          </w:r>
          <w:r>
            <w:rPr>
              <w:rFonts w:ascii="Century Gothic" w:eastAsia="Century Gothic" w:hAnsi="Century Gothic" w:cs="Century Gothic"/>
              <w:b/>
            </w:rPr>
            <w:instrText>NUMPAGES</w:instrText>
          </w:r>
          <w:r>
            <w:rPr>
              <w:rFonts w:ascii="Century Gothic" w:eastAsia="Century Gothic" w:hAnsi="Century Gothic" w:cs="Century Gothic"/>
              <w:b/>
            </w:rPr>
            <w:fldChar w:fldCharType="separate"/>
          </w:r>
          <w:r w:rsidR="000E21CA">
            <w:rPr>
              <w:rFonts w:ascii="Century Gothic" w:eastAsia="Century Gothic" w:hAnsi="Century Gothic" w:cs="Century Gothic"/>
              <w:b/>
              <w:noProof/>
            </w:rPr>
            <w:t>2</w:t>
          </w:r>
          <w:r>
            <w:rPr>
              <w:rFonts w:ascii="Century Gothic" w:eastAsia="Century Gothic" w:hAnsi="Century Gothic" w:cs="Century Gothic"/>
              <w:b/>
            </w:rPr>
            <w:fldChar w:fldCharType="end"/>
          </w:r>
        </w:p>
      </w:tc>
    </w:tr>
  </w:tbl>
  <w:p w14:paraId="0000008E" w14:textId="77777777" w:rsidR="0077382E" w:rsidRDefault="0077382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2E"/>
    <w:rsid w:val="000E21CA"/>
    <w:rsid w:val="004E139F"/>
    <w:rsid w:val="0077382E"/>
    <w:rsid w:val="00CC7767"/>
    <w:rsid w:val="00DB2972"/>
    <w:rsid w:val="00FE0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8F42"/>
  <w15:docId w15:val="{3D6DFE95-5B13-46D8-8AD8-82528EB9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F03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3B8"/>
  </w:style>
  <w:style w:type="paragraph" w:styleId="Piedepgina">
    <w:name w:val="footer"/>
    <w:basedOn w:val="Normal"/>
    <w:link w:val="PiedepginaCar"/>
    <w:uiPriority w:val="99"/>
    <w:unhideWhenUsed/>
    <w:rsid w:val="00EF03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3B8"/>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342870">
      <w:bodyDiv w:val="1"/>
      <w:marLeft w:val="0"/>
      <w:marRight w:val="0"/>
      <w:marTop w:val="0"/>
      <w:marBottom w:val="0"/>
      <w:divBdr>
        <w:top w:val="none" w:sz="0" w:space="0" w:color="auto"/>
        <w:left w:val="none" w:sz="0" w:space="0" w:color="auto"/>
        <w:bottom w:val="none" w:sz="0" w:space="0" w:color="auto"/>
        <w:right w:val="none" w:sz="0" w:space="0" w:color="auto"/>
      </w:divBdr>
    </w:div>
    <w:div w:id="1510292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u6HFnBmepdvzYq6dqWpcXSmBQ==">AMUW2mXBEhEoq2WC0S1lIPc//Hp7kD9HP4oUsmOq45TMqw8JezFLWxfqTTW1VVYuVBUS/38rtWUVf3xPjRn56oeix17DVaurLSnnv5mHP1Py8/bD6bOc87voa9S2MlXSDK+kudAaYsqg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57320</dc:creator>
  <cp:lastModifiedBy>Gestor Ambiental</cp:lastModifiedBy>
  <cp:revision>4</cp:revision>
  <dcterms:created xsi:type="dcterms:W3CDTF">2021-03-23T15:29:00Z</dcterms:created>
  <dcterms:modified xsi:type="dcterms:W3CDTF">2021-07-29T16:57:00Z</dcterms:modified>
</cp:coreProperties>
</file>