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694C" w:rsidRDefault="001E69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8175"/>
      </w:tblGrid>
      <w:tr w:rsidR="001E694C" w14:paraId="676A6966" w14:textId="77777777">
        <w:trPr>
          <w:jc w:val="center"/>
        </w:trPr>
        <w:tc>
          <w:tcPr>
            <w:tcW w:w="1890" w:type="dxa"/>
            <w:shd w:val="clear" w:color="auto" w:fill="D9D9D9"/>
            <w:vAlign w:val="center"/>
          </w:tcPr>
          <w:p w14:paraId="00000002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175" w:type="dxa"/>
            <w:shd w:val="clear" w:color="auto" w:fill="auto"/>
          </w:tcPr>
          <w:p w14:paraId="00000003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roles, responsabilidades y autoridades institucionales en los niveles organizacionales de la UCM.</w:t>
            </w:r>
          </w:p>
        </w:tc>
      </w:tr>
    </w:tbl>
    <w:p w14:paraId="00000004" w14:textId="77777777" w:rsidR="001E694C" w:rsidRDefault="001E694C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7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8160"/>
      </w:tblGrid>
      <w:tr w:rsidR="001E694C" w14:paraId="785A6377" w14:textId="77777777">
        <w:trPr>
          <w:trHeight w:val="919"/>
          <w:jc w:val="center"/>
        </w:trPr>
        <w:tc>
          <w:tcPr>
            <w:tcW w:w="1905" w:type="dxa"/>
            <w:shd w:val="clear" w:color="auto" w:fill="D9D9D9"/>
            <w:vAlign w:val="center"/>
          </w:tcPr>
          <w:p w14:paraId="00000005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160" w:type="dxa"/>
            <w:shd w:val="clear" w:color="auto" w:fill="auto"/>
          </w:tcPr>
          <w:p w14:paraId="00000006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la identificación de los niveles organizacionales y sus componentes y termina con la identificación de los roles, responsabilidades y autoridades en el marco del SCGA de la UCM.</w:t>
            </w:r>
          </w:p>
        </w:tc>
      </w:tr>
    </w:tbl>
    <w:p w14:paraId="00000007" w14:textId="77777777" w:rsidR="001E694C" w:rsidRDefault="001E694C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8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235"/>
      </w:tblGrid>
      <w:tr w:rsidR="001E694C" w14:paraId="3EA6BE46" w14:textId="77777777">
        <w:trPr>
          <w:jc w:val="center"/>
        </w:trPr>
        <w:tc>
          <w:tcPr>
            <w:tcW w:w="1830" w:type="dxa"/>
            <w:shd w:val="clear" w:color="auto" w:fill="D9D9D9"/>
            <w:vAlign w:val="center"/>
          </w:tcPr>
          <w:p w14:paraId="00000008" w14:textId="77777777" w:rsidR="001E694C" w:rsidRDefault="0092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235" w:type="dxa"/>
            <w:shd w:val="clear" w:color="auto" w:fill="auto"/>
          </w:tcPr>
          <w:p w14:paraId="00000009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Rol: </w:t>
            </w:r>
            <w:r>
              <w:rPr>
                <w:rFonts w:ascii="Century Gothic" w:eastAsia="Century Gothic" w:hAnsi="Century Gothic" w:cs="Century Gothic"/>
              </w:rPr>
              <w:t xml:space="preserve">Es el papel o función que algo o alguien cumple (RAE, 2005). </w:t>
            </w:r>
          </w:p>
          <w:p w14:paraId="0000000A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Responsabilidad: </w:t>
            </w:r>
            <w:r>
              <w:rPr>
                <w:rFonts w:ascii="Century Gothic" w:eastAsia="Century Gothic" w:hAnsi="Century Gothic" w:cs="Century Gothic"/>
              </w:rPr>
              <w:t>Compromiso de una organización ante los </w:t>
            </w:r>
            <w:hyperlink r:id="rId7" w:anchor="iso:std:iso:26000:ed-1:v1:es:term:2.9">
              <w:r>
                <w:rPr>
                  <w:rFonts w:ascii="Century Gothic" w:eastAsia="Century Gothic" w:hAnsi="Century Gothic" w:cs="Century Gothic"/>
                  <w:color w:val="000000"/>
                </w:rPr>
                <w:t>impactos </w:t>
              </w:r>
            </w:hyperlink>
            <w:r>
              <w:rPr>
                <w:rFonts w:ascii="Century Gothic" w:eastAsia="Century Gothic" w:hAnsi="Century Gothic" w:cs="Century Gothic"/>
              </w:rPr>
              <w:t> que sus decisiones y actividades ocasi</w:t>
            </w:r>
            <w:r>
              <w:rPr>
                <w:rFonts w:ascii="Century Gothic" w:eastAsia="Century Gothic" w:hAnsi="Century Gothic" w:cs="Century Gothic"/>
              </w:rPr>
              <w:t>onan en la sociedad y el </w:t>
            </w:r>
            <w:hyperlink r:id="rId8" w:anchor="iso:std:iso:26000:ed-1:v1:es:term:2.6">
              <w:r>
                <w:rPr>
                  <w:rFonts w:ascii="Century Gothic" w:eastAsia="Century Gothic" w:hAnsi="Century Gothic" w:cs="Century Gothic"/>
                  <w:color w:val="000000"/>
                </w:rPr>
                <w:t>medio ambiente</w:t>
              </w:r>
            </w:hyperlink>
            <w:r>
              <w:rPr>
                <w:rFonts w:ascii="Century Gothic" w:eastAsia="Century Gothic" w:hAnsi="Century Gothic" w:cs="Century Gothic"/>
              </w:rPr>
              <w:t>, mediante un </w:t>
            </w:r>
            <w:hyperlink r:id="rId9" w:anchor="iso:std:iso:26000:ed-1:v1:es:term:2.7">
              <w:r>
                <w:rPr>
                  <w:rFonts w:ascii="Century Gothic" w:eastAsia="Century Gothic" w:hAnsi="Century Gothic" w:cs="Century Gothic"/>
                  <w:color w:val="000000"/>
                </w:rPr>
                <w:t>comportamiento ético</w:t>
              </w:r>
            </w:hyperlink>
            <w:r>
              <w:rPr>
                <w:rFonts w:ascii="Century Gothic" w:eastAsia="Century Gothic" w:hAnsi="Century Gothic" w:cs="Century Gothic"/>
              </w:rPr>
              <w:t> y tr</w:t>
            </w:r>
            <w:r>
              <w:rPr>
                <w:rFonts w:ascii="Century Gothic" w:eastAsia="Century Gothic" w:hAnsi="Century Gothic" w:cs="Century Gothic"/>
              </w:rPr>
              <w:t>ansparente que contribuya al </w:t>
            </w:r>
            <w:hyperlink r:id="rId10" w:anchor="iso:std:iso:26000:ed-1:v1:es:term:2.23">
              <w:r>
                <w:rPr>
                  <w:rFonts w:ascii="Century Gothic" w:eastAsia="Century Gothic" w:hAnsi="Century Gothic" w:cs="Century Gothic"/>
                  <w:color w:val="000000"/>
                </w:rPr>
                <w:t>desarrollo sostenible</w:t>
              </w:r>
            </w:hyperlink>
            <w:r>
              <w:rPr>
                <w:rFonts w:ascii="Century Gothic" w:eastAsia="Century Gothic" w:hAnsi="Century Gothic" w:cs="Century Gothic"/>
              </w:rPr>
              <w:t>, incluyendo la salud y el bienestar de la sociedad (ICONTEC, 2010)</w:t>
            </w:r>
          </w:p>
          <w:p w14:paraId="0000000B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Autoridad: </w:t>
            </w:r>
            <w:r>
              <w:rPr>
                <w:rFonts w:ascii="Century Gothic" w:eastAsia="Century Gothic" w:hAnsi="Century Gothic" w:cs="Century Gothic"/>
              </w:rPr>
              <w:t>En el marco del SCGA, la autoridad es</w:t>
            </w:r>
            <w:r>
              <w:rPr>
                <w:rFonts w:ascii="Century Gothic" w:eastAsia="Century Gothic" w:hAnsi="Century Gothic" w:cs="Century Gothic"/>
              </w:rPr>
              <w:t xml:space="preserve"> la facultad asignada por  la Alta Dirección de la UCM, para tomar decisiones que garanticen la planificación, la implementación, mantenimiento y mejora del sistema.</w:t>
            </w:r>
          </w:p>
        </w:tc>
      </w:tr>
    </w:tbl>
    <w:p w14:paraId="0000000C" w14:textId="77777777" w:rsidR="001E694C" w:rsidRDefault="001E694C">
      <w:pPr>
        <w:rPr>
          <w:rFonts w:ascii="Century Gothic" w:eastAsia="Century Gothic" w:hAnsi="Century Gothic" w:cs="Century Gothic"/>
        </w:rPr>
      </w:pPr>
    </w:p>
    <w:tbl>
      <w:tblPr>
        <w:tblStyle w:val="a9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38"/>
        <w:gridCol w:w="2268"/>
        <w:gridCol w:w="2551"/>
      </w:tblGrid>
      <w:tr w:rsidR="001E694C" w14:paraId="1DDE4897" w14:textId="77777777">
        <w:trPr>
          <w:trHeight w:val="411"/>
          <w:jc w:val="center"/>
        </w:trPr>
        <w:tc>
          <w:tcPr>
            <w:tcW w:w="10129" w:type="dxa"/>
            <w:gridSpan w:val="5"/>
            <w:shd w:val="clear" w:color="auto" w:fill="D9D9D9"/>
            <w:vAlign w:val="center"/>
          </w:tcPr>
          <w:p w14:paraId="0000000D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1E694C" w14:paraId="7393956E" w14:textId="77777777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0000012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14:paraId="00000013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14:paraId="00000014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14:paraId="00000015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0000016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17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1E694C" w14:paraId="7FD88F39" w14:textId="77777777">
        <w:trPr>
          <w:trHeight w:val="1811"/>
          <w:jc w:val="center"/>
        </w:trPr>
        <w:tc>
          <w:tcPr>
            <w:tcW w:w="562" w:type="dxa"/>
            <w:vAlign w:val="center"/>
          </w:tcPr>
          <w:p w14:paraId="00000018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14:paraId="00000019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14:paraId="0000001A" w14:textId="77777777" w:rsidR="001E694C" w:rsidRDefault="0092053A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1B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los actores institucionales involucrados en el SCGA.</w:t>
            </w:r>
          </w:p>
          <w:p w14:paraId="0000001C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14:paraId="0000001D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Realizar una revisión de todos los actores institucionales y que deben asumir responsabilidades y autoridades en el marco del  SCGA.</w:t>
            </w:r>
          </w:p>
        </w:tc>
        <w:tc>
          <w:tcPr>
            <w:tcW w:w="2268" w:type="dxa"/>
            <w:vAlign w:val="center"/>
          </w:tcPr>
          <w:p w14:paraId="0000001E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0000001F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Documento de roles, responsabilidades y autoridades en el Sistema de Cultura y Gestió</w:t>
            </w:r>
            <w:r>
              <w:rPr>
                <w:rFonts w:ascii="Century Gothic" w:eastAsia="Century Gothic" w:hAnsi="Century Gothic" w:cs="Century Gothic"/>
              </w:rPr>
              <w:t>n Ambiental</w:t>
            </w:r>
          </w:p>
        </w:tc>
      </w:tr>
      <w:tr w:rsidR="001E694C" w14:paraId="31FB7E0F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20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10" w:type="dxa"/>
            <w:vAlign w:val="center"/>
          </w:tcPr>
          <w:p w14:paraId="00000021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22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23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roles, responsabilidades y autoridades</w:t>
            </w:r>
          </w:p>
          <w:p w14:paraId="00000024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25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Realizar un documento definiendo los roles, responsabilidades y autoridades de acuerdo con los actores identificados.</w:t>
            </w:r>
          </w:p>
        </w:tc>
        <w:tc>
          <w:tcPr>
            <w:tcW w:w="2268" w:type="dxa"/>
            <w:vAlign w:val="center"/>
          </w:tcPr>
          <w:p w14:paraId="00000026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00000027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Documento de roles,  responsabilidades y autoridades en el Sistema de Cultura y Gestión Ambiental.</w:t>
            </w:r>
          </w:p>
        </w:tc>
      </w:tr>
      <w:tr w:rsidR="001E694C" w14:paraId="181FE523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0000028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3</w:t>
            </w:r>
          </w:p>
        </w:tc>
        <w:tc>
          <w:tcPr>
            <w:tcW w:w="510" w:type="dxa"/>
            <w:vAlign w:val="center"/>
          </w:tcPr>
          <w:p w14:paraId="00000029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0000002A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2B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Comunicar los roles,  responsabilidades y autoridades a las partes interesadas.</w:t>
            </w:r>
          </w:p>
          <w:p w14:paraId="0000002C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2D" w14:textId="77777777" w:rsidR="001E694C" w:rsidRDefault="0092053A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Realizar la socialización del Documento  de roles,  responsabilidades y autoridades con los actores correspondientes y la comunidad universitaria.</w:t>
            </w:r>
          </w:p>
        </w:tc>
        <w:tc>
          <w:tcPr>
            <w:tcW w:w="2268" w:type="dxa"/>
            <w:vAlign w:val="center"/>
          </w:tcPr>
          <w:p w14:paraId="0000002E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aseguramiento de la calidad. </w:t>
            </w:r>
          </w:p>
          <w:p w14:paraId="0000002F" w14:textId="77777777" w:rsidR="001E694C" w:rsidRDefault="001E694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0000030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Equipo de cultura y gestión ambiental. </w:t>
            </w:r>
          </w:p>
        </w:tc>
        <w:tc>
          <w:tcPr>
            <w:tcW w:w="2551" w:type="dxa"/>
            <w:vAlign w:val="center"/>
          </w:tcPr>
          <w:p w14:paraId="00000031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Documento de roles, responsabilidades y autoridades en el Sistema de Cultura y Gestión Ambiental.</w:t>
            </w:r>
          </w:p>
          <w:p w14:paraId="00000032" w14:textId="77777777" w:rsidR="001E694C" w:rsidRDefault="001E694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0000033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educomunicación.</w:t>
            </w:r>
          </w:p>
        </w:tc>
      </w:tr>
    </w:tbl>
    <w:p w14:paraId="00000034" w14:textId="77777777" w:rsidR="001E694C" w:rsidRDefault="001E694C">
      <w:pPr>
        <w:rPr>
          <w:rFonts w:ascii="Century Gothic" w:eastAsia="Century Gothic" w:hAnsi="Century Gothic" w:cs="Century Gothic"/>
        </w:rPr>
      </w:pPr>
      <w:bookmarkStart w:id="0" w:name="_Hlk78450883"/>
    </w:p>
    <w:p w14:paraId="00000035" w14:textId="77777777" w:rsidR="001E694C" w:rsidRDefault="001E694C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a"/>
        <w:tblW w:w="10272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9"/>
        <w:gridCol w:w="2918"/>
        <w:gridCol w:w="1612"/>
        <w:gridCol w:w="2293"/>
      </w:tblGrid>
      <w:tr w:rsidR="001E694C" w14:paraId="1AA62178" w14:textId="77777777" w:rsidTr="00087FCA">
        <w:trPr>
          <w:trHeight w:val="303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6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7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8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9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1E694C" w14:paraId="725EC372" w14:textId="77777777" w:rsidTr="00087FCA">
        <w:trPr>
          <w:trHeight w:val="654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998E856" w:rsidR="001E694C" w:rsidRDefault="0092053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087FCA">
              <w:rPr>
                <w:rFonts w:ascii="Century Gothic" w:eastAsia="Century Gothic" w:hAnsi="Century Gothic" w:cs="Century Gothic"/>
              </w:rPr>
              <w:t>Dirección de Aseguramiento de la Calidad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48204D38" w:rsidR="001E694C" w:rsidRDefault="00087FC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E" w14:textId="4CED0D73" w:rsidR="001E694C" w:rsidRDefault="00087FCA" w:rsidP="00087FC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14:paraId="0000003F" w14:textId="77777777" w:rsidR="001E694C" w:rsidRDefault="001E694C">
      <w:pPr>
        <w:rPr>
          <w:rFonts w:ascii="Century Gothic" w:eastAsia="Century Gothic" w:hAnsi="Century Gothic" w:cs="Century Gothic"/>
          <w:b/>
        </w:rPr>
      </w:pPr>
    </w:p>
    <w:p w14:paraId="00000040" w14:textId="77777777" w:rsidR="001E694C" w:rsidRDefault="0092053A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00000041" w14:textId="77777777" w:rsidR="001E694C" w:rsidRDefault="001E694C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b"/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1E694C" w14:paraId="387CD7DD" w14:textId="7777777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2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43" w14:textId="77777777" w:rsidR="001E694C" w:rsidRDefault="0092053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1E694C" w14:paraId="2871FF0C" w14:textId="77777777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1E694C" w:rsidRDefault="001E694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7777777" w:rsidR="001E694C" w:rsidRDefault="001E694C">
            <w:pPr>
              <w:rPr>
                <w:rFonts w:ascii="Century Gothic" w:eastAsia="Century Gothic" w:hAnsi="Century Gothic" w:cs="Century Gothic"/>
              </w:rPr>
            </w:pPr>
          </w:p>
        </w:tc>
      </w:tr>
      <w:bookmarkEnd w:id="0"/>
    </w:tbl>
    <w:p w14:paraId="00000046" w14:textId="77777777" w:rsidR="001E694C" w:rsidRDefault="001E694C">
      <w:pPr>
        <w:rPr>
          <w:rFonts w:ascii="Century Gothic" w:eastAsia="Century Gothic" w:hAnsi="Century Gothic" w:cs="Century Gothic"/>
        </w:rPr>
      </w:pPr>
    </w:p>
    <w:sectPr w:rsidR="001E694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9F78" w14:textId="77777777" w:rsidR="0092053A" w:rsidRDefault="0092053A">
      <w:pPr>
        <w:spacing w:after="0" w:line="240" w:lineRule="auto"/>
      </w:pPr>
      <w:r>
        <w:separator/>
      </w:r>
    </w:p>
  </w:endnote>
  <w:endnote w:type="continuationSeparator" w:id="0">
    <w:p w14:paraId="47AD9E9A" w14:textId="77777777" w:rsidR="0092053A" w:rsidRDefault="0092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1E694C" w:rsidRDefault="001E6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43B5" w14:textId="77777777" w:rsidR="0092053A" w:rsidRDefault="0092053A">
      <w:pPr>
        <w:spacing w:after="0" w:line="240" w:lineRule="auto"/>
      </w:pPr>
      <w:r>
        <w:separator/>
      </w:r>
    </w:p>
  </w:footnote>
  <w:footnote w:type="continuationSeparator" w:id="0">
    <w:p w14:paraId="7EBC858A" w14:textId="77777777" w:rsidR="0092053A" w:rsidRDefault="0092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1E694C" w:rsidRDefault="001E694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c"/>
      <w:tblW w:w="1020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23"/>
      <w:gridCol w:w="4678"/>
      <w:gridCol w:w="1174"/>
      <w:gridCol w:w="1832"/>
    </w:tblGrid>
    <w:tr w:rsidR="001E694C" w14:paraId="38D00FB7" w14:textId="77777777">
      <w:trPr>
        <w:trHeight w:val="460"/>
      </w:trPr>
      <w:tc>
        <w:tcPr>
          <w:tcW w:w="2523" w:type="dxa"/>
          <w:vMerge w:val="restart"/>
          <w:vAlign w:val="center"/>
        </w:tcPr>
        <w:p w14:paraId="00000048" w14:textId="77777777" w:rsidR="001E694C" w:rsidRDefault="0092053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2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00000049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14:paraId="0000004A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PROCEDIMIENTO PARA IDENTIFICACIÓN DE ROLES</w:t>
          </w:r>
          <w:r>
            <w:rPr>
              <w:rFonts w:ascii="Century Gothic" w:eastAsia="Century Gothic" w:hAnsi="Century Gothic" w:cs="Century Gothic"/>
              <w:b/>
            </w:rPr>
            <w:t xml:space="preserve">, 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RESPONSABILIDADES </w:t>
          </w:r>
          <w:r>
            <w:rPr>
              <w:rFonts w:ascii="Century Gothic" w:eastAsia="Century Gothic" w:hAnsi="Century Gothic" w:cs="Century Gothic"/>
              <w:b/>
            </w:rPr>
            <w:t>Y AUTORIDADES</w:t>
          </w:r>
        </w:p>
      </w:tc>
      <w:tc>
        <w:tcPr>
          <w:tcW w:w="1174" w:type="dxa"/>
          <w:vAlign w:val="center"/>
        </w:tcPr>
        <w:p w14:paraId="0000004B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832" w:type="dxa"/>
          <w:vAlign w:val="center"/>
        </w:tcPr>
        <w:p w14:paraId="0000004C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SCGA-P-2</w:t>
          </w:r>
        </w:p>
      </w:tc>
    </w:tr>
    <w:tr w:rsidR="001E694C" w14:paraId="20F7B739" w14:textId="77777777">
      <w:trPr>
        <w:trHeight w:val="460"/>
      </w:trPr>
      <w:tc>
        <w:tcPr>
          <w:tcW w:w="2523" w:type="dxa"/>
          <w:vMerge/>
          <w:vAlign w:val="center"/>
        </w:tcPr>
        <w:p w14:paraId="0000004D" w14:textId="77777777" w:rsidR="001E694C" w:rsidRDefault="001E69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4E" w14:textId="77777777" w:rsidR="001E694C" w:rsidRDefault="001E69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4F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832" w:type="dxa"/>
          <w:vAlign w:val="center"/>
        </w:tcPr>
        <w:p w14:paraId="00000050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1E694C" w14:paraId="5A3CD415" w14:textId="77777777">
      <w:trPr>
        <w:trHeight w:val="460"/>
      </w:trPr>
      <w:tc>
        <w:tcPr>
          <w:tcW w:w="2523" w:type="dxa"/>
          <w:vMerge/>
          <w:vAlign w:val="center"/>
        </w:tcPr>
        <w:p w14:paraId="00000051" w14:textId="77777777" w:rsidR="001E694C" w:rsidRDefault="001E69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52" w14:textId="77777777" w:rsidR="001E694C" w:rsidRDefault="001E694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53" w14:textId="77777777" w:rsidR="001E694C" w:rsidRDefault="009205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832" w:type="dxa"/>
          <w:vAlign w:val="center"/>
        </w:tcPr>
        <w:p w14:paraId="00000054" w14:textId="53EBBD14" w:rsidR="001E694C" w:rsidRDefault="0092053A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087FCA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087FCA">
            <w:rPr>
              <w:rFonts w:ascii="Century Gothic" w:eastAsia="Century Gothic" w:hAnsi="Century Gothic" w:cs="Century Gothic"/>
              <w:b/>
              <w:noProof/>
            </w:rPr>
            <w:t>2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14:paraId="00000055" w14:textId="77777777" w:rsidR="001E694C" w:rsidRDefault="001E69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4C"/>
    <w:rsid w:val="00087FCA"/>
    <w:rsid w:val="001E694C"/>
    <w:rsid w:val="009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E5C3"/>
  <w15:docId w15:val="{B8E4BF88-632B-4268-BB68-E00D4C7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so.org/obp/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o.org/obp/u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m8KwmoSpxsns/5xiUVPUt3SDg==">AMUW2mUTZTBtVdCATv5G2AxgzAa+6/MGiUKhYDIouWzZUFUilLq8j3QSkqAjZhPJghG+DLEDYumGZKpuGpCHwX3itJ5iyvPMFI6iylnD6a2IU/Z38WMdLLQ=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Gestor Ambiental</cp:lastModifiedBy>
  <cp:revision>2</cp:revision>
  <dcterms:created xsi:type="dcterms:W3CDTF">2021-03-14T21:17:00Z</dcterms:created>
  <dcterms:modified xsi:type="dcterms:W3CDTF">2021-07-29T16:34:00Z</dcterms:modified>
</cp:coreProperties>
</file>