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063" w:rsidRDefault="00B000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369"/>
      </w:tblGrid>
      <w:tr w:rsidR="00B00063">
        <w:trPr>
          <w:jc w:val="center"/>
        </w:trPr>
        <w:tc>
          <w:tcPr>
            <w:tcW w:w="1696" w:type="dxa"/>
            <w:shd w:val="clear" w:color="auto" w:fill="D9D9D9"/>
            <w:vAlign w:val="center"/>
          </w:tcPr>
          <w:p w:rsidR="00B00063" w:rsidRDefault="0073044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OBJETIVO</w:t>
            </w:r>
          </w:p>
        </w:tc>
        <w:tc>
          <w:tcPr>
            <w:tcW w:w="8369" w:type="dxa"/>
            <w:shd w:val="clear" w:color="auto" w:fill="auto"/>
          </w:tcPr>
          <w:p w:rsidR="00B00063" w:rsidRDefault="00730441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Establecer las actividades requeridas para garantizar la gestión integral de los residuos sólidos no aprovechables generados en la UCM.</w:t>
            </w:r>
          </w:p>
        </w:tc>
      </w:tr>
    </w:tbl>
    <w:p w:rsidR="00B00063" w:rsidRDefault="00B00063">
      <w:pPr>
        <w:spacing w:after="0"/>
        <w:rPr>
          <w:rFonts w:ascii="Century Gothic" w:eastAsia="Century Gothic" w:hAnsi="Century Gothic" w:cs="Century Gothic"/>
          <w:b/>
        </w:rPr>
      </w:pPr>
    </w:p>
    <w:tbl>
      <w:tblPr>
        <w:tblStyle w:val="a0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369"/>
      </w:tblGrid>
      <w:tr w:rsidR="00B00063">
        <w:trPr>
          <w:jc w:val="center"/>
        </w:trPr>
        <w:tc>
          <w:tcPr>
            <w:tcW w:w="1696" w:type="dxa"/>
            <w:shd w:val="clear" w:color="auto" w:fill="D9D9D9"/>
            <w:vAlign w:val="center"/>
          </w:tcPr>
          <w:p w:rsidR="00B00063" w:rsidRDefault="0073044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ALCANCE</w:t>
            </w:r>
          </w:p>
        </w:tc>
        <w:tc>
          <w:tcPr>
            <w:tcW w:w="8369" w:type="dxa"/>
            <w:shd w:val="clear" w:color="auto" w:fill="auto"/>
          </w:tcPr>
          <w:p w:rsidR="00B00063" w:rsidRDefault="00730441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Este procedimiento inicia con la separación de los residuos sólidos no aprovechables en la fuente de generación, incluyendo la recolección de estos a través de la ruta establecida y finaliza con su entrega a la empresa prestadora del servicio público de as</w:t>
            </w:r>
            <w:r>
              <w:rPr>
                <w:rFonts w:ascii="Century Gothic" w:eastAsia="Century Gothic" w:hAnsi="Century Gothic" w:cs="Century Gothic"/>
              </w:rPr>
              <w:t>eo.</w:t>
            </w:r>
          </w:p>
        </w:tc>
      </w:tr>
    </w:tbl>
    <w:p w:rsidR="00B00063" w:rsidRDefault="00B00063">
      <w:pPr>
        <w:spacing w:after="0"/>
        <w:jc w:val="center"/>
        <w:rPr>
          <w:rFonts w:ascii="Century Gothic" w:eastAsia="Century Gothic" w:hAnsi="Century Gothic" w:cs="Century Gothic"/>
          <w:b/>
        </w:rPr>
      </w:pPr>
    </w:p>
    <w:tbl>
      <w:tblPr>
        <w:tblStyle w:val="a1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8379"/>
      </w:tblGrid>
      <w:tr w:rsidR="00B00063">
        <w:trPr>
          <w:jc w:val="center"/>
        </w:trPr>
        <w:tc>
          <w:tcPr>
            <w:tcW w:w="1686" w:type="dxa"/>
            <w:shd w:val="clear" w:color="auto" w:fill="D9D9D9"/>
            <w:vAlign w:val="center"/>
          </w:tcPr>
          <w:p w:rsidR="00B00063" w:rsidRDefault="00730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DEFINICIONES</w:t>
            </w:r>
          </w:p>
        </w:tc>
        <w:tc>
          <w:tcPr>
            <w:tcW w:w="8379" w:type="dxa"/>
            <w:shd w:val="clear" w:color="auto" w:fill="auto"/>
          </w:tcPr>
          <w:p w:rsidR="00B00063" w:rsidRDefault="00730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Residuo sólido: 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Es cualquier objeto, material, sustancia o elemento principalmente sólido resultante del consumo o uso de un bien en actividades domésticas, industriales, comerciales, institucionales o de servicios, que el generador presenta para su recolección por parte </w:t>
            </w:r>
            <w:r>
              <w:rPr>
                <w:rFonts w:ascii="Century Gothic" w:eastAsia="Century Gothic" w:hAnsi="Century Gothic" w:cs="Century Gothic"/>
                <w:color w:val="000000"/>
              </w:rPr>
              <w:t>de la persona prestadora del servicio público de aseo. Igualmente, se considera como residuo sólido, aquel proveniente del barrido y limpieza de áreas y vías públicas, corte de césped y poda de árboles. Los residuos sólidos que no tienen características de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peligrosidad se dividen en aprovechables y no aprovechables (Decreto 1077 de 2015).</w:t>
            </w:r>
          </w:p>
          <w:p w:rsidR="00B00063" w:rsidRDefault="00B00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:rsidR="00B00063" w:rsidRDefault="00730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  <w:b/>
                <w:color w:val="000000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Separación en la fuente: </w:t>
            </w:r>
            <w:r>
              <w:rPr>
                <w:rFonts w:ascii="Century Gothic" w:eastAsia="Century Gothic" w:hAnsi="Century Gothic" w:cs="Century Gothic"/>
                <w:color w:val="000000"/>
              </w:rPr>
              <w:t>Es la clasificación de los residuos sólidos, en aprovechables y no aprovechables por parte de los usuarios en el sitio donde se generan, de acuerdo con lo establecido en el PGIRS, para ser presentados para su recolección y transporte a las estaciones de cl</w:t>
            </w:r>
            <w:r>
              <w:rPr>
                <w:rFonts w:ascii="Century Gothic" w:eastAsia="Century Gothic" w:hAnsi="Century Gothic" w:cs="Century Gothic"/>
                <w:color w:val="000000"/>
              </w:rPr>
              <w:t>asificación y aprovechamiento, o de disposición final de los mismos, según sea el caso (Decreto 1077 de 2015).</w:t>
            </w:r>
          </w:p>
          <w:p w:rsidR="00B00063" w:rsidRDefault="00B00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:rsidR="00B00063" w:rsidRDefault="00730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  <w:b/>
                <w:color w:val="000000"/>
              </w:rPr>
              <w:t>Gestión integral de residuos sólidos: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Es el conjunto de actividades encaminadas a reducir la generación de residuos, a realizar el aprovechamien</w:t>
            </w:r>
            <w:r>
              <w:rPr>
                <w:rFonts w:ascii="Century Gothic" w:eastAsia="Century Gothic" w:hAnsi="Century Gothic" w:cs="Century Gothic"/>
                <w:color w:val="000000"/>
              </w:rPr>
              <w:t>to teniendo en cuenta sus características, volumen, procedencia, costos, tratamiento con fines de valorización energética, posibilidades de aprovechamiento y comercialización. También incluye el tratamiento y disposición final de los residuos no aprovechab</w:t>
            </w:r>
            <w:r>
              <w:rPr>
                <w:rFonts w:ascii="Century Gothic" w:eastAsia="Century Gothic" w:hAnsi="Century Gothic" w:cs="Century Gothic"/>
                <w:color w:val="000000"/>
              </w:rPr>
              <w:t>les (Decreto 1077 de 2015).</w:t>
            </w:r>
          </w:p>
          <w:p w:rsidR="00B00063" w:rsidRDefault="00B00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:rsidR="00B00063" w:rsidRDefault="00730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Almacenamiento de residuos sólidos: 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Es la acción del usuario de guardar temporalmente los residuos sólidos en depósitos, recipientes o cajas de </w:t>
            </w:r>
            <w:r>
              <w:rPr>
                <w:rFonts w:ascii="Century Gothic" w:eastAsia="Century Gothic" w:hAnsi="Century Gothic" w:cs="Century Gothic"/>
                <w:color w:val="000000"/>
              </w:rPr>
              <w:lastRenderedPageBreak/>
              <w:t>almacenamiento, retornables o desechables, para su recolección por la persona prestadora con fines de aprovechamiento o de disposición final (Decret</w:t>
            </w:r>
            <w:r>
              <w:rPr>
                <w:rFonts w:ascii="Century Gothic" w:eastAsia="Century Gothic" w:hAnsi="Century Gothic" w:cs="Century Gothic"/>
                <w:color w:val="000000"/>
              </w:rPr>
              <w:t>o 2981 de 2013).</w:t>
            </w:r>
          </w:p>
          <w:p w:rsidR="00B00063" w:rsidRDefault="00B00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:rsidR="00B00063" w:rsidRDefault="00730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Unidad de almacenamiento: </w:t>
            </w:r>
            <w:r>
              <w:rPr>
                <w:rFonts w:ascii="Century Gothic" w:eastAsia="Century Gothic" w:hAnsi="Century Gothic" w:cs="Century Gothic"/>
                <w:color w:val="000000"/>
              </w:rPr>
              <w:t>Es el área definida y cerrada, en la que se ubican las cajas de almacenamiento o similares para que el usuario almacene temporalmente los residuos sólidos, mientras son presentados a la persona prestadora del ser</w:t>
            </w:r>
            <w:r>
              <w:rPr>
                <w:rFonts w:ascii="Century Gothic" w:eastAsia="Century Gothic" w:hAnsi="Century Gothic" w:cs="Century Gothic"/>
                <w:color w:val="000000"/>
              </w:rPr>
              <w:t>vicio público de aseo para su recolección y transporte (Decreto 2981 de 2013).</w:t>
            </w:r>
          </w:p>
        </w:tc>
      </w:tr>
    </w:tbl>
    <w:p w:rsidR="00B00063" w:rsidRDefault="00B00063">
      <w:pPr>
        <w:spacing w:after="0"/>
        <w:rPr>
          <w:rFonts w:ascii="Century Gothic" w:eastAsia="Century Gothic" w:hAnsi="Century Gothic" w:cs="Century Gothic"/>
        </w:rPr>
      </w:pPr>
    </w:p>
    <w:tbl>
      <w:tblPr>
        <w:tblStyle w:val="a2"/>
        <w:tblW w:w="101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80"/>
        <w:gridCol w:w="4238"/>
        <w:gridCol w:w="2268"/>
        <w:gridCol w:w="2551"/>
      </w:tblGrid>
      <w:tr w:rsidR="00B00063">
        <w:trPr>
          <w:trHeight w:val="467"/>
          <w:jc w:val="center"/>
        </w:trPr>
        <w:tc>
          <w:tcPr>
            <w:tcW w:w="10129" w:type="dxa"/>
            <w:gridSpan w:val="5"/>
            <w:shd w:val="clear" w:color="auto" w:fill="D9D9D9"/>
            <w:vAlign w:val="center"/>
          </w:tcPr>
          <w:p w:rsidR="00B00063" w:rsidRDefault="00730441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PROCEDIMIENTO</w:t>
            </w:r>
          </w:p>
        </w:tc>
      </w:tr>
      <w:tr w:rsidR="00B00063">
        <w:trPr>
          <w:jc w:val="center"/>
        </w:trPr>
        <w:tc>
          <w:tcPr>
            <w:tcW w:w="392" w:type="dxa"/>
            <w:shd w:val="clear" w:color="auto" w:fill="D9D9D9"/>
            <w:vAlign w:val="center"/>
          </w:tcPr>
          <w:p w:rsidR="00B00063" w:rsidRDefault="00730441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Nº</w:t>
            </w:r>
          </w:p>
        </w:tc>
        <w:tc>
          <w:tcPr>
            <w:tcW w:w="680" w:type="dxa"/>
            <w:shd w:val="clear" w:color="auto" w:fill="D9D9D9"/>
          </w:tcPr>
          <w:p w:rsidR="00B00063" w:rsidRDefault="00730441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PH</w:t>
            </w:r>
          </w:p>
          <w:p w:rsidR="00B00063" w:rsidRDefault="00730441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VA</w:t>
            </w:r>
          </w:p>
        </w:tc>
        <w:tc>
          <w:tcPr>
            <w:tcW w:w="4238" w:type="dxa"/>
            <w:shd w:val="clear" w:color="auto" w:fill="D9D9D9"/>
            <w:vAlign w:val="center"/>
          </w:tcPr>
          <w:p w:rsidR="00B00063" w:rsidRDefault="00730441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ACTIVIDAD / DESCRIPCIÓN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00063" w:rsidRDefault="00730441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00063" w:rsidRDefault="00730441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REGISTRO (MEDIO DE VERIFICACIÓN)</w:t>
            </w:r>
          </w:p>
        </w:tc>
      </w:tr>
      <w:tr w:rsidR="00B00063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B00063" w:rsidRDefault="00730441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00063" w:rsidRDefault="00730441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B00063" w:rsidRDefault="00730441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:rsidR="00B00063" w:rsidRDefault="00730441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Separación de los residuos sólidos no aprovechables en la fuente de generación.</w:t>
            </w:r>
          </w:p>
          <w:p w:rsidR="00B00063" w:rsidRDefault="00730441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 </w:t>
            </w:r>
          </w:p>
          <w:p w:rsidR="00B00063" w:rsidRDefault="00730441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Los integrantes de la Comunidad universitaria deben realizar una adecuada separación de los residuos sólidos en la fuente de generación, depositando los residuos</w:t>
            </w:r>
            <w:r>
              <w:rPr>
                <w:rFonts w:ascii="Century Gothic" w:eastAsia="Century Gothic" w:hAnsi="Century Gothic" w:cs="Century Gothic"/>
              </w:rPr>
              <w:t xml:space="preserve"> sólidos no aprovechables en los contenedores y/o bolsas de </w:t>
            </w:r>
            <w:r>
              <w:rPr>
                <w:rFonts w:ascii="Century Gothic" w:eastAsia="Century Gothic" w:hAnsi="Century Gothic" w:cs="Century Gothic"/>
                <w:b/>
              </w:rPr>
              <w:t>color negro</w:t>
            </w:r>
            <w:r>
              <w:rPr>
                <w:rFonts w:ascii="Century Gothic" w:eastAsia="Century Gothic" w:hAnsi="Century Gothic" w:cs="Century Gothic"/>
              </w:rPr>
              <w:t>, según la resolución 2184 de 2019.</w:t>
            </w:r>
          </w:p>
          <w:p w:rsidR="00B00063" w:rsidRDefault="00B00063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0063" w:rsidRDefault="00730441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Comunidad universitaria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0063" w:rsidRDefault="00730441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N/A</w:t>
            </w:r>
          </w:p>
        </w:tc>
      </w:tr>
      <w:tr w:rsidR="00B00063">
        <w:trPr>
          <w:trHeight w:val="627"/>
          <w:jc w:val="center"/>
        </w:trPr>
        <w:tc>
          <w:tcPr>
            <w:tcW w:w="392" w:type="dxa"/>
            <w:vAlign w:val="center"/>
          </w:tcPr>
          <w:p w:rsidR="00B00063" w:rsidRDefault="0073044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680" w:type="dxa"/>
            <w:vAlign w:val="center"/>
          </w:tcPr>
          <w:p w:rsidR="00B00063" w:rsidRDefault="0073044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238" w:type="dxa"/>
            <w:vAlign w:val="center"/>
          </w:tcPr>
          <w:p w:rsidR="00B00063" w:rsidRDefault="00730441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:rsidR="00B00063" w:rsidRDefault="00730441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Recolección de residuos sólidos no   aprovechables.</w:t>
            </w:r>
          </w:p>
          <w:p w:rsidR="00B00063" w:rsidRDefault="00730441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 </w:t>
            </w:r>
          </w:p>
          <w:p w:rsidR="00B00063" w:rsidRDefault="00730441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Los colaboradores deberán realizar la recolección de los residuos sólidos no aprovechables según la ruta de recolección establecida por la Oficina </w:t>
            </w:r>
            <w:r>
              <w:rPr>
                <w:rFonts w:ascii="Century Gothic" w:eastAsia="Century Gothic" w:hAnsi="Century Gothic" w:cs="Century Gothic"/>
              </w:rPr>
              <w:lastRenderedPageBreak/>
              <w:t>de Gestión ambiental y con una frecuencia diaria.</w:t>
            </w:r>
          </w:p>
        </w:tc>
        <w:tc>
          <w:tcPr>
            <w:tcW w:w="2268" w:type="dxa"/>
            <w:vAlign w:val="center"/>
          </w:tcPr>
          <w:p w:rsidR="00B00063" w:rsidRDefault="0073044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Colaborador de Planta Física</w:t>
            </w:r>
          </w:p>
        </w:tc>
        <w:tc>
          <w:tcPr>
            <w:tcW w:w="2551" w:type="dxa"/>
            <w:vAlign w:val="center"/>
          </w:tcPr>
          <w:p w:rsidR="00B00063" w:rsidRDefault="0073044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Ruta de recolección de residuo</w:t>
            </w:r>
            <w:r>
              <w:rPr>
                <w:rFonts w:ascii="Century Gothic" w:eastAsia="Century Gothic" w:hAnsi="Century Gothic" w:cs="Century Gothic"/>
              </w:rPr>
              <w:t>s sólidos</w:t>
            </w:r>
          </w:p>
        </w:tc>
      </w:tr>
      <w:tr w:rsidR="00B00063">
        <w:trPr>
          <w:trHeight w:val="2004"/>
          <w:jc w:val="center"/>
        </w:trPr>
        <w:tc>
          <w:tcPr>
            <w:tcW w:w="392" w:type="dxa"/>
            <w:vAlign w:val="center"/>
          </w:tcPr>
          <w:p w:rsidR="00B00063" w:rsidRDefault="0073044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680" w:type="dxa"/>
            <w:vAlign w:val="center"/>
          </w:tcPr>
          <w:p w:rsidR="00B00063" w:rsidRDefault="0073044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238" w:type="dxa"/>
            <w:vAlign w:val="center"/>
          </w:tcPr>
          <w:p w:rsidR="00B00063" w:rsidRDefault="00730441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:rsidR="00B00063" w:rsidRDefault="00730441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Almacenamiento de los residuos sólidos no aprovechables.</w:t>
            </w:r>
          </w:p>
          <w:p w:rsidR="00B00063" w:rsidRDefault="00730441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 </w:t>
            </w:r>
          </w:p>
          <w:p w:rsidR="00B00063" w:rsidRDefault="00730441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Una vez se realice la recolección, los residuos sólidos no aprovechables se deben llevar al Centro de acopio en donde son almacenados temporalmente.</w:t>
            </w:r>
          </w:p>
        </w:tc>
        <w:tc>
          <w:tcPr>
            <w:tcW w:w="2268" w:type="dxa"/>
            <w:vAlign w:val="center"/>
          </w:tcPr>
          <w:p w:rsidR="00B00063" w:rsidRDefault="0073044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Colaborad</w:t>
            </w:r>
            <w:r>
              <w:rPr>
                <w:rFonts w:ascii="Century Gothic" w:eastAsia="Century Gothic" w:hAnsi="Century Gothic" w:cs="Century Gothic"/>
              </w:rPr>
              <w:t>or de Planta Física</w:t>
            </w:r>
          </w:p>
        </w:tc>
        <w:tc>
          <w:tcPr>
            <w:tcW w:w="2551" w:type="dxa"/>
            <w:vAlign w:val="center"/>
          </w:tcPr>
          <w:p w:rsidR="00B00063" w:rsidRDefault="0073044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N/A</w:t>
            </w:r>
          </w:p>
        </w:tc>
      </w:tr>
      <w:tr w:rsidR="00B00063">
        <w:trPr>
          <w:trHeight w:val="2004"/>
          <w:jc w:val="center"/>
        </w:trPr>
        <w:tc>
          <w:tcPr>
            <w:tcW w:w="392" w:type="dxa"/>
            <w:vAlign w:val="center"/>
          </w:tcPr>
          <w:p w:rsidR="00B00063" w:rsidRDefault="0073044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</w:t>
            </w:r>
          </w:p>
        </w:tc>
        <w:tc>
          <w:tcPr>
            <w:tcW w:w="680" w:type="dxa"/>
            <w:vAlign w:val="center"/>
          </w:tcPr>
          <w:p w:rsidR="00B00063" w:rsidRDefault="0073044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238" w:type="dxa"/>
            <w:vAlign w:val="center"/>
          </w:tcPr>
          <w:p w:rsidR="00B00063" w:rsidRDefault="00730441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:rsidR="00B00063" w:rsidRDefault="00730441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Registro de peso de los residuos sólidos no aprovechables.</w:t>
            </w:r>
          </w:p>
          <w:p w:rsidR="00B00063" w:rsidRDefault="00730441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 </w:t>
            </w:r>
          </w:p>
          <w:p w:rsidR="00B00063" w:rsidRDefault="00730441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Durante el almacenamiento temporal, el colaborador debe registrar la fecha, el No. de bolsas, el peso total en Kg y el nombre de quién diligencia, con el objetivo de alimentar los indicadores ambientales.</w:t>
            </w:r>
          </w:p>
        </w:tc>
        <w:tc>
          <w:tcPr>
            <w:tcW w:w="2268" w:type="dxa"/>
            <w:vAlign w:val="center"/>
          </w:tcPr>
          <w:p w:rsidR="00B00063" w:rsidRDefault="0073044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Colaborador de Planta Física</w:t>
            </w:r>
          </w:p>
        </w:tc>
        <w:tc>
          <w:tcPr>
            <w:tcW w:w="2551" w:type="dxa"/>
            <w:vAlign w:val="center"/>
          </w:tcPr>
          <w:p w:rsidR="00B00063" w:rsidRDefault="00730441">
            <w:pPr>
              <w:jc w:val="center"/>
              <w:rPr>
                <w:rFonts w:ascii="Century Gothic" w:eastAsia="Century Gothic" w:hAnsi="Century Gothic" w:cs="Century Gothic"/>
              </w:rPr>
            </w:pPr>
            <w:bookmarkStart w:id="1" w:name="_heading=h.30j0zll" w:colFirst="0" w:colLast="0"/>
            <w:bookmarkEnd w:id="1"/>
            <w:r>
              <w:rPr>
                <w:rFonts w:ascii="Century Gothic" w:eastAsia="Century Gothic" w:hAnsi="Century Gothic" w:cs="Century Gothic"/>
              </w:rPr>
              <w:t>Formato: Control de pe</w:t>
            </w:r>
            <w:r>
              <w:rPr>
                <w:rFonts w:ascii="Century Gothic" w:eastAsia="Century Gothic" w:hAnsi="Century Gothic" w:cs="Century Gothic"/>
              </w:rPr>
              <w:t>so de residuos sólidos no aprovechables en el Centro de acopio</w:t>
            </w:r>
          </w:p>
        </w:tc>
      </w:tr>
      <w:tr w:rsidR="00B00063">
        <w:trPr>
          <w:trHeight w:val="2004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63" w:rsidRDefault="0073044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63" w:rsidRDefault="0073044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63" w:rsidRDefault="00730441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:rsidR="00B00063" w:rsidRDefault="00730441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Entrega de los residuos sólidos no aprovechables a la empresa prestadora del servicio público de aseo.</w:t>
            </w:r>
          </w:p>
          <w:p w:rsidR="00B00063" w:rsidRDefault="00730441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 </w:t>
            </w:r>
          </w:p>
          <w:p w:rsidR="00B00063" w:rsidRDefault="00730441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Una vez almacenados los residuos, se debe realizar la entre</w:t>
            </w:r>
            <w:r>
              <w:rPr>
                <w:rFonts w:ascii="Century Gothic" w:eastAsia="Century Gothic" w:hAnsi="Century Gothic" w:cs="Century Gothic"/>
              </w:rPr>
              <w:t>ga de estos en los horarios establecidos por la empresa prestadora del servicio público de aseo.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63" w:rsidRDefault="0073044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Colaborador de Planta Física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63" w:rsidRDefault="0073044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N/A</w:t>
            </w:r>
          </w:p>
        </w:tc>
      </w:tr>
    </w:tbl>
    <w:p w:rsidR="00730441" w:rsidRDefault="00730441">
      <w:pPr>
        <w:spacing w:after="160" w:line="259" w:lineRule="auto"/>
        <w:rPr>
          <w:rFonts w:ascii="Century Gothic" w:eastAsia="Century Gothic" w:hAnsi="Century Gothic" w:cs="Century Gothic"/>
        </w:rPr>
      </w:pPr>
    </w:p>
    <w:p w:rsidR="00730441" w:rsidRDefault="00730441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 w:type="page"/>
      </w:r>
    </w:p>
    <w:p w:rsidR="00B00063" w:rsidRDefault="00B00063">
      <w:pPr>
        <w:spacing w:after="160" w:line="259" w:lineRule="auto"/>
        <w:rPr>
          <w:rFonts w:ascii="Century Gothic" w:eastAsia="Century Gothic" w:hAnsi="Century Gothic" w:cs="Century Gothic"/>
        </w:rPr>
      </w:pPr>
    </w:p>
    <w:tbl>
      <w:tblPr>
        <w:tblStyle w:val="a3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402"/>
        <w:gridCol w:w="1842"/>
        <w:gridCol w:w="2098"/>
      </w:tblGrid>
      <w:tr w:rsidR="00B0006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0063" w:rsidRDefault="0073044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0063" w:rsidRDefault="0073044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Revisó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0063" w:rsidRDefault="0073044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Aprobó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0063" w:rsidRDefault="0073044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vigencia</w:t>
            </w:r>
          </w:p>
        </w:tc>
      </w:tr>
      <w:tr w:rsidR="00B00063">
        <w:trPr>
          <w:trHeight w:val="58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Default="0073044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Equipo de Cultura y Gestión Ambiental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Default="0073044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Dirección de Aseguramiento de Calidad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Default="0073044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Rectoría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Default="0073044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Julio de 2021</w:t>
            </w:r>
            <w:bookmarkStart w:id="2" w:name="_GoBack"/>
            <w:bookmarkEnd w:id="2"/>
          </w:p>
        </w:tc>
      </w:tr>
    </w:tbl>
    <w:p w:rsidR="00B00063" w:rsidRDefault="00B00063">
      <w:pPr>
        <w:rPr>
          <w:rFonts w:ascii="Century Gothic" w:eastAsia="Century Gothic" w:hAnsi="Century Gothic" w:cs="Century Gothic"/>
        </w:rPr>
      </w:pPr>
    </w:p>
    <w:p w:rsidR="00B00063" w:rsidRDefault="00730441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Control de cambios</w:t>
      </w:r>
    </w:p>
    <w:tbl>
      <w:tblPr>
        <w:tblStyle w:val="a4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6"/>
        <w:gridCol w:w="5704"/>
      </w:tblGrid>
      <w:tr w:rsidR="00B0006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063" w:rsidRDefault="0073044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ITEM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063" w:rsidRDefault="0073044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B00063">
        <w:trPr>
          <w:trHeight w:val="643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Default="00B0006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Default="00B0006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B00063" w:rsidRDefault="00B00063">
      <w:pPr>
        <w:rPr>
          <w:rFonts w:ascii="Century Gothic" w:eastAsia="Century Gothic" w:hAnsi="Century Gothic" w:cs="Century Gothic"/>
        </w:rPr>
      </w:pPr>
    </w:p>
    <w:sectPr w:rsidR="00B0006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30441">
      <w:pPr>
        <w:spacing w:after="0" w:line="240" w:lineRule="auto"/>
      </w:pPr>
      <w:r>
        <w:separator/>
      </w:r>
    </w:p>
  </w:endnote>
  <w:endnote w:type="continuationSeparator" w:id="0">
    <w:p w:rsidR="00000000" w:rsidRDefault="0073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063" w:rsidRDefault="007304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2838450</wp:posOffset>
          </wp:positionH>
          <wp:positionV relativeFrom="paragraph">
            <wp:posOffset>-327024</wp:posOffset>
          </wp:positionV>
          <wp:extent cx="1762125" cy="571500"/>
          <wp:effectExtent l="0" t="0" r="0" b="0"/>
          <wp:wrapNone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9106" t="3415" r="38117" b="84086"/>
                  <a:stretch>
                    <a:fillRect/>
                  </a:stretch>
                </pic:blipFill>
                <pic:spPr>
                  <a:xfrm>
                    <a:off x="0" y="0"/>
                    <a:ext cx="17621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1695450</wp:posOffset>
          </wp:positionH>
          <wp:positionV relativeFrom="paragraph">
            <wp:posOffset>-571499</wp:posOffset>
          </wp:positionV>
          <wp:extent cx="1237615" cy="812800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30441">
      <w:pPr>
        <w:spacing w:after="0" w:line="240" w:lineRule="auto"/>
      </w:pPr>
      <w:r>
        <w:separator/>
      </w:r>
    </w:p>
  </w:footnote>
  <w:footnote w:type="continuationSeparator" w:id="0">
    <w:p w:rsidR="00000000" w:rsidRDefault="0073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063" w:rsidRDefault="00B0006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entury Gothic" w:eastAsia="Century Gothic" w:hAnsi="Century Gothic" w:cs="Century Gothic"/>
      </w:rPr>
    </w:pPr>
  </w:p>
  <w:tbl>
    <w:tblPr>
      <w:tblStyle w:val="a5"/>
      <w:tblW w:w="1006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308"/>
      <w:gridCol w:w="4064"/>
      <w:gridCol w:w="1134"/>
      <w:gridCol w:w="1559"/>
    </w:tblGrid>
    <w:tr w:rsidR="00B00063">
      <w:trPr>
        <w:trHeight w:val="693"/>
        <w:jc w:val="center"/>
      </w:trPr>
      <w:tc>
        <w:tcPr>
          <w:tcW w:w="3308" w:type="dxa"/>
          <w:vMerge w:val="restart"/>
          <w:vAlign w:val="center"/>
        </w:tcPr>
        <w:p w:rsidR="00B00063" w:rsidRDefault="007304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noProof/>
              <w:color w:val="000000"/>
            </w:rPr>
            <w:drawing>
              <wp:inline distT="0" distB="0" distL="0" distR="0">
                <wp:extent cx="1247775" cy="571500"/>
                <wp:effectExtent l="0" t="0" r="0" b="0"/>
                <wp:docPr id="10" name="image3.jpg" descr="Descripción: lotipo U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Descripción: lotipo UC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4" w:type="dxa"/>
          <w:shd w:val="clear" w:color="auto" w:fill="D9D9D9"/>
          <w:vAlign w:val="center"/>
        </w:tcPr>
        <w:p w:rsidR="00B00063" w:rsidRDefault="00730441">
          <w:pPr>
            <w:jc w:val="center"/>
            <w:rPr>
              <w:rFonts w:ascii="Century Gothic" w:eastAsia="Century Gothic" w:hAnsi="Century Gothic" w:cs="Century Gothic"/>
              <w:b/>
            </w:rPr>
          </w:pPr>
          <w:r>
            <w:rPr>
              <w:rFonts w:ascii="Century Gothic" w:eastAsia="Century Gothic" w:hAnsi="Century Gothic" w:cs="Century Gothic"/>
              <w:b/>
            </w:rPr>
            <w:t>PROCESO DE CULTURA Y GESTIÓN AMBIENTAL</w:t>
          </w:r>
        </w:p>
      </w:tc>
      <w:tc>
        <w:tcPr>
          <w:tcW w:w="1134" w:type="dxa"/>
          <w:vAlign w:val="center"/>
        </w:tcPr>
        <w:p w:rsidR="00B00063" w:rsidRDefault="007304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559" w:type="dxa"/>
          <w:vAlign w:val="center"/>
        </w:tcPr>
        <w:p w:rsidR="00B00063" w:rsidRDefault="007304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SCGA-P-1</w:t>
          </w:r>
          <w:r>
            <w:rPr>
              <w:rFonts w:ascii="Century Gothic" w:eastAsia="Century Gothic" w:hAnsi="Century Gothic" w:cs="Century Gothic"/>
            </w:rPr>
            <w:t>0</w:t>
          </w:r>
        </w:p>
      </w:tc>
    </w:tr>
    <w:tr w:rsidR="00B00063">
      <w:trPr>
        <w:trHeight w:val="427"/>
        <w:jc w:val="center"/>
      </w:trPr>
      <w:tc>
        <w:tcPr>
          <w:tcW w:w="3308" w:type="dxa"/>
          <w:vMerge/>
          <w:vAlign w:val="center"/>
        </w:tcPr>
        <w:p w:rsidR="00B00063" w:rsidRDefault="00B000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064" w:type="dxa"/>
          <w:vMerge w:val="restart"/>
        </w:tcPr>
        <w:p w:rsidR="00B00063" w:rsidRDefault="007304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 xml:space="preserve">PROCEDIMIENTO PARA LA GESTIÓN INTEGRAL DE RESIDUOS SÓLIDOS NO APROVECHABLES </w:t>
          </w:r>
        </w:p>
      </w:tc>
      <w:tc>
        <w:tcPr>
          <w:tcW w:w="1134" w:type="dxa"/>
          <w:vAlign w:val="center"/>
        </w:tcPr>
        <w:p w:rsidR="00B00063" w:rsidRDefault="007304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559" w:type="dxa"/>
          <w:vAlign w:val="center"/>
        </w:tcPr>
        <w:p w:rsidR="00B00063" w:rsidRDefault="007304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1</w:t>
          </w:r>
        </w:p>
      </w:tc>
    </w:tr>
    <w:tr w:rsidR="00B00063">
      <w:trPr>
        <w:trHeight w:val="272"/>
        <w:jc w:val="center"/>
      </w:trPr>
      <w:tc>
        <w:tcPr>
          <w:tcW w:w="3308" w:type="dxa"/>
          <w:vMerge/>
          <w:vAlign w:val="center"/>
        </w:tcPr>
        <w:p w:rsidR="00B00063" w:rsidRDefault="00B000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064" w:type="dxa"/>
          <w:vMerge/>
        </w:tcPr>
        <w:p w:rsidR="00B00063" w:rsidRDefault="00B000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134" w:type="dxa"/>
          <w:vAlign w:val="center"/>
        </w:tcPr>
        <w:p w:rsidR="00B00063" w:rsidRDefault="007304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559" w:type="dxa"/>
          <w:vAlign w:val="center"/>
        </w:tcPr>
        <w:p w:rsidR="00B00063" w:rsidRDefault="007304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1 de 4</w:t>
          </w:r>
        </w:p>
      </w:tc>
    </w:tr>
  </w:tbl>
  <w:p w:rsidR="00B00063" w:rsidRDefault="00B000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063"/>
    <w:rsid w:val="00730441"/>
    <w:rsid w:val="00B0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A381"/>
  <w15:docId w15:val="{2F87DE9D-B196-4419-BBF8-456C0729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728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C77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728"/>
  </w:style>
  <w:style w:type="paragraph" w:styleId="Piedepgina">
    <w:name w:val="footer"/>
    <w:basedOn w:val="Normal"/>
    <w:link w:val="PiedepginaCar"/>
    <w:uiPriority w:val="99"/>
    <w:unhideWhenUsed/>
    <w:rsid w:val="000C77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728"/>
  </w:style>
  <w:style w:type="table" w:styleId="Tablaconcuadrcula">
    <w:name w:val="Table Grid"/>
    <w:basedOn w:val="Tablanormal"/>
    <w:uiPriority w:val="59"/>
    <w:rsid w:val="000C772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C7728"/>
    <w:pPr>
      <w:ind w:left="720"/>
      <w:contextualSpacing/>
    </w:pPr>
    <w:rPr>
      <w:rFonts w:eastAsia="Calibri" w:cs="Times New Roman"/>
      <w:lang w:val="es-E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cgN9cFsXatsYZMU47Yjviz9ALw==">AMUW2mWUOaKs0aH/xOZJV9NaG5GIWQpbzU5tqroJq/CMRvZGnXtn2/J/cXkCzwWQMeeWWuNNlcdlS4Ryg8nMBRR9SEh+nLR6AD5TFRZSd9V3Z84hxasyYHJHo9wL+/KswJzApuCCN9v7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698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Camila López Arcila</cp:lastModifiedBy>
  <cp:revision>2</cp:revision>
  <dcterms:created xsi:type="dcterms:W3CDTF">2018-04-09T19:46:00Z</dcterms:created>
  <dcterms:modified xsi:type="dcterms:W3CDTF">2021-07-29T20:14:00Z</dcterms:modified>
</cp:coreProperties>
</file>